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6A" w:rsidRDefault="00AA196A" w:rsidP="00AA196A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包件</w:t>
      </w:r>
      <w:r w:rsidR="00A41D37">
        <w:rPr>
          <w:rFonts w:ascii="仿宋_GB2312" w:eastAsia="仿宋_GB2312" w:hint="eastAsia"/>
          <w:b/>
          <w:sz w:val="28"/>
          <w:szCs w:val="28"/>
        </w:rPr>
        <w:t>8</w:t>
      </w:r>
      <w:bookmarkStart w:id="0" w:name="_GoBack"/>
      <w:bookmarkEnd w:id="0"/>
      <w:r>
        <w:rPr>
          <w:rFonts w:ascii="仿宋_GB2312" w:eastAsia="仿宋_GB2312" w:hint="eastAsia"/>
          <w:b/>
          <w:sz w:val="28"/>
          <w:szCs w:val="28"/>
        </w:rPr>
        <w:t>：</w:t>
      </w:r>
      <w:r w:rsidR="00BB173A">
        <w:rPr>
          <w:rFonts w:ascii="仿宋_GB2312" w:eastAsia="仿宋_GB2312" w:hint="eastAsia"/>
          <w:b/>
          <w:sz w:val="28"/>
          <w:szCs w:val="28"/>
        </w:rPr>
        <w:t>（限定OEM博科</w:t>
      </w:r>
      <w:r w:rsidR="00BB173A">
        <w:rPr>
          <w:rFonts w:ascii="仿宋_GB2312" w:eastAsia="仿宋_GB2312"/>
          <w:b/>
          <w:sz w:val="28"/>
          <w:szCs w:val="28"/>
        </w:rPr>
        <w:t>品牌</w:t>
      </w:r>
      <w:r w:rsidR="00BB173A">
        <w:rPr>
          <w:rFonts w:ascii="仿宋_GB2312" w:eastAsia="仿宋_GB2312" w:hint="eastAsia"/>
          <w:b/>
          <w:sz w:val="28"/>
          <w:szCs w:val="28"/>
        </w:rPr>
        <w:t>）</w:t>
      </w:r>
    </w:p>
    <w:p w:rsidR="00AA196A" w:rsidRDefault="00AA196A" w:rsidP="00AA196A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（1）S</w:t>
      </w:r>
      <w:r>
        <w:rPr>
          <w:rFonts w:ascii="仿宋_GB2312" w:eastAsia="仿宋_GB2312"/>
          <w:b/>
          <w:sz w:val="28"/>
          <w:szCs w:val="28"/>
        </w:rPr>
        <w:t>AN</w:t>
      </w:r>
      <w:r w:rsidR="00F95937">
        <w:rPr>
          <w:rFonts w:ascii="仿宋_GB2312" w:eastAsia="仿宋_GB2312"/>
          <w:b/>
          <w:sz w:val="28"/>
          <w:szCs w:val="28"/>
        </w:rPr>
        <w:t xml:space="preserve"> 96</w:t>
      </w:r>
      <w:r>
        <w:rPr>
          <w:rFonts w:ascii="仿宋_GB2312" w:eastAsia="仿宋_GB2312" w:hint="eastAsia"/>
          <w:b/>
          <w:sz w:val="28"/>
          <w:szCs w:val="28"/>
        </w:rPr>
        <w:t>光纤</w:t>
      </w:r>
      <w:r>
        <w:rPr>
          <w:rFonts w:ascii="仿宋_GB2312" w:eastAsia="仿宋_GB2312"/>
          <w:b/>
          <w:sz w:val="28"/>
          <w:szCs w:val="28"/>
        </w:rPr>
        <w:t>导向器</w:t>
      </w:r>
      <w:r w:rsidR="00236704">
        <w:rPr>
          <w:rFonts w:ascii="仿宋_GB2312" w:eastAsia="仿宋_GB2312" w:hint="eastAsia"/>
          <w:b/>
          <w:sz w:val="28"/>
          <w:szCs w:val="28"/>
        </w:rPr>
        <w:t>（2台）</w:t>
      </w: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1276"/>
        <w:gridCol w:w="7513"/>
      </w:tblGrid>
      <w:tr w:rsidR="00F95937" w:rsidRPr="00F95937" w:rsidTr="009912BE">
        <w:trPr>
          <w:trHeight w:val="3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配置参数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设备规格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企业级机架式光纤导向器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兼容性要求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支持与现有生产交换机(Brocade OEM产品)以标准交换机互联方式互联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端口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满配时不小于</w:t>
            </w:r>
            <w:r w:rsidRPr="00F95937">
              <w:rPr>
                <w:rFonts w:ascii="MS Mincho" w:eastAsia="MS Mincho" w:hAnsi="MS Mincho" w:cs="宋体" w:hint="eastAsia"/>
                <w:color w:val="000000"/>
                <w:kern w:val="0"/>
                <w:szCs w:val="21"/>
              </w:rPr>
              <w:t> </w:t>
            </w: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256个32Gbps端口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本次配置2块板卡共96个32Gbps光纤端口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含4个32Gb单模模块和92个32Gb多模模块且96个端口均激活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向下兼容8Gb和16Gb接入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同时支持F/E/M/D/EX等端口类型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授权许可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96个端口激活许可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配置Enterprise版本软件包（包括级联链路聚合、远距离连接（可支持不小于50KM）、交换机端口各指标阈值告警与性能监控软件）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配置路由许可，支持SAN网络逻辑隔离，设备跨网络互访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供电及散热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满配N+1具有冗余电源风扇，可热插拔，国标电源线</w:t>
            </w:r>
          </w:p>
        </w:tc>
      </w:tr>
      <w:tr w:rsidR="00F95937" w:rsidRPr="00F95937" w:rsidTr="009912BE">
        <w:trPr>
          <w:trHeight w:val="3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BB1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由原厂提供安装实施，</w:t>
            </w:r>
            <w:r w:rsidR="00BB173A"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年7*24原厂维保服务</w:t>
            </w:r>
          </w:p>
        </w:tc>
      </w:tr>
    </w:tbl>
    <w:p w:rsidR="00AA196A" w:rsidRDefault="00AA196A" w:rsidP="00A31A2D">
      <w:pPr>
        <w:adjustRightInd w:val="0"/>
        <w:rPr>
          <w:rFonts w:ascii="仿宋_GB2312" w:eastAsia="仿宋_GB2312"/>
          <w:b/>
          <w:sz w:val="28"/>
          <w:szCs w:val="28"/>
        </w:rPr>
      </w:pPr>
    </w:p>
    <w:p w:rsidR="00F95937" w:rsidRDefault="00F95937" w:rsidP="00F95937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（2）S</w:t>
      </w:r>
      <w:r>
        <w:rPr>
          <w:rFonts w:ascii="仿宋_GB2312" w:eastAsia="仿宋_GB2312"/>
          <w:b/>
          <w:sz w:val="28"/>
          <w:szCs w:val="28"/>
        </w:rPr>
        <w:t>AN 96</w:t>
      </w:r>
      <w:r>
        <w:rPr>
          <w:rFonts w:ascii="仿宋_GB2312" w:eastAsia="仿宋_GB2312" w:hint="eastAsia"/>
          <w:b/>
          <w:sz w:val="28"/>
          <w:szCs w:val="28"/>
        </w:rPr>
        <w:t>口光纤交换机</w:t>
      </w:r>
      <w:r w:rsidR="00236704">
        <w:rPr>
          <w:rFonts w:ascii="仿宋_GB2312" w:eastAsia="仿宋_GB2312" w:hint="eastAsia"/>
          <w:b/>
          <w:sz w:val="28"/>
          <w:szCs w:val="28"/>
        </w:rPr>
        <w:t>（8台）</w:t>
      </w: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1276"/>
        <w:gridCol w:w="7513"/>
      </w:tblGrid>
      <w:tr w:rsidR="00F95937" w:rsidRPr="00F95937" w:rsidTr="009912BE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配置参数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设备规格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企业级机架式光纤交换机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兼容性要求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支持与现有生产交换机(Brocade OEM产品)以标准交换机互联方式互联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端口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96端口16Gb交换机（含96个16Gb光模块和96端口激活许可）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向下兼容8Gb接入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同时支持F/E/M/D/EX等端口类型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授权许可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96个端口激活许可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配置Enterprise版本软件包（包括级联链路聚合、远距离连接（可支持不小于50KM）、交换机端口各指标阈值告警与性能监控软件）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配置路由许可，支持SAN网络逻辑隔离，设备跨网络互访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供电及散热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满配N+1具有冗余电源风扇，可热插拔，国标电源线</w:t>
            </w:r>
          </w:p>
        </w:tc>
      </w:tr>
      <w:tr w:rsidR="00F95937" w:rsidRPr="00F95937" w:rsidTr="009912BE">
        <w:trPr>
          <w:trHeight w:val="29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2367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由原厂提供安装实施，</w:t>
            </w:r>
            <w:r w:rsidR="00236704"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年7*24原厂维保服务</w:t>
            </w:r>
          </w:p>
        </w:tc>
      </w:tr>
    </w:tbl>
    <w:p w:rsidR="00F95937" w:rsidRDefault="00F95937" w:rsidP="00A31A2D">
      <w:pPr>
        <w:adjustRightInd w:val="0"/>
        <w:rPr>
          <w:rFonts w:ascii="仿宋_GB2312" w:eastAsia="仿宋_GB2312"/>
          <w:b/>
          <w:sz w:val="28"/>
          <w:szCs w:val="28"/>
        </w:rPr>
      </w:pPr>
    </w:p>
    <w:p w:rsidR="00F95937" w:rsidRDefault="00F95937" w:rsidP="00F95937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（2）S</w:t>
      </w:r>
      <w:r>
        <w:rPr>
          <w:rFonts w:ascii="仿宋_GB2312" w:eastAsia="仿宋_GB2312"/>
          <w:b/>
          <w:sz w:val="28"/>
          <w:szCs w:val="28"/>
        </w:rPr>
        <w:t>AN 48</w:t>
      </w:r>
      <w:r>
        <w:rPr>
          <w:rFonts w:ascii="仿宋_GB2312" w:eastAsia="仿宋_GB2312" w:hint="eastAsia"/>
          <w:b/>
          <w:sz w:val="28"/>
          <w:szCs w:val="28"/>
        </w:rPr>
        <w:t>口光纤交换机</w:t>
      </w:r>
      <w:r w:rsidR="00236704">
        <w:rPr>
          <w:rFonts w:ascii="仿宋_GB2312" w:eastAsia="仿宋_GB2312" w:hint="eastAsia"/>
          <w:b/>
          <w:sz w:val="28"/>
          <w:szCs w:val="28"/>
        </w:rPr>
        <w:t>（8台）</w:t>
      </w: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1276"/>
        <w:gridCol w:w="7513"/>
      </w:tblGrid>
      <w:tr w:rsidR="00F95937" w:rsidRPr="00F95937" w:rsidTr="009912BE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配置参数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设备规格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企业级机架式光纤交换机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兼容性要求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支持与现有生产交换机(Brocade OEM产品)以标准交换机互联方式互联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端口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48端口16Gb交换机（含48个16Gb光模块和48端口激活许可）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向下兼容8Gb接入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同时支持F/E/M/D/EX等端口类型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授权许可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48个端口激活许可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配置Enterprise版本软件包（包括级联链路聚合、远距离连接（可支持不小于50KM）、交换机端口各指标阈值告警与性能监控软件）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配置路由许可，支持SAN网络逻辑隔离，设备跨网络互访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供电及散热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满配N+1具有冗余电源风扇，可热插拔，国标电源线</w:t>
            </w:r>
          </w:p>
        </w:tc>
      </w:tr>
      <w:tr w:rsidR="00F95937" w:rsidRPr="00F95937" w:rsidTr="009912BE">
        <w:trPr>
          <w:trHeight w:val="21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F959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937" w:rsidRPr="00F95937" w:rsidRDefault="00F95937" w:rsidP="002367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由原厂提供安装实施，</w:t>
            </w:r>
            <w:r w:rsidR="00236704"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 w:rsidRPr="00F95937">
              <w:rPr>
                <w:rFonts w:ascii="宋体" w:hAnsi="宋体" w:cs="宋体" w:hint="eastAsia"/>
                <w:color w:val="000000"/>
                <w:kern w:val="0"/>
                <w:szCs w:val="21"/>
              </w:rPr>
              <w:t>年7*24原厂维保服务</w:t>
            </w:r>
          </w:p>
        </w:tc>
      </w:tr>
    </w:tbl>
    <w:p w:rsidR="00F95937" w:rsidRDefault="00F95937" w:rsidP="00A31A2D">
      <w:pPr>
        <w:adjustRightInd w:val="0"/>
        <w:rPr>
          <w:rFonts w:ascii="仿宋_GB2312" w:eastAsia="仿宋_GB2312"/>
          <w:b/>
          <w:sz w:val="28"/>
          <w:szCs w:val="28"/>
        </w:rPr>
      </w:pPr>
    </w:p>
    <w:p w:rsidR="009912BE" w:rsidRPr="00F95937" w:rsidRDefault="009912BE" w:rsidP="00A31A2D">
      <w:pPr>
        <w:adjustRightInd w:val="0"/>
        <w:rPr>
          <w:rFonts w:ascii="仿宋_GB2312" w:eastAsia="仿宋_GB2312"/>
          <w:b/>
          <w:sz w:val="28"/>
          <w:szCs w:val="28"/>
        </w:rPr>
      </w:pPr>
    </w:p>
    <w:sectPr w:rsidR="009912BE" w:rsidRPr="00F95937" w:rsidSect="00827C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C9B" w:rsidRDefault="00953C9B" w:rsidP="009520F1">
      <w:pPr>
        <w:ind w:firstLine="420"/>
      </w:pPr>
      <w:r>
        <w:separator/>
      </w:r>
    </w:p>
  </w:endnote>
  <w:endnote w:type="continuationSeparator" w:id="0">
    <w:p w:rsidR="00953C9B" w:rsidRDefault="00953C9B" w:rsidP="009520F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C9B" w:rsidRDefault="00953C9B" w:rsidP="009520F1">
      <w:pPr>
        <w:ind w:firstLine="420"/>
      </w:pPr>
      <w:r>
        <w:separator/>
      </w:r>
    </w:p>
  </w:footnote>
  <w:footnote w:type="continuationSeparator" w:id="0">
    <w:p w:rsidR="00953C9B" w:rsidRDefault="00953C9B" w:rsidP="009520F1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6382"/>
    <w:rsid w:val="0001223A"/>
    <w:rsid w:val="00021EBB"/>
    <w:rsid w:val="000266EC"/>
    <w:rsid w:val="000674F7"/>
    <w:rsid w:val="000839A1"/>
    <w:rsid w:val="000B2C52"/>
    <w:rsid w:val="000B4B5E"/>
    <w:rsid w:val="000E1BD2"/>
    <w:rsid w:val="000E2CCD"/>
    <w:rsid w:val="0013452F"/>
    <w:rsid w:val="00162CE1"/>
    <w:rsid w:val="001729B7"/>
    <w:rsid w:val="001913F0"/>
    <w:rsid w:val="001B245A"/>
    <w:rsid w:val="001B7916"/>
    <w:rsid w:val="00206785"/>
    <w:rsid w:val="002147FC"/>
    <w:rsid w:val="0022203A"/>
    <w:rsid w:val="00227D14"/>
    <w:rsid w:val="00236704"/>
    <w:rsid w:val="00244E43"/>
    <w:rsid w:val="0025419E"/>
    <w:rsid w:val="00274F9B"/>
    <w:rsid w:val="0027671D"/>
    <w:rsid w:val="002773CB"/>
    <w:rsid w:val="002B04C4"/>
    <w:rsid w:val="002E7F61"/>
    <w:rsid w:val="002F7F0C"/>
    <w:rsid w:val="003073C6"/>
    <w:rsid w:val="0032011E"/>
    <w:rsid w:val="0032121F"/>
    <w:rsid w:val="00330C83"/>
    <w:rsid w:val="00352245"/>
    <w:rsid w:val="0037694D"/>
    <w:rsid w:val="0038249B"/>
    <w:rsid w:val="003B49C6"/>
    <w:rsid w:val="003C0F2A"/>
    <w:rsid w:val="003E39B2"/>
    <w:rsid w:val="003F0287"/>
    <w:rsid w:val="00422031"/>
    <w:rsid w:val="00426EBB"/>
    <w:rsid w:val="004B3EC1"/>
    <w:rsid w:val="004D67A7"/>
    <w:rsid w:val="004E618C"/>
    <w:rsid w:val="00583CF1"/>
    <w:rsid w:val="00583D0A"/>
    <w:rsid w:val="005949E5"/>
    <w:rsid w:val="005A5DDB"/>
    <w:rsid w:val="005C72E1"/>
    <w:rsid w:val="005D7340"/>
    <w:rsid w:val="00625434"/>
    <w:rsid w:val="00667F5E"/>
    <w:rsid w:val="006905F2"/>
    <w:rsid w:val="006A34A5"/>
    <w:rsid w:val="006C4B20"/>
    <w:rsid w:val="006F5AD8"/>
    <w:rsid w:val="007031D1"/>
    <w:rsid w:val="00716E26"/>
    <w:rsid w:val="007A6D3D"/>
    <w:rsid w:val="007B5633"/>
    <w:rsid w:val="00827CC2"/>
    <w:rsid w:val="00851130"/>
    <w:rsid w:val="00857B89"/>
    <w:rsid w:val="00876CA5"/>
    <w:rsid w:val="008E6AC2"/>
    <w:rsid w:val="008F615A"/>
    <w:rsid w:val="009420FA"/>
    <w:rsid w:val="009520F1"/>
    <w:rsid w:val="00953C9B"/>
    <w:rsid w:val="009912BE"/>
    <w:rsid w:val="009F4FCF"/>
    <w:rsid w:val="00A004F8"/>
    <w:rsid w:val="00A31A2D"/>
    <w:rsid w:val="00A36DDF"/>
    <w:rsid w:val="00A41D37"/>
    <w:rsid w:val="00A629F4"/>
    <w:rsid w:val="00A94BC3"/>
    <w:rsid w:val="00AA196A"/>
    <w:rsid w:val="00B27498"/>
    <w:rsid w:val="00B4672C"/>
    <w:rsid w:val="00BA4E3D"/>
    <w:rsid w:val="00BB173A"/>
    <w:rsid w:val="00BB2802"/>
    <w:rsid w:val="00BD5A83"/>
    <w:rsid w:val="00C07B88"/>
    <w:rsid w:val="00C27D12"/>
    <w:rsid w:val="00C431E1"/>
    <w:rsid w:val="00C92D1D"/>
    <w:rsid w:val="00CE37D5"/>
    <w:rsid w:val="00CF32AA"/>
    <w:rsid w:val="00D12B05"/>
    <w:rsid w:val="00D43518"/>
    <w:rsid w:val="00D67C2F"/>
    <w:rsid w:val="00D81C92"/>
    <w:rsid w:val="00DA3E94"/>
    <w:rsid w:val="00DB0E0A"/>
    <w:rsid w:val="00DB6382"/>
    <w:rsid w:val="00DD24F4"/>
    <w:rsid w:val="00E02F51"/>
    <w:rsid w:val="00E07D7D"/>
    <w:rsid w:val="00E1677C"/>
    <w:rsid w:val="00E64A9A"/>
    <w:rsid w:val="00E95083"/>
    <w:rsid w:val="00EA0EB7"/>
    <w:rsid w:val="00ED30D8"/>
    <w:rsid w:val="00ED3A3D"/>
    <w:rsid w:val="00ED5A43"/>
    <w:rsid w:val="00EE1092"/>
    <w:rsid w:val="00EF4B69"/>
    <w:rsid w:val="00F06790"/>
    <w:rsid w:val="00F114A8"/>
    <w:rsid w:val="00F65C50"/>
    <w:rsid w:val="00F93818"/>
    <w:rsid w:val="00F95937"/>
    <w:rsid w:val="00FA1234"/>
    <w:rsid w:val="00FC6AA3"/>
    <w:rsid w:val="00FD720F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E32C5A-2F64-4D0A-A17D-664AAB0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8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B638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B6382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160</Words>
  <Characters>918</Characters>
  <Application>Microsoft Office Word</Application>
  <DocSecurity>0</DocSecurity>
  <Lines>7</Lines>
  <Paragraphs>2</Paragraphs>
  <ScaleCrop>false</ScaleCrop>
  <Company>微软公司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陶旻翔</cp:lastModifiedBy>
  <cp:revision>21</cp:revision>
  <dcterms:created xsi:type="dcterms:W3CDTF">2016-03-24T00:06:00Z</dcterms:created>
  <dcterms:modified xsi:type="dcterms:W3CDTF">2020-07-14T02:32:00Z</dcterms:modified>
</cp:coreProperties>
</file>