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769" w:rsidRDefault="00F52705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  <w:u w:val="single"/>
        </w:rPr>
        <w:t xml:space="preserve"> </w:t>
      </w:r>
      <w:r>
        <w:rPr>
          <w:rFonts w:asciiTheme="minorEastAsia" w:hAnsiTheme="minorEastAsia" w:hint="eastAsia"/>
          <w:b/>
          <w:sz w:val="36"/>
          <w:u w:val="single"/>
        </w:rPr>
        <w:t>共享月盈</w:t>
      </w:r>
      <w:r>
        <w:rPr>
          <w:rFonts w:asciiTheme="minorEastAsia" w:hAnsiTheme="minorEastAsia"/>
          <w:b/>
          <w:sz w:val="36"/>
          <w:u w:val="single"/>
        </w:rPr>
        <w:t>GX002</w:t>
      </w:r>
      <w:r>
        <w:rPr>
          <w:rFonts w:asciiTheme="minorEastAsia" w:hAnsiTheme="minorEastAsia" w:hint="eastAsia"/>
          <w:b/>
          <w:sz w:val="36"/>
          <w:u w:val="single"/>
        </w:rPr>
        <w:t>号理财产品</w:t>
      </w:r>
      <w:r>
        <w:rPr>
          <w:rFonts w:asciiTheme="minorEastAsia" w:hAnsiTheme="minorEastAsia" w:hint="eastAsia"/>
          <w:b/>
          <w:sz w:val="36"/>
        </w:rPr>
        <w:t>定期报告</w:t>
      </w:r>
    </w:p>
    <w:p w:rsidR="00D65769" w:rsidRDefault="00F52705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3</w:t>
      </w:r>
      <w:r>
        <w:rPr>
          <w:rFonts w:asciiTheme="minorEastAsia" w:hAnsiTheme="minorEastAsia" w:hint="eastAsia"/>
          <w:sz w:val="28"/>
          <w:szCs w:val="28"/>
        </w:rPr>
        <w:t>月</w:t>
      </w:r>
    </w:p>
    <w:p w:rsidR="00D65769" w:rsidRDefault="00F52705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尊敬的客户：</w:t>
      </w:r>
    </w:p>
    <w:p w:rsidR="00D65769" w:rsidRDefault="00D65769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D65769" w:rsidRDefault="00F52705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  <w:u w:val="single"/>
        </w:rPr>
        <w:t>共享月盈</w:t>
      </w:r>
      <w:r>
        <w:rPr>
          <w:rFonts w:asciiTheme="minorEastAsia" w:hAnsiTheme="minorEastAsia" w:hint="eastAsia"/>
          <w:sz w:val="28"/>
          <w:szCs w:val="28"/>
          <w:u w:val="single"/>
        </w:rPr>
        <w:t>G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>
        <w:rPr>
          <w:rFonts w:asciiTheme="minorEastAsia" w:hAnsiTheme="minorEastAsia" w:hint="eastAsia"/>
          <w:sz w:val="28"/>
          <w:szCs w:val="28"/>
          <w:u w:val="single"/>
        </w:rPr>
        <w:t>00</w:t>
      </w:r>
      <w:r>
        <w:rPr>
          <w:rFonts w:asciiTheme="minorEastAsia" w:hAnsiTheme="minorEastAsia"/>
          <w:sz w:val="28"/>
          <w:szCs w:val="28"/>
          <w:u w:val="single"/>
        </w:rPr>
        <w:t>2</w:t>
      </w:r>
      <w:r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D65769" w:rsidRDefault="00D65769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3476"/>
        <w:gridCol w:w="3754"/>
      </w:tblGrid>
      <w:tr w:rsidR="00D65769">
        <w:tc>
          <w:tcPr>
            <w:tcW w:w="3476" w:type="dxa"/>
          </w:tcPr>
          <w:p w:rsidR="00D65769" w:rsidRDefault="00F5270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3754" w:type="dxa"/>
          </w:tcPr>
          <w:p w:rsidR="00D65769" w:rsidRDefault="00F5270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  <w:highlight w:val="yellow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10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D65769">
        <w:tc>
          <w:tcPr>
            <w:tcW w:w="3476" w:type="dxa"/>
          </w:tcPr>
          <w:p w:rsidR="00D65769" w:rsidRDefault="00F5270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3754" w:type="dxa"/>
          </w:tcPr>
          <w:p w:rsidR="00D65769" w:rsidRDefault="00F5270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D65769">
        <w:tc>
          <w:tcPr>
            <w:tcW w:w="3476" w:type="dxa"/>
          </w:tcPr>
          <w:p w:rsidR="00D65769" w:rsidRDefault="00F5270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3754" w:type="dxa"/>
          </w:tcPr>
          <w:p w:rsidR="00D65769" w:rsidRDefault="00F5270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1115518000199</w:t>
            </w:r>
          </w:p>
        </w:tc>
      </w:tr>
      <w:tr w:rsidR="00D65769">
        <w:tc>
          <w:tcPr>
            <w:tcW w:w="3476" w:type="dxa"/>
          </w:tcPr>
          <w:p w:rsidR="00D65769" w:rsidRDefault="00F5270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最新存续规模</w:t>
            </w:r>
          </w:p>
        </w:tc>
        <w:tc>
          <w:tcPr>
            <w:tcW w:w="3754" w:type="dxa"/>
          </w:tcPr>
          <w:p w:rsidR="00D65769" w:rsidRDefault="00F5270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107193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D65769">
        <w:tc>
          <w:tcPr>
            <w:tcW w:w="3476" w:type="dxa"/>
          </w:tcPr>
          <w:p w:rsidR="00D65769" w:rsidRDefault="00F5270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3754" w:type="dxa"/>
          </w:tcPr>
          <w:p w:rsidR="00D65769" w:rsidRDefault="00F5270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宁波银行</w:t>
            </w:r>
          </w:p>
        </w:tc>
      </w:tr>
      <w:tr w:rsidR="00D65769">
        <w:tc>
          <w:tcPr>
            <w:tcW w:w="3476" w:type="dxa"/>
          </w:tcPr>
          <w:p w:rsidR="00D65769" w:rsidRDefault="00F5270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3754" w:type="dxa"/>
          </w:tcPr>
          <w:p w:rsidR="00D65769" w:rsidRDefault="00F5270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:rsidR="00D65769" w:rsidRDefault="00D65769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1934"/>
        <w:gridCol w:w="2019"/>
        <w:gridCol w:w="2193"/>
      </w:tblGrid>
      <w:tr w:rsidR="00D65769">
        <w:tc>
          <w:tcPr>
            <w:tcW w:w="2376" w:type="dxa"/>
            <w:vAlign w:val="center"/>
          </w:tcPr>
          <w:p w:rsidR="00D65769" w:rsidRDefault="00F527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产品名称</w:t>
            </w:r>
            <w:r>
              <w:rPr>
                <w:rFonts w:asciiTheme="minorEastAsia" w:hAnsiTheme="minorEastAsia" w:hint="eastAsia"/>
                <w:szCs w:val="21"/>
              </w:rPr>
              <w:t>/</w:t>
            </w:r>
            <w:r>
              <w:rPr>
                <w:rFonts w:asciiTheme="minorEastAsia" w:hAnsiTheme="minorEastAsia" w:hint="eastAsia"/>
                <w:szCs w:val="21"/>
              </w:rPr>
              <w:t>净值日期</w:t>
            </w:r>
          </w:p>
        </w:tc>
        <w:tc>
          <w:tcPr>
            <w:tcW w:w="1934" w:type="dxa"/>
            <w:vAlign w:val="center"/>
          </w:tcPr>
          <w:p w:rsidR="00D65769" w:rsidRDefault="00F527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产品单位净值</w:t>
            </w:r>
          </w:p>
        </w:tc>
        <w:tc>
          <w:tcPr>
            <w:tcW w:w="2019" w:type="dxa"/>
          </w:tcPr>
          <w:p w:rsidR="00D65769" w:rsidRDefault="00F527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产品累计净值</w:t>
            </w:r>
          </w:p>
        </w:tc>
        <w:tc>
          <w:tcPr>
            <w:tcW w:w="2193" w:type="dxa"/>
            <w:vAlign w:val="center"/>
          </w:tcPr>
          <w:p w:rsidR="00D65769" w:rsidRDefault="00F527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*</w:t>
            </w:r>
            <w:r>
              <w:rPr>
                <w:rFonts w:asciiTheme="minorEastAsia" w:hAnsiTheme="minorEastAsia" w:hint="eastAsia"/>
                <w:szCs w:val="21"/>
              </w:rPr>
              <w:t>资产净值（万元）</w:t>
            </w:r>
          </w:p>
        </w:tc>
      </w:tr>
      <w:tr w:rsidR="00D65769">
        <w:trPr>
          <w:trHeight w:val="385"/>
        </w:trPr>
        <w:tc>
          <w:tcPr>
            <w:tcW w:w="2376" w:type="dxa"/>
            <w:vAlign w:val="center"/>
          </w:tcPr>
          <w:p w:rsidR="00D65769" w:rsidRDefault="00F52705" w:rsidP="00F52705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GX002  2020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年03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月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31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1934" w:type="dxa"/>
            <w:vAlign w:val="center"/>
          </w:tcPr>
          <w:p w:rsidR="00D65769" w:rsidRDefault="00F52705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1.00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17</w:t>
            </w:r>
          </w:p>
        </w:tc>
        <w:tc>
          <w:tcPr>
            <w:tcW w:w="2019" w:type="dxa"/>
            <w:vAlign w:val="center"/>
          </w:tcPr>
          <w:p w:rsidR="00D65769" w:rsidRDefault="00F52705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1.0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651</w:t>
            </w:r>
          </w:p>
        </w:tc>
        <w:tc>
          <w:tcPr>
            <w:tcW w:w="2193" w:type="dxa"/>
            <w:vAlign w:val="center"/>
          </w:tcPr>
          <w:p w:rsidR="00D65769" w:rsidRDefault="00F52705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107371.73</w:t>
            </w:r>
          </w:p>
        </w:tc>
      </w:tr>
    </w:tbl>
    <w:p w:rsidR="00D65769" w:rsidRDefault="00D65769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D65769" w:rsidRDefault="00F52705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8"/>
        <w:gridCol w:w="2468"/>
        <w:gridCol w:w="1181"/>
        <w:gridCol w:w="1715"/>
        <w:gridCol w:w="1715"/>
      </w:tblGrid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资产代码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资产名称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资产种类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配置规模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投资比例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110065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淮矿转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18.62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0.02%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125765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漳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九龙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3046.80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2.84%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135251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无锡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3990.68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3.72%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135286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宜城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2417.95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2.26%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135370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先导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3001.98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2.80%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135582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悦来债</w:t>
            </w:r>
            <w:proofErr w:type="gramEnd"/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8959.05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8.36%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135863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常高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6827.24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6.37%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145068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柯桥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1003.50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0.94%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150034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江城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3060.00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2.85%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150275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8241.20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7.69%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150849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湖州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3017.91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2.82%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D65769" w:rsidRDefault="00F5270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120004.sz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华菱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EB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53.39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0.05%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114490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潍坊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5001.05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4.67%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114566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昌吉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3005.87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2.80%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118417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淮新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601.89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0.56%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118663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启东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2008.37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1.87%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118665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株国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2337.61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2.18%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031660076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黄石城投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3974.00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3.71%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031800125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嘉公路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2621.50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2.45%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031800233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常德经建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PPN001B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5077.22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4.74%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031900014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荆州城投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PPN001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债券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1513.05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1.41%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D65769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逆回购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逆回购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34214.30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31.92%</w:t>
            </w:r>
          </w:p>
        </w:tc>
      </w:tr>
      <w:tr w:rsidR="00D65769">
        <w:trPr>
          <w:trHeight w:val="288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D65769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现金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现金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3199.82 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65769" w:rsidRDefault="00F527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2.99%</w:t>
            </w:r>
          </w:p>
        </w:tc>
      </w:tr>
    </w:tbl>
    <w:p w:rsidR="00D65769" w:rsidRDefault="00D65769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D65769" w:rsidRDefault="00F52705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截止目前各项资产运作正常，所配置资产均有较强的流动性，组合整体风险可控。</w:t>
      </w:r>
    </w:p>
    <w:p w:rsidR="00D65769" w:rsidRDefault="00F52705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感谢您投资昆山农商银行理财产品，敬请继续关注我</w:t>
      </w:r>
      <w:proofErr w:type="gramStart"/>
      <w:r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>
        <w:rPr>
          <w:rFonts w:asciiTheme="minorEastAsia" w:hAnsiTheme="minorEastAsia" w:hint="eastAsia"/>
          <w:sz w:val="28"/>
          <w:szCs w:val="28"/>
        </w:rPr>
        <w:t>推出的其他理财产品。</w:t>
      </w:r>
    </w:p>
    <w:p w:rsidR="00D65769" w:rsidRDefault="00F52705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江苏昆山农村商业银行股份有限公司</w:t>
      </w:r>
    </w:p>
    <w:p w:rsidR="00D65769" w:rsidRDefault="00F52705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二〇</w:t>
      </w:r>
      <w:r>
        <w:rPr>
          <w:rFonts w:asciiTheme="minorEastAsia" w:hAnsiTheme="minorEastAsia" w:hint="eastAsia"/>
          <w:sz w:val="28"/>
          <w:szCs w:val="28"/>
        </w:rPr>
        <w:t>二〇</w:t>
      </w:r>
      <w:r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三</w:t>
      </w:r>
      <w:r>
        <w:rPr>
          <w:rFonts w:asciiTheme="minorEastAsia" w:hAnsiTheme="minorEastAsia" w:hint="eastAsia"/>
          <w:sz w:val="28"/>
          <w:szCs w:val="28"/>
        </w:rPr>
        <w:t>月</w:t>
      </w:r>
    </w:p>
    <w:sectPr w:rsidR="00D657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13182"/>
    <w:rsid w:val="000A0A4E"/>
    <w:rsid w:val="0015424B"/>
    <w:rsid w:val="00203114"/>
    <w:rsid w:val="00275E13"/>
    <w:rsid w:val="00276DD5"/>
    <w:rsid w:val="002C4033"/>
    <w:rsid w:val="002D1AF5"/>
    <w:rsid w:val="002F38F4"/>
    <w:rsid w:val="00341B5D"/>
    <w:rsid w:val="003B17A0"/>
    <w:rsid w:val="00411360"/>
    <w:rsid w:val="00486A07"/>
    <w:rsid w:val="005819CC"/>
    <w:rsid w:val="00592ADB"/>
    <w:rsid w:val="005A4C38"/>
    <w:rsid w:val="005D4437"/>
    <w:rsid w:val="00652E55"/>
    <w:rsid w:val="006926A6"/>
    <w:rsid w:val="007067F4"/>
    <w:rsid w:val="00744788"/>
    <w:rsid w:val="007C2A80"/>
    <w:rsid w:val="008B0699"/>
    <w:rsid w:val="008C2324"/>
    <w:rsid w:val="008D4EB2"/>
    <w:rsid w:val="00922E61"/>
    <w:rsid w:val="00986BD7"/>
    <w:rsid w:val="00994BDD"/>
    <w:rsid w:val="009A3764"/>
    <w:rsid w:val="00A56D86"/>
    <w:rsid w:val="00AB419D"/>
    <w:rsid w:val="00B747CE"/>
    <w:rsid w:val="00BF6F00"/>
    <w:rsid w:val="00CE7DDC"/>
    <w:rsid w:val="00CF4016"/>
    <w:rsid w:val="00D65769"/>
    <w:rsid w:val="00D72697"/>
    <w:rsid w:val="00E635AC"/>
    <w:rsid w:val="00EC186C"/>
    <w:rsid w:val="00F52705"/>
    <w:rsid w:val="00FC1052"/>
    <w:rsid w:val="195A6387"/>
    <w:rsid w:val="585A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320"/>
        <w:tab w:val="right" w:pos="8640"/>
      </w:tabs>
    </w:pPr>
  </w:style>
  <w:style w:type="paragraph" w:styleId="a4">
    <w:name w:val="header"/>
    <w:basedOn w:val="a"/>
    <w:link w:val="Char0"/>
    <w:uiPriority w:val="99"/>
    <w:unhideWhenUsed/>
    <w:pPr>
      <w:tabs>
        <w:tab w:val="center" w:pos="4320"/>
        <w:tab w:val="right" w:pos="8640"/>
      </w:tabs>
    </w:p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</w:style>
  <w:style w:type="character" w:customStyle="1" w:styleId="Char">
    <w:name w:val="页脚 Char"/>
    <w:basedOn w:val="a0"/>
    <w:link w:val="a3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320"/>
        <w:tab w:val="right" w:pos="8640"/>
      </w:tabs>
    </w:pPr>
  </w:style>
  <w:style w:type="paragraph" w:styleId="a4">
    <w:name w:val="header"/>
    <w:basedOn w:val="a"/>
    <w:link w:val="Char0"/>
    <w:uiPriority w:val="99"/>
    <w:unhideWhenUsed/>
    <w:pPr>
      <w:tabs>
        <w:tab w:val="center" w:pos="4320"/>
        <w:tab w:val="right" w:pos="8640"/>
      </w:tabs>
    </w:p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</w:style>
  <w:style w:type="character" w:customStyle="1" w:styleId="Char">
    <w:name w:val="页脚 Char"/>
    <w:basedOn w:val="a0"/>
    <w:link w:val="a3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171</Words>
  <Characters>976</Characters>
  <Application>Microsoft Office Word</Application>
  <DocSecurity>0</DocSecurity>
  <Lines>8</Lines>
  <Paragraphs>2</Paragraphs>
  <ScaleCrop>false</ScaleCrop>
  <Company>MS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KSRCB</cp:lastModifiedBy>
  <cp:revision>17</cp:revision>
  <dcterms:created xsi:type="dcterms:W3CDTF">2019-04-10T06:51:00Z</dcterms:created>
  <dcterms:modified xsi:type="dcterms:W3CDTF">2020-04-09T07:22:00Z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