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AB2" w:rsidRDefault="007B1E0B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同心系列开放式理财产品（</w:t>
      </w:r>
      <w:r>
        <w:rPr>
          <w:rFonts w:asciiTheme="minorEastAsia" w:hAnsiTheme="minorEastAsia" w:hint="eastAsia"/>
          <w:b/>
          <w:sz w:val="36"/>
          <w:u w:val="single"/>
        </w:rPr>
        <w:t>kun</w:t>
      </w:r>
      <w:r>
        <w:rPr>
          <w:rFonts w:asciiTheme="minorEastAsia" w:hAnsiTheme="minorEastAsia"/>
          <w:b/>
          <w:sz w:val="36"/>
          <w:u w:val="single"/>
        </w:rPr>
        <w:t>001</w:t>
      </w:r>
      <w:r>
        <w:rPr>
          <w:rFonts w:asciiTheme="minorEastAsia" w:hAnsiTheme="minorEastAsia" w:hint="eastAsia"/>
          <w:b/>
          <w:sz w:val="36"/>
          <w:u w:val="single"/>
        </w:rPr>
        <w:t>、</w:t>
      </w:r>
      <w:r>
        <w:rPr>
          <w:rFonts w:asciiTheme="minorEastAsia" w:hAnsiTheme="minorEastAsia" w:hint="eastAsia"/>
          <w:b/>
          <w:sz w:val="36"/>
          <w:u w:val="single"/>
        </w:rPr>
        <w:t>kun</w:t>
      </w:r>
      <w:r>
        <w:rPr>
          <w:rFonts w:asciiTheme="minorEastAsia" w:hAnsiTheme="minorEastAsia"/>
          <w:b/>
          <w:sz w:val="36"/>
          <w:u w:val="single"/>
        </w:rPr>
        <w:t>002</w:t>
      </w:r>
      <w:r>
        <w:rPr>
          <w:rFonts w:asciiTheme="minorEastAsia" w:hAnsiTheme="minorEastAsia" w:hint="eastAsia"/>
          <w:b/>
          <w:sz w:val="36"/>
          <w:u w:val="single"/>
        </w:rPr>
        <w:t>、</w:t>
      </w:r>
      <w:r>
        <w:rPr>
          <w:rFonts w:asciiTheme="minorEastAsia" w:hAnsiTheme="minorEastAsia" w:hint="eastAsia"/>
          <w:b/>
          <w:sz w:val="36"/>
          <w:u w:val="single"/>
        </w:rPr>
        <w:t>kun</w:t>
      </w:r>
      <w:r>
        <w:rPr>
          <w:rFonts w:asciiTheme="minorEastAsia" w:hAnsiTheme="minorEastAsia"/>
          <w:b/>
          <w:sz w:val="36"/>
          <w:u w:val="single"/>
        </w:rPr>
        <w:t>003</w:t>
      </w:r>
      <w:r>
        <w:rPr>
          <w:rFonts w:asciiTheme="minorEastAsia" w:hAnsiTheme="minorEastAsia" w:hint="eastAsia"/>
          <w:b/>
          <w:sz w:val="36"/>
          <w:u w:val="single"/>
        </w:rPr>
        <w:t>、</w:t>
      </w:r>
      <w:r>
        <w:rPr>
          <w:rFonts w:asciiTheme="minorEastAsia" w:hAnsiTheme="minorEastAsia" w:hint="eastAsia"/>
          <w:b/>
          <w:sz w:val="36"/>
          <w:u w:val="single"/>
        </w:rPr>
        <w:t>kun</w:t>
      </w:r>
      <w:r>
        <w:rPr>
          <w:rFonts w:asciiTheme="minorEastAsia" w:hAnsiTheme="minorEastAsia"/>
          <w:b/>
          <w:sz w:val="36"/>
          <w:u w:val="single"/>
        </w:rPr>
        <w:t>004</w:t>
      </w:r>
      <w:r>
        <w:rPr>
          <w:rFonts w:asciiTheme="minorEastAsia" w:hAnsiTheme="minorEastAsia" w:hint="eastAsia"/>
          <w:b/>
          <w:sz w:val="36"/>
          <w:u w:val="single"/>
        </w:rPr>
        <w:t>）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393AB2" w:rsidRDefault="007B1E0B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月</w:t>
      </w:r>
    </w:p>
    <w:p w:rsidR="00393AB2" w:rsidRDefault="007B1E0B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393AB2" w:rsidRDefault="00393AB2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393AB2" w:rsidRDefault="007B1E0B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同心系列开放式理财产品（</w:t>
      </w:r>
      <w:r>
        <w:rPr>
          <w:rFonts w:asciiTheme="minorEastAsia" w:hAnsiTheme="minorEastAsia" w:hint="eastAsia"/>
          <w:sz w:val="28"/>
          <w:szCs w:val="28"/>
          <w:u w:val="single"/>
        </w:rPr>
        <w:t>kun001</w:t>
      </w:r>
      <w:r>
        <w:rPr>
          <w:rFonts w:asciiTheme="minorEastAsia" w:hAnsiTheme="minorEastAsia" w:hint="eastAsia"/>
          <w:sz w:val="28"/>
          <w:szCs w:val="28"/>
          <w:u w:val="single"/>
        </w:rPr>
        <w:t>、</w:t>
      </w:r>
      <w:r>
        <w:rPr>
          <w:rFonts w:asciiTheme="minorEastAsia" w:hAnsiTheme="minorEastAsia" w:hint="eastAsia"/>
          <w:sz w:val="28"/>
          <w:szCs w:val="28"/>
          <w:u w:val="single"/>
        </w:rPr>
        <w:t>kun002</w:t>
      </w:r>
      <w:r>
        <w:rPr>
          <w:rFonts w:asciiTheme="minorEastAsia" w:hAnsiTheme="minorEastAsia" w:hint="eastAsia"/>
          <w:sz w:val="28"/>
          <w:szCs w:val="28"/>
          <w:u w:val="single"/>
        </w:rPr>
        <w:t>、</w:t>
      </w:r>
      <w:r>
        <w:rPr>
          <w:rFonts w:asciiTheme="minorEastAsia" w:hAnsiTheme="minorEastAsia" w:hint="eastAsia"/>
          <w:sz w:val="28"/>
          <w:szCs w:val="28"/>
          <w:u w:val="single"/>
        </w:rPr>
        <w:t>kun003</w:t>
      </w:r>
      <w:r>
        <w:rPr>
          <w:rFonts w:asciiTheme="minorEastAsia" w:hAnsiTheme="minorEastAsia" w:hint="eastAsia"/>
          <w:sz w:val="28"/>
          <w:szCs w:val="28"/>
          <w:u w:val="single"/>
        </w:rPr>
        <w:t>、</w:t>
      </w:r>
      <w:r>
        <w:rPr>
          <w:rFonts w:asciiTheme="minorEastAsia" w:hAnsiTheme="minorEastAsia" w:hint="eastAsia"/>
          <w:sz w:val="28"/>
          <w:szCs w:val="28"/>
          <w:u w:val="single"/>
        </w:rPr>
        <w:t>kun004</w:t>
      </w:r>
      <w:r>
        <w:rPr>
          <w:rFonts w:asciiTheme="minorEastAsia" w:hAnsiTheme="minorEastAsia" w:hint="eastAsia"/>
          <w:sz w:val="28"/>
          <w:szCs w:val="28"/>
          <w:u w:val="single"/>
        </w:rPr>
        <w:t>）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393AB2" w:rsidRDefault="007B1E0B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5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393AB2">
        <w:trPr>
          <w:trHeight w:val="640"/>
        </w:trPr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393AB2">
        <w:trPr>
          <w:trHeight w:val="640"/>
        </w:trPr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393AB2">
        <w:trPr>
          <w:trHeight w:val="650"/>
        </w:trPr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1115517000103</w:t>
            </w:r>
          </w:p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111551700010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</w:p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111551700010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</w:p>
          <w:p w:rsidR="00393AB2" w:rsidRDefault="007B1E0B">
            <w:pPr>
              <w:spacing w:line="360" w:lineRule="auto"/>
              <w:ind w:firstLineChars="350" w:firstLine="98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1115517000106</w:t>
            </w:r>
          </w:p>
        </w:tc>
      </w:tr>
      <w:tr w:rsidR="00393AB2">
        <w:trPr>
          <w:trHeight w:val="640"/>
        </w:trPr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最新存续规模</w:t>
            </w:r>
          </w:p>
        </w:tc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1142832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393AB2">
        <w:trPr>
          <w:trHeight w:val="640"/>
        </w:trPr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</w:t>
            </w:r>
          </w:p>
        </w:tc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3.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71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  <w:r>
              <w:rPr>
                <w:rFonts w:asciiTheme="minorEastAsia" w:hAnsiTheme="minorEastAsia"/>
                <w:sz w:val="28"/>
                <w:szCs w:val="28"/>
              </w:rPr>
              <w:t>-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4.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0</w:t>
            </w:r>
            <w:r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393AB2">
        <w:trPr>
          <w:trHeight w:val="485"/>
        </w:trPr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393AB2">
        <w:trPr>
          <w:trHeight w:val="650"/>
        </w:trPr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.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55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393AB2" w:rsidRDefault="00393AB2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93AB2" w:rsidRDefault="007B1E0B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501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3985"/>
        <w:gridCol w:w="1124"/>
        <w:gridCol w:w="843"/>
        <w:gridCol w:w="843"/>
      </w:tblGrid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资产代码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资产名称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资产种类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配置规模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投资比例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145240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九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399.75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102000298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广新控股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120004.sz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EB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19.21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1920036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青岛银行债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5017.74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101901557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盐城城南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MTN003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132020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蓝星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EB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31.13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1880072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温岭债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2076.39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0.14%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101901658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龙城投资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1016.30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136377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泰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3639.23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0.24%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143705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蓝星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1699.71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0.11%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102000116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广新控股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6020.97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102000195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泰交通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136239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6999.64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0.46%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163228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渝水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2005026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浙江债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04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110065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淮矿转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4.20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101900669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顺义国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6107.79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0.40%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143132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浦土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4503.06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1920057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盐城国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5993.91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1780327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太湖新城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2564.19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163955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锡公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Y1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1820088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泉州银行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5024.62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162457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抚州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101901603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巨化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5000.12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101760057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徐新国资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3076.99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101800261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即墨旅投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3009.52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1780130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即墨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旅投债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2505.10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1605451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四川债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9789.32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0.64%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112402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10999.18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0.72%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1880233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温岭债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3102.44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101900575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九江城投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5056.10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143739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5120.08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0.34%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102000214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湖北广电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疫情防控债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)MTN001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102000319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南通国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101900405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常熟城投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4035.23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101556028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沙钢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2009.85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1680219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芜湖交投专项债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4006.48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101658046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苏元禾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2956.03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101900170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淮安交通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1043.44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136284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浙交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182.95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0.01%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031800070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盐城国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136718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浙证债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166216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101800597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临空投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2112.90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0.14%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190215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5090.84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031900916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漳州城投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101900525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盐城城南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155259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4999.64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2028004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浙商银行小微债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102000294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南昌工业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疫情防控债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)MTN001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101901411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广州金控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6124.28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0.40%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136915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Y1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2000.57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101901112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苏国泰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101800763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舟山旅游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2087.31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0.14%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031800012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滨州城投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101901473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建安投资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MTN004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102000256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太湖新城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136315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远东三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4999.73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102000165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泉州交通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101901623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嘉兴现代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1009.47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102000222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中航机载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102000304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青岛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世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101662075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武清国资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3867.06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0.25%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031900870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龙城发展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PPN004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1921046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长沙农商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997.99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108602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1704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3745.35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0.25%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136763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张江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149041.sz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长江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5006.60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1680052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广州地铁可续期债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4755.97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0.31%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101901084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海宁资产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143205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福投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4986.05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011902530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涪陵新城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SCP002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031900869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临沂投资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110059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浦发转债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900.90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102000282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甬城投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疫情防控债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)MTN001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031800154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西永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10201.52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101901432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南昌工业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4000.13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155997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Y4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4999.60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110062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烽火转债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13.50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032000108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龙城发展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101900446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南昌工业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5022.57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101900261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赣州城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2012.11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132000003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南京地铁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GN001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5028.95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101901692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广安控股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3048.70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102000025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泉州城建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4037.48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143389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永钢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011901878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涪陵新城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SCP001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101900303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紫金矿业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MTN001B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101901323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华发集团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MTN005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127413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PR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皋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交投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863.62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1580193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洪轨债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10064.34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101901607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甘公投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MTN004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8058.26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101753013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今世缘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3055.19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162728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1980290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吴江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3999.47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2021005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青岛农商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031800218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义乌国资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136013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财达债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7999.50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0.52%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101762030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3015.77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118738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淮新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1004.29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101571012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锡新区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2977.48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1080107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并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高铁债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39.90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1380386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武清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国投债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1030.21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031800537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盐城资产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101800769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衢州国资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5072.15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101900109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华发集团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5918.56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101901450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宜春发展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101901322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宿迁水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6986.02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0.46%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031900116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滁州城投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031900044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江东控股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110059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浦发转债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377.10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0.02%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149003.sz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产控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136857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重汽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1000.31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132021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EB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28.70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112736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Y2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101762030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2044.03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143026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999.80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143075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重汽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1501.78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114490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潍坊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1499.84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101900483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洪市政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135863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常高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2905.16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145068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柯桥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7000.00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0.46%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155310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汇鸿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6081.49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0.40%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101900223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川能投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4030.13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111972542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甘肃银行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CD090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4872.39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0.32%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162536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环球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04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128080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顺丰转债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4.50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101901417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青岛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世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5000.15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155014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铁龙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1999.76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101901454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武进经发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101901323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华发集团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MTN005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143605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扬城控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1046.56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101900248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南昌水投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8027.37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112386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申宏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2999.83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101900891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常州投资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MTN003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101901348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汉江国资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101900485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中国水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031900018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滨江投资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031800120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威海开投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20301.83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102000496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长城科技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10107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(7)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2469.13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151966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锡滨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7999.16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0.52%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145028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慈溪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135286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宜城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599.97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0.04%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150013.sh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通高新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3059.34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110062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烽火转债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13.50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031800399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昆山高新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135855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诸资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101900172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乐清国投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988.92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101801000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汉江国资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MTN004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031673002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江东控股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4987.60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031682005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盐城城南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3845.66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0.25%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136718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浙证债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114363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济高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1999.81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110061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川投转债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0.05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031900799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绵阳投资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10016.46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132020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蓝星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EB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0.03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112611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青信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Y1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5005.58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101901475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武汉车都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101901623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嘉兴现代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155507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文投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8067.61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101901603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巨化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102000068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淮安新城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031900921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南阳投资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101900436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太仓城投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2002.77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136079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中航债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5017.44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101554079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太仓城投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993.63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1880319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饶城投债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2010.07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1980290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吴江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2999.60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136607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宁安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120004.sz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EB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19.20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110065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淮矿转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4.20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1420043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南粤银行二级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145494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东吴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2311.92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0.15%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031800460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川能投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162786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临城债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101800845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上饶投资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2002.73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031760028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兰州城投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997.46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136776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3916.21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031762027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邯郸城投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1993.25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1580102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联峰债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0.98%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112296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东北债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2.01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155984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Y3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5999.39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101900483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洪市政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150375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西南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C1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101900633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嘉公路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110053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苏银转债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56.49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031760027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阜阳投资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9982.38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0.65%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114059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嘉高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1500.00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112283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西部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2.01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155129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葛洲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3999.35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101800721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盐城资产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150424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金城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150502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G18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天成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031800277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昆山交发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136536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998.51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143395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汇鸿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155203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渝高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8023.63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031800162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星城建设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5005.58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101801348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芜湖建设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114676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涪陵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031800629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宣城国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5028.16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132020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蓝星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EB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0.13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125823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常城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2999.86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101654072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迁交通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1936.22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101800649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名城建设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110062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烽火转债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0.59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101901601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南投集团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101900878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连云城建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143238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普天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5003.49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151500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上投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143219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昌控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3040.31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1980198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盐城城南债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4499.49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145028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慈溪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031800326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漳州交运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113011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光大转债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258.13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0.02%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135629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常通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4888.62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0.32%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101800985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南昌城投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031758006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晋江城投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5097.64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143631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031800248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建安投资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8000.00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0.52%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031900164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建安投资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101800975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陕交建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162802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龙债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8000.00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0.52%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136146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东兴债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1521015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花溪农商二级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5018.93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140903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上海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969.92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1980024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吴江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4999.34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031572008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常交通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3000.52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135295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江东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6999.44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0.46%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135855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诸资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1100.00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1520075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阜新银行二级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1995.50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118787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上投债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110059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浦发转债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0.10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031900514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上饶城投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1780130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即墨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旅投债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2997.85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101800769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衢州国资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5077.60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123048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昌控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1032.25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031800506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平安租赁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PPN007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031900189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西永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110065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淮矿转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145.99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0.01%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136180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2025.25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031800126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湖北科投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10631.71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0.70%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031573024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嘉公路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PPN003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2987.21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1880072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温岭债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2052.91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031900116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滁州城投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136966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Y2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9999.21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031800410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赣州发展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031662034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襄阳建投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PPN003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4840.92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0.32%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101800478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余姚城投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155539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西南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2030.66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102000229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苏豪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163059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常高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05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2991.70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150849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湖州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5998.77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145222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浙商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4893.94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0.32%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031800241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建投租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031761012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晋江城投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2882.20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136594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同仁堂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110061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川投转债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0.05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101901112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嘉高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150447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川铁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04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1980128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湖州城投债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101900364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南昌城投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2993.67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1521007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桐城农商二级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3004.55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031900556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九江城投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031800211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江阴公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135323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昆银桥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5029.44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101901623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嘉兴现代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031800276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昆山高新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143355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2037.28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101901603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巨化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031800164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芜湖建投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14275.70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0.94%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031800155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余杭城建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10239.23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101900523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晋交投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031800135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吴江城投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101800536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迁交通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1054.68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101900556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渝文资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031900327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武进经发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120004.sz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EB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163044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G19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华综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7000.00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0.46%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145843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湖州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6093.98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0.40%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101800865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东南国资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6129.55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0.40%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101800487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赣国资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1992.56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031800477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西永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1580125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4136.27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101762046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盐城资产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3024.97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101901322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宿迁水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1680269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栖霞专项债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2373.06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101900283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迁交通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1006.46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143395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汇鸿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031762035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城乡一体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1987.38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101900887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交投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5126.11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0.34%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1480327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芜湖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宜居债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1235.76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0.08%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031800261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川港航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101901601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南投集团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101901379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连云城建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132020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蓝星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EB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0.03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031800722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宣城国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PPN003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031758006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晋江城投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690.74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0.05%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031679014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黄冈城投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6598.35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0.43%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1080107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并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高铁债</w:t>
            </w:r>
            <w:proofErr w:type="gramEnd"/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799.33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0.05%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031671014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盐城建投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1993.98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031800629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宣城国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2016.12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112675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厦贸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Y1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5028.40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101901631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031800294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城乡一体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136596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04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4387.88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032000032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泰交通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031662034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襄阳建投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PPN003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3925.24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101571012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锡新区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992.50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031900897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淄博城运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031800125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嘉公路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118386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徐新债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4036.23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031800229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科学城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031800146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启东城投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4080.85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031800222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中原豫资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1999.82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125765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九龙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1999.74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139109.sh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1010.95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101901475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武汉车都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1000.03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150100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031800162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星城建设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031800602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平顶发展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2030.33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101800092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滨州城投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3052.83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101759004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常州投资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3094.03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101901091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合肥产投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4996.47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0.33%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150659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G18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安租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2800.00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0.18%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012000402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珠海港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SCP002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0.20%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101900231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余姚城投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MTN001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2972.36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0.19%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510050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华夏上证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50ETF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募基金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2525.45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510710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博时上证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50ETF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募基金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219.93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0.01%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510300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华泰柏瑞沪深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交易型开放式指数证券投资基金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募基金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412.29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393AB2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华富中证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指数证券投资基金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募基金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3848.54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0.25%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510300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华泰柏瑞沪深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300ETF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募基金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462.50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510050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华夏上证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50ETF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募基金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430.72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510300</w:t>
            </w: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华泰柏瑞沪深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300ETF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募基金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185.00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0.01%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393AB2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博时黄金交易型开放式证券投资基金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募基金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862.55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0.06%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393AB2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方达昆玉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号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基金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资管计划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393AB2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广发基金恒远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号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基金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资管计划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393AB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淳厚基金可转债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-2020102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基金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资管计划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393AB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汇添富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可转债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号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基金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资管计划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393AB2" w:rsidP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景顺长城转债优选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号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基金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资管计划</w:t>
            </w:r>
            <w:proofErr w:type="gramEnd"/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2000.00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0.13%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393AB2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逆回购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逆回购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143012.50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9.37%</w:t>
            </w:r>
          </w:p>
        </w:tc>
      </w:tr>
      <w:tr w:rsidR="00393AB2" w:rsidTr="007B1E0B">
        <w:trPr>
          <w:trHeight w:val="288"/>
        </w:trPr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393AB2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现金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现金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16380.55 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1.07%</w:t>
            </w:r>
          </w:p>
        </w:tc>
      </w:tr>
    </w:tbl>
    <w:p w:rsidR="00393AB2" w:rsidRDefault="00393AB2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9"/>
        <w:gridCol w:w="813"/>
        <w:gridCol w:w="886"/>
        <w:gridCol w:w="636"/>
        <w:gridCol w:w="645"/>
        <w:gridCol w:w="1801"/>
        <w:gridCol w:w="626"/>
        <w:gridCol w:w="738"/>
        <w:gridCol w:w="746"/>
      </w:tblGrid>
      <w:tr w:rsidR="00393AB2">
        <w:trPr>
          <w:trHeight w:val="288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资产名称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资产种类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融资客户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剩余融资期限（年）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到期收益分配（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%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）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交易结构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风险状况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配置规模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投资比例</w:t>
            </w:r>
          </w:p>
        </w:tc>
      </w:tr>
      <w:tr w:rsidR="00393AB2">
        <w:trPr>
          <w:trHeight w:val="288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中</w:t>
            </w:r>
            <w:proofErr w:type="gramStart"/>
            <w:r>
              <w:rPr>
                <w:rFonts w:asciiTheme="minorEastAsia" w:hAnsiTheme="minorEastAsia" w:hint="eastAsia"/>
                <w:sz w:val="13"/>
                <w:szCs w:val="13"/>
              </w:rPr>
              <w:t>海汇信</w:t>
            </w:r>
            <w:proofErr w:type="gramEnd"/>
            <w:r>
              <w:rPr>
                <w:rFonts w:asciiTheme="minorEastAsia" w:hAnsiTheme="minorEastAsia" w:hint="eastAsia"/>
                <w:sz w:val="13"/>
                <w:szCs w:val="13"/>
              </w:rPr>
              <w:t>2017-18</w:t>
            </w:r>
            <w:proofErr w:type="gramStart"/>
            <w:r>
              <w:rPr>
                <w:rFonts w:asciiTheme="minorEastAsia" w:hAnsiTheme="minorEastAsia" w:hint="eastAsia"/>
                <w:sz w:val="13"/>
                <w:szCs w:val="13"/>
              </w:rPr>
              <w:t>株洲城</w:t>
            </w:r>
            <w:proofErr w:type="gramEnd"/>
            <w:r>
              <w:rPr>
                <w:rFonts w:asciiTheme="minorEastAsia" w:hAnsiTheme="minorEastAsia" w:hint="eastAsia"/>
                <w:sz w:val="13"/>
                <w:szCs w:val="13"/>
              </w:rPr>
              <w:t>发信托贷款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20171010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信托计划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株洲市城市建设发展集团有限公司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 xml:space="preserve">0.53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6.2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投资“中海汇信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2017-18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株洲城发信托贷款集合资金信托计划”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正常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20000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1.31%</w:t>
            </w:r>
          </w:p>
        </w:tc>
      </w:tr>
      <w:tr w:rsidR="00393AB2">
        <w:trPr>
          <w:trHeight w:val="288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中</w:t>
            </w:r>
            <w:proofErr w:type="gramStart"/>
            <w:r>
              <w:rPr>
                <w:rFonts w:asciiTheme="minorEastAsia" w:hAnsiTheme="minorEastAsia" w:hint="eastAsia"/>
                <w:sz w:val="13"/>
                <w:szCs w:val="13"/>
              </w:rPr>
              <w:t>海汇信</w:t>
            </w:r>
            <w:proofErr w:type="gramEnd"/>
            <w:r>
              <w:rPr>
                <w:rFonts w:asciiTheme="minorEastAsia" w:hAnsiTheme="minorEastAsia" w:hint="eastAsia"/>
                <w:sz w:val="13"/>
                <w:szCs w:val="13"/>
              </w:rPr>
              <w:t>2019-81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郑州城建债权投资集合资金信托计划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信托计划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郑州城建集团投资有限公司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 xml:space="preserve">0.65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6.25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投资“中海汇信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2019-81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郑州城建债权投资集合资金信托计划”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正常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7500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0.49%</w:t>
            </w:r>
          </w:p>
        </w:tc>
      </w:tr>
      <w:tr w:rsidR="00393AB2">
        <w:trPr>
          <w:trHeight w:val="288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常熟城市经营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2018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年第一期债权融资计划（债权融资计划）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债权融资计划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常熟市城市经营投资有限公司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 xml:space="preserve">0.97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6.7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投资“常熟市城市经营投资有限公司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2018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年度第一期债权融资计划”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正常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20000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1.31%</w:t>
            </w:r>
          </w:p>
        </w:tc>
      </w:tr>
      <w:tr w:rsidR="00393AB2">
        <w:trPr>
          <w:trHeight w:val="288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南通城建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2018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第二期理财直融（理财直融）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proofErr w:type="gramStart"/>
            <w:r>
              <w:rPr>
                <w:rFonts w:asciiTheme="minorEastAsia" w:hAnsiTheme="minorEastAsia" w:hint="eastAsia"/>
                <w:sz w:val="13"/>
                <w:szCs w:val="13"/>
              </w:rPr>
              <w:t>理财直融</w:t>
            </w:r>
            <w:proofErr w:type="gram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南通城市建设集团有限公司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 xml:space="preserve">0.98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6.6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投资“南通城投理财直融工具第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2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期”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正常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5000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0.33%</w:t>
            </w:r>
          </w:p>
        </w:tc>
      </w:tr>
      <w:tr w:rsidR="00393AB2">
        <w:trPr>
          <w:trHeight w:val="288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常熟交通公（理财直融）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proofErr w:type="gramStart"/>
            <w:r>
              <w:rPr>
                <w:rFonts w:asciiTheme="minorEastAsia" w:hAnsiTheme="minorEastAsia" w:hint="eastAsia"/>
                <w:sz w:val="13"/>
                <w:szCs w:val="13"/>
              </w:rPr>
              <w:t>理财直融</w:t>
            </w:r>
            <w:proofErr w:type="gram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常熟市交通公有资产经营有限公司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 xml:space="preserve">0.99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6.5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投资“常熟公有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2018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年一期理财直融工具”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正常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10000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0.66%</w:t>
            </w:r>
          </w:p>
        </w:tc>
      </w:tr>
      <w:tr w:rsidR="00393AB2">
        <w:trPr>
          <w:trHeight w:val="288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18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常州城建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01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（理财直融）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proofErr w:type="gramStart"/>
            <w:r>
              <w:rPr>
                <w:rFonts w:asciiTheme="minorEastAsia" w:hAnsiTheme="minorEastAsia" w:hint="eastAsia"/>
                <w:sz w:val="13"/>
                <w:szCs w:val="13"/>
              </w:rPr>
              <w:t>理财直融</w:t>
            </w:r>
            <w:proofErr w:type="gram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常州市城市建设（集团）有限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lastRenderedPageBreak/>
              <w:t>公司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lastRenderedPageBreak/>
              <w:t xml:space="preserve">1.04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6.7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投资“常州市城市建设（集团）有限公司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2018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年第一期理财直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lastRenderedPageBreak/>
              <w:t>融工具”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lastRenderedPageBreak/>
              <w:t>正常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5000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0.33%</w:t>
            </w:r>
          </w:p>
        </w:tc>
      </w:tr>
      <w:tr w:rsidR="00393AB2">
        <w:trPr>
          <w:trHeight w:val="288"/>
        </w:trPr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lastRenderedPageBreak/>
              <w:t>18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义乌国资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01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（理财直融）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proofErr w:type="gramStart"/>
            <w:r>
              <w:rPr>
                <w:rFonts w:asciiTheme="minorEastAsia" w:hAnsiTheme="minorEastAsia" w:hint="eastAsia"/>
                <w:sz w:val="13"/>
                <w:szCs w:val="13"/>
              </w:rPr>
              <w:t>理财直融</w:t>
            </w:r>
            <w:proofErr w:type="gramEnd"/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义乌市国有资本运营有限公司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 xml:space="preserve">1.07 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7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投资“义乌市国有资本运营有限公司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2018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年度第一期理财直接融资工具”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正常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10000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93AB2" w:rsidRDefault="007B1E0B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0.66%</w:t>
            </w:r>
          </w:p>
        </w:tc>
      </w:tr>
    </w:tbl>
    <w:p w:rsidR="00393AB2" w:rsidRDefault="00393AB2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393AB2" w:rsidRDefault="007B1E0B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截止目前各项资产运作正常，所配置资产均有较强的流动性，组合整体风险可控。</w:t>
      </w:r>
    </w:p>
    <w:p w:rsidR="00393AB2" w:rsidRDefault="007B1E0B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393AB2" w:rsidRDefault="007B1E0B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江苏昆山农村商业银行股份有限公司</w:t>
      </w:r>
    </w:p>
    <w:p w:rsidR="00393AB2" w:rsidRDefault="007B1E0B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二〇二〇年</w:t>
      </w:r>
      <w:r>
        <w:rPr>
          <w:rFonts w:asciiTheme="minorEastAsia" w:hAnsiTheme="minorEastAsia" w:hint="eastAsia"/>
          <w:sz w:val="28"/>
          <w:szCs w:val="28"/>
        </w:rPr>
        <w:t>三</w:t>
      </w:r>
      <w:r>
        <w:rPr>
          <w:rFonts w:asciiTheme="minorEastAsia" w:hAnsiTheme="minorEastAsia" w:hint="eastAsia"/>
          <w:sz w:val="28"/>
          <w:szCs w:val="28"/>
        </w:rPr>
        <w:t>月</w:t>
      </w:r>
    </w:p>
    <w:sectPr w:rsidR="00393A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3030E"/>
    <w:rsid w:val="00036F0B"/>
    <w:rsid w:val="0004701C"/>
    <w:rsid w:val="00067C51"/>
    <w:rsid w:val="000725D4"/>
    <w:rsid w:val="00083515"/>
    <w:rsid w:val="00091B67"/>
    <w:rsid w:val="00096A6B"/>
    <w:rsid w:val="000B0FFE"/>
    <w:rsid w:val="0014542C"/>
    <w:rsid w:val="0015424B"/>
    <w:rsid w:val="00194BE2"/>
    <w:rsid w:val="001F5D8E"/>
    <w:rsid w:val="00236CF5"/>
    <w:rsid w:val="002654A6"/>
    <w:rsid w:val="0027307F"/>
    <w:rsid w:val="002D3EE9"/>
    <w:rsid w:val="00307B51"/>
    <w:rsid w:val="00377898"/>
    <w:rsid w:val="00393AB2"/>
    <w:rsid w:val="003B17A0"/>
    <w:rsid w:val="00436708"/>
    <w:rsid w:val="00480922"/>
    <w:rsid w:val="00481452"/>
    <w:rsid w:val="004912CA"/>
    <w:rsid w:val="004C02ED"/>
    <w:rsid w:val="004C2900"/>
    <w:rsid w:val="004E15F6"/>
    <w:rsid w:val="006139C2"/>
    <w:rsid w:val="00616EFC"/>
    <w:rsid w:val="00630D82"/>
    <w:rsid w:val="00664B91"/>
    <w:rsid w:val="00671EA8"/>
    <w:rsid w:val="006A4B51"/>
    <w:rsid w:val="006E624C"/>
    <w:rsid w:val="006F3687"/>
    <w:rsid w:val="00765506"/>
    <w:rsid w:val="007A543D"/>
    <w:rsid w:val="007B1E0B"/>
    <w:rsid w:val="007D0167"/>
    <w:rsid w:val="007F074F"/>
    <w:rsid w:val="00862D6D"/>
    <w:rsid w:val="008A3AB1"/>
    <w:rsid w:val="008C2324"/>
    <w:rsid w:val="008F192B"/>
    <w:rsid w:val="0090017B"/>
    <w:rsid w:val="0095720C"/>
    <w:rsid w:val="00985656"/>
    <w:rsid w:val="009A3764"/>
    <w:rsid w:val="009E15F9"/>
    <w:rsid w:val="00A35999"/>
    <w:rsid w:val="00A746F6"/>
    <w:rsid w:val="00AB1435"/>
    <w:rsid w:val="00AB4A59"/>
    <w:rsid w:val="00AD64CA"/>
    <w:rsid w:val="00AE1218"/>
    <w:rsid w:val="00B5258B"/>
    <w:rsid w:val="00B90A51"/>
    <w:rsid w:val="00C43056"/>
    <w:rsid w:val="00C55B9C"/>
    <w:rsid w:val="00C70479"/>
    <w:rsid w:val="00C86A97"/>
    <w:rsid w:val="00CA2BFB"/>
    <w:rsid w:val="00CC4850"/>
    <w:rsid w:val="00CC5572"/>
    <w:rsid w:val="00D1093C"/>
    <w:rsid w:val="00D33CAA"/>
    <w:rsid w:val="00D36350"/>
    <w:rsid w:val="00D5669A"/>
    <w:rsid w:val="00DB5675"/>
    <w:rsid w:val="00DD605C"/>
    <w:rsid w:val="00DE15F1"/>
    <w:rsid w:val="00E15C3F"/>
    <w:rsid w:val="00E21159"/>
    <w:rsid w:val="00E30BDF"/>
    <w:rsid w:val="00E46B16"/>
    <w:rsid w:val="00EE6098"/>
    <w:rsid w:val="00F05282"/>
    <w:rsid w:val="00F92445"/>
    <w:rsid w:val="00F95E03"/>
    <w:rsid w:val="00FD74A3"/>
    <w:rsid w:val="00FF2B48"/>
    <w:rsid w:val="0C053585"/>
    <w:rsid w:val="3F9E081F"/>
    <w:rsid w:val="5AE0622F"/>
    <w:rsid w:val="683F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7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B0F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E26B0A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7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B0F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E26B0A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2097</Words>
  <Characters>11953</Characters>
  <Application>Microsoft Office Word</Application>
  <DocSecurity>0</DocSecurity>
  <Lines>99</Lines>
  <Paragraphs>28</Paragraphs>
  <ScaleCrop>false</ScaleCrop>
  <Company>MS</Company>
  <LinksUpToDate>false</LinksUpToDate>
  <CharactersWithSpaces>14022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52</cp:revision>
  <cp:lastPrinted>2019-04-03T08:17:00Z</cp:lastPrinted>
  <dcterms:created xsi:type="dcterms:W3CDTF">2019-04-03T08:47:00Z</dcterms:created>
  <dcterms:modified xsi:type="dcterms:W3CDTF">2020-04-09T08:52:00Z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