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EA931" w14:textId="529B62EE" w:rsidR="0015424B" w:rsidRPr="003B17A0" w:rsidRDefault="005D4437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Pr="005D4437">
        <w:rPr>
          <w:rFonts w:asciiTheme="minorEastAsia" w:hAnsiTheme="minorEastAsia"/>
          <w:b/>
          <w:sz w:val="36"/>
          <w:u w:val="single"/>
        </w:rPr>
        <w:t>Gwly20180</w:t>
      </w:r>
      <w:r w:rsidR="005819CC">
        <w:rPr>
          <w:rFonts w:asciiTheme="minorEastAsia" w:hAnsiTheme="minorEastAsia"/>
          <w:b/>
          <w:sz w:val="36"/>
          <w:u w:val="single"/>
        </w:rPr>
        <w:t>19</w:t>
      </w:r>
      <w:r>
        <w:rPr>
          <w:rFonts w:asciiTheme="minorEastAsia" w:hAnsiTheme="minorEastAsia" w:hint="eastAsia"/>
          <w:b/>
          <w:sz w:val="36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AFD8854" w14:textId="6A5305D2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6229CE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2B63DBF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0F9E686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E0D7612" w14:textId="77777777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</w:t>
      </w:r>
      <w:proofErr w:type="gramStart"/>
      <w:r w:rsidRPr="005D4437">
        <w:rPr>
          <w:rFonts w:asciiTheme="minorEastAsia" w:hAnsiTheme="minorEastAsia" w:hint="eastAsia"/>
          <w:sz w:val="28"/>
          <w:szCs w:val="28"/>
          <w:u w:val="single"/>
        </w:rPr>
        <w:t>稳利盈</w:t>
      </w:r>
      <w:proofErr w:type="gramEnd"/>
      <w:r w:rsidRPr="005D4437">
        <w:rPr>
          <w:rFonts w:asciiTheme="minorEastAsia" w:hAnsiTheme="minorEastAsia" w:hint="eastAsia"/>
          <w:sz w:val="28"/>
          <w:szCs w:val="28"/>
          <w:u w:val="single"/>
        </w:rPr>
        <w:t>Gwly20180</w:t>
      </w:r>
      <w:r w:rsidR="000A0A4E">
        <w:rPr>
          <w:rFonts w:asciiTheme="minorEastAsia" w:hAnsiTheme="minorEastAsia"/>
          <w:sz w:val="28"/>
          <w:szCs w:val="28"/>
          <w:u w:val="single"/>
        </w:rPr>
        <w:t>1</w:t>
      </w:r>
      <w:r w:rsidR="005819CC">
        <w:rPr>
          <w:rFonts w:asciiTheme="minorEastAsia" w:hAnsiTheme="minorEastAsia"/>
          <w:sz w:val="28"/>
          <w:szCs w:val="28"/>
          <w:u w:val="single"/>
        </w:rPr>
        <w:t>9</w:t>
      </w:r>
      <w:r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6577971C" w14:textId="77777777" w:rsidR="003B17A0" w:rsidRPr="000A0A4E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0788208D" w14:textId="77777777" w:rsidTr="005D4437">
        <w:tc>
          <w:tcPr>
            <w:tcW w:w="2891" w:type="dxa"/>
            <w:vAlign w:val="center"/>
          </w:tcPr>
          <w:p w14:paraId="37ECEFB4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17B4A0C3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652E5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8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2B457EE" w14:textId="77777777" w:rsidTr="005D4437">
        <w:tc>
          <w:tcPr>
            <w:tcW w:w="2891" w:type="dxa"/>
            <w:vAlign w:val="center"/>
          </w:tcPr>
          <w:p w14:paraId="0C556E2F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4470B3F3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415B5DC" w14:textId="77777777" w:rsidTr="005D4437">
        <w:tc>
          <w:tcPr>
            <w:tcW w:w="2891" w:type="dxa"/>
            <w:vAlign w:val="center"/>
          </w:tcPr>
          <w:p w14:paraId="4B9E1975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0B4368BC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8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8</w:t>
            </w:r>
          </w:p>
        </w:tc>
      </w:tr>
      <w:tr w:rsidR="009A3764" w:rsidRPr="003B17A0" w14:paraId="41E91896" w14:textId="77777777" w:rsidTr="005D4437">
        <w:tc>
          <w:tcPr>
            <w:tcW w:w="2891" w:type="dxa"/>
            <w:vAlign w:val="center"/>
          </w:tcPr>
          <w:p w14:paraId="3FEE904A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3E2238C8" w14:textId="77777777" w:rsidR="009A3764" w:rsidRPr="003B17A0" w:rsidRDefault="005819CC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10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000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F5C679F" w14:textId="77777777" w:rsidTr="005D4437">
        <w:tc>
          <w:tcPr>
            <w:tcW w:w="2891" w:type="dxa"/>
            <w:vAlign w:val="center"/>
          </w:tcPr>
          <w:p w14:paraId="26611AB8" w14:textId="0A4065BA" w:rsidR="009A3764" w:rsidRPr="003B17A0" w:rsidRDefault="00061F5E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764AD1B8" w14:textId="77777777" w:rsidR="009A3764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4.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6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5C01639F" w14:textId="77777777" w:rsidTr="005D4437">
        <w:tc>
          <w:tcPr>
            <w:tcW w:w="2891" w:type="dxa"/>
            <w:vAlign w:val="center"/>
          </w:tcPr>
          <w:p w14:paraId="07000845" w14:textId="2DAD4A70" w:rsidR="003B17A0" w:rsidRPr="003B17A0" w:rsidRDefault="003B17A0" w:rsidP="009B742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</w:t>
            </w:r>
            <w:r w:rsidR="009B742F">
              <w:rPr>
                <w:rFonts w:asciiTheme="minorEastAsia" w:hAnsiTheme="minorEastAsia" w:hint="eastAsia"/>
                <w:sz w:val="28"/>
                <w:szCs w:val="28"/>
              </w:rPr>
              <w:t>机构</w:t>
            </w:r>
          </w:p>
        </w:tc>
        <w:tc>
          <w:tcPr>
            <w:tcW w:w="2891" w:type="dxa"/>
            <w:vAlign w:val="center"/>
          </w:tcPr>
          <w:p w14:paraId="2749F9D0" w14:textId="6C0D6893" w:rsidR="003B17A0" w:rsidRPr="003B17A0" w:rsidRDefault="005819CC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中信建投</w:t>
            </w:r>
            <w:r w:rsidR="009B742F">
              <w:rPr>
                <w:rFonts w:asciiTheme="minorEastAsia" w:hAnsiTheme="minorEastAsia" w:hint="eastAsia"/>
                <w:sz w:val="28"/>
                <w:szCs w:val="28"/>
              </w:rPr>
              <w:t>证券</w:t>
            </w:r>
          </w:p>
        </w:tc>
      </w:tr>
      <w:tr w:rsidR="005D4437" w:rsidRPr="003B17A0" w14:paraId="161AD9F9" w14:textId="77777777" w:rsidTr="005D4437">
        <w:tc>
          <w:tcPr>
            <w:tcW w:w="2891" w:type="dxa"/>
            <w:vAlign w:val="center"/>
          </w:tcPr>
          <w:p w14:paraId="3C57BA68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0C96F3FD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1F28ED9E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03076CE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10298E" w:rsidRPr="00B42D53" w14:paraId="3C6F3F1B" w14:textId="77777777" w:rsidTr="009115AF">
        <w:trPr>
          <w:jc w:val="center"/>
        </w:trPr>
        <w:tc>
          <w:tcPr>
            <w:tcW w:w="855" w:type="dxa"/>
            <w:vAlign w:val="center"/>
          </w:tcPr>
          <w:p w14:paraId="3DE46549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资产名称</w:t>
            </w:r>
          </w:p>
        </w:tc>
        <w:tc>
          <w:tcPr>
            <w:tcW w:w="854" w:type="dxa"/>
            <w:vAlign w:val="center"/>
          </w:tcPr>
          <w:p w14:paraId="7E0E65ED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资产种类</w:t>
            </w:r>
          </w:p>
        </w:tc>
        <w:tc>
          <w:tcPr>
            <w:tcW w:w="829" w:type="dxa"/>
            <w:vAlign w:val="center"/>
          </w:tcPr>
          <w:p w14:paraId="09692F16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融资客户</w:t>
            </w:r>
          </w:p>
        </w:tc>
        <w:tc>
          <w:tcPr>
            <w:tcW w:w="1126" w:type="dxa"/>
            <w:vAlign w:val="center"/>
          </w:tcPr>
          <w:p w14:paraId="23400761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剩余融资期限（年）</w:t>
            </w:r>
          </w:p>
        </w:tc>
        <w:tc>
          <w:tcPr>
            <w:tcW w:w="1122" w:type="dxa"/>
            <w:vAlign w:val="center"/>
          </w:tcPr>
          <w:p w14:paraId="6A67EA67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到期收益分配（%）</w:t>
            </w:r>
          </w:p>
        </w:tc>
        <w:tc>
          <w:tcPr>
            <w:tcW w:w="1134" w:type="dxa"/>
            <w:vAlign w:val="center"/>
          </w:tcPr>
          <w:p w14:paraId="2F986D47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交易结构</w:t>
            </w:r>
          </w:p>
        </w:tc>
        <w:tc>
          <w:tcPr>
            <w:tcW w:w="851" w:type="dxa"/>
            <w:vAlign w:val="center"/>
          </w:tcPr>
          <w:p w14:paraId="05A4F9F0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风险状况</w:t>
            </w:r>
          </w:p>
        </w:tc>
        <w:tc>
          <w:tcPr>
            <w:tcW w:w="850" w:type="dxa"/>
            <w:vAlign w:val="center"/>
          </w:tcPr>
          <w:p w14:paraId="2515280F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配置规模</w:t>
            </w:r>
          </w:p>
        </w:tc>
        <w:tc>
          <w:tcPr>
            <w:tcW w:w="901" w:type="dxa"/>
            <w:vAlign w:val="center"/>
          </w:tcPr>
          <w:p w14:paraId="37AE7FF2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投资比例</w:t>
            </w:r>
          </w:p>
        </w:tc>
      </w:tr>
      <w:tr w:rsidR="0010298E" w:rsidRPr="00B42D53" w14:paraId="4BED46BB" w14:textId="77777777" w:rsidTr="009115AF">
        <w:trPr>
          <w:jc w:val="center"/>
        </w:trPr>
        <w:tc>
          <w:tcPr>
            <w:tcW w:w="855" w:type="dxa"/>
            <w:vAlign w:val="center"/>
          </w:tcPr>
          <w:p w14:paraId="12D4C0A2" w14:textId="12139846" w:rsidR="0010298E" w:rsidRPr="00B42D53" w:rsidRDefault="0010298E" w:rsidP="009115A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中</w:t>
            </w:r>
            <w:proofErr w:type="gramStart"/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海汇信</w:t>
            </w:r>
            <w:proofErr w:type="gramEnd"/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2019-11</w:t>
            </w: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西安高新流动资金贷款集合资金信托计划</w:t>
            </w:r>
          </w:p>
        </w:tc>
        <w:tc>
          <w:tcPr>
            <w:tcW w:w="854" w:type="dxa"/>
            <w:vAlign w:val="center"/>
          </w:tcPr>
          <w:p w14:paraId="06EEC7D1" w14:textId="77777777" w:rsidR="0010298E" w:rsidRPr="00B42D53" w:rsidRDefault="0010298E" w:rsidP="009115A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信托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vAlign w:val="center"/>
          </w:tcPr>
          <w:p w14:paraId="117462E9" w14:textId="7D7DC70A" w:rsidR="0010298E" w:rsidRPr="00B42D53" w:rsidRDefault="0010298E" w:rsidP="009115A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西安高新控股有限公司</w:t>
            </w:r>
          </w:p>
        </w:tc>
        <w:tc>
          <w:tcPr>
            <w:tcW w:w="1126" w:type="dxa"/>
            <w:vAlign w:val="center"/>
          </w:tcPr>
          <w:p w14:paraId="39035126" w14:textId="2F92B246" w:rsidR="0010298E" w:rsidRPr="00B42D53" w:rsidRDefault="0010298E" w:rsidP="0010298E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/>
                <w:sz w:val="13"/>
                <w:szCs w:val="13"/>
              </w:rPr>
              <w:t>0</w:t>
            </w:r>
            <w:r w:rsidR="006229CE">
              <w:rPr>
                <w:rFonts w:ascii="Times New Roman" w:hAnsi="Times New Roman" w:cs="Times New Roman" w:hint="eastAsia"/>
                <w:sz w:val="13"/>
                <w:szCs w:val="13"/>
              </w:rPr>
              <w:t>.24</w:t>
            </w:r>
          </w:p>
        </w:tc>
        <w:tc>
          <w:tcPr>
            <w:tcW w:w="1122" w:type="dxa"/>
            <w:vAlign w:val="center"/>
          </w:tcPr>
          <w:p w14:paraId="4F4CE3BD" w14:textId="7A7CC140" w:rsidR="0010298E" w:rsidRPr="00B42D53" w:rsidRDefault="0010298E" w:rsidP="009115A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1134" w:type="dxa"/>
            <w:vAlign w:val="center"/>
          </w:tcPr>
          <w:p w14:paraId="53C9A7B2" w14:textId="3B74CF9C" w:rsidR="0010298E" w:rsidRPr="00B42D53" w:rsidRDefault="0010298E" w:rsidP="009115A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投资“中海汇信</w:t>
            </w: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2019-11</w:t>
            </w: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西安高新流动资金贷款集合资金信托计划”</w:t>
            </w:r>
          </w:p>
        </w:tc>
        <w:tc>
          <w:tcPr>
            <w:tcW w:w="851" w:type="dxa"/>
            <w:vAlign w:val="center"/>
          </w:tcPr>
          <w:p w14:paraId="7A332FED" w14:textId="77777777" w:rsidR="0010298E" w:rsidRPr="00B42D53" w:rsidRDefault="0010298E" w:rsidP="009115A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vAlign w:val="center"/>
          </w:tcPr>
          <w:p w14:paraId="18C29641" w14:textId="7E83C466" w:rsidR="0010298E" w:rsidRPr="00B42D53" w:rsidRDefault="0010298E" w:rsidP="009115A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10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000</w:t>
            </w:r>
          </w:p>
        </w:tc>
        <w:tc>
          <w:tcPr>
            <w:tcW w:w="901" w:type="dxa"/>
            <w:vAlign w:val="center"/>
          </w:tcPr>
          <w:p w14:paraId="7C0AF887" w14:textId="77777777" w:rsidR="0010298E" w:rsidRPr="00B42D53" w:rsidRDefault="0010298E" w:rsidP="009115A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100%</w:t>
            </w:r>
          </w:p>
        </w:tc>
      </w:tr>
    </w:tbl>
    <w:p w14:paraId="4F3515DC" w14:textId="77777777" w:rsidR="003B17A0" w:rsidRPr="003B17A0" w:rsidRDefault="003B17A0" w:rsidP="0010298E">
      <w:pPr>
        <w:spacing w:line="360" w:lineRule="auto"/>
        <w:ind w:firstLineChars="150"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429483C5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568FF72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C098428" w14:textId="38762FFC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6229CE">
        <w:rPr>
          <w:rFonts w:asciiTheme="minorEastAsia" w:hAnsiTheme="minorEastAsia" w:hint="eastAsia"/>
          <w:sz w:val="28"/>
          <w:szCs w:val="28"/>
        </w:rPr>
        <w:t>十二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61F5E"/>
    <w:rsid w:val="000A0A4E"/>
    <w:rsid w:val="0010298E"/>
    <w:rsid w:val="0015424B"/>
    <w:rsid w:val="00276DD5"/>
    <w:rsid w:val="003B17A0"/>
    <w:rsid w:val="00411360"/>
    <w:rsid w:val="00507B8C"/>
    <w:rsid w:val="005819CC"/>
    <w:rsid w:val="005D4437"/>
    <w:rsid w:val="006229CE"/>
    <w:rsid w:val="00652E55"/>
    <w:rsid w:val="008C2324"/>
    <w:rsid w:val="009A3764"/>
    <w:rsid w:val="009B742F"/>
    <w:rsid w:val="00F370C8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16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</Words>
  <Characters>391</Characters>
  <Application>Microsoft Office Word</Application>
  <DocSecurity>0</DocSecurity>
  <Lines>3</Lines>
  <Paragraphs>1</Paragraphs>
  <ScaleCrop>false</ScaleCrop>
  <Company>MS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8</cp:revision>
  <dcterms:created xsi:type="dcterms:W3CDTF">2019-04-10T06:29:00Z</dcterms:created>
  <dcterms:modified xsi:type="dcterms:W3CDTF">2020-01-16T09:12:00Z</dcterms:modified>
</cp:coreProperties>
</file>