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B24F71" w14:textId="4CF0E912" w:rsidR="0015424B" w:rsidRPr="003B17A0" w:rsidRDefault="005D4437" w:rsidP="009A3764">
      <w:pPr>
        <w:jc w:val="center"/>
        <w:rPr>
          <w:rFonts w:asciiTheme="minorEastAsia" w:hAnsiTheme="minorEastAsia"/>
          <w:b/>
          <w:sz w:val="36"/>
        </w:rPr>
      </w:pPr>
      <w:r>
        <w:rPr>
          <w:rFonts w:asciiTheme="minorEastAsia" w:hAnsiTheme="minorEastAsia" w:hint="eastAsia"/>
          <w:b/>
          <w:sz w:val="36"/>
          <w:u w:val="single"/>
        </w:rPr>
        <w:t>共创——</w:t>
      </w:r>
      <w:proofErr w:type="gramStart"/>
      <w:r>
        <w:rPr>
          <w:rFonts w:asciiTheme="minorEastAsia" w:hAnsiTheme="minorEastAsia" w:hint="eastAsia"/>
          <w:b/>
          <w:sz w:val="36"/>
          <w:u w:val="single"/>
        </w:rPr>
        <w:t>稳利盈</w:t>
      </w:r>
      <w:proofErr w:type="gramEnd"/>
      <w:r w:rsidRPr="005D4437">
        <w:rPr>
          <w:rFonts w:asciiTheme="minorEastAsia" w:hAnsiTheme="minorEastAsia"/>
          <w:b/>
          <w:sz w:val="36"/>
          <w:u w:val="single"/>
        </w:rPr>
        <w:t>Gwly2018007</w:t>
      </w:r>
      <w:r>
        <w:rPr>
          <w:rFonts w:asciiTheme="minorEastAsia" w:hAnsiTheme="minorEastAsia" w:hint="eastAsia"/>
          <w:b/>
          <w:sz w:val="36"/>
          <w:u w:val="single"/>
        </w:rPr>
        <w:t>号理财产品</w:t>
      </w:r>
      <w:r w:rsidR="009A3764" w:rsidRPr="003B17A0">
        <w:rPr>
          <w:rFonts w:asciiTheme="minorEastAsia" w:hAnsiTheme="minorEastAsia" w:hint="eastAsia"/>
          <w:b/>
          <w:sz w:val="36"/>
        </w:rPr>
        <w:t>定期报告</w:t>
      </w:r>
    </w:p>
    <w:p w14:paraId="389E5E72" w14:textId="3D06760F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74554A">
        <w:rPr>
          <w:rFonts w:asciiTheme="minorEastAsia" w:hAnsiTheme="minorEastAsia" w:hint="eastAsia"/>
          <w:sz w:val="28"/>
          <w:szCs w:val="28"/>
        </w:rPr>
        <w:t>12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2E99FE54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64BE97DB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7ED4A75D" w14:textId="77777777" w:rsidR="009A3764" w:rsidRPr="003B17A0" w:rsidRDefault="005D4437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5D4437">
        <w:rPr>
          <w:rFonts w:asciiTheme="minorEastAsia" w:hAnsiTheme="minorEastAsia" w:hint="eastAsia"/>
          <w:sz w:val="28"/>
          <w:szCs w:val="28"/>
          <w:u w:val="single"/>
        </w:rPr>
        <w:t>共创——稳利盈Gwly2018007号理财产品</w:t>
      </w:r>
      <w:r w:rsidR="009A3764" w:rsidRPr="003B17A0">
        <w:rPr>
          <w:rFonts w:asciiTheme="minorEastAsia" w:hAnsiTheme="minorEastAsia" w:hint="eastAsia"/>
          <w:sz w:val="28"/>
          <w:szCs w:val="28"/>
        </w:rPr>
        <w:t>的产品基本要素如下：</w:t>
      </w:r>
    </w:p>
    <w:p w14:paraId="3F258FD3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tblInd w:w="1260" w:type="dxa"/>
        <w:tblLook w:val="04A0" w:firstRow="1" w:lastRow="0" w:firstColumn="1" w:lastColumn="0" w:noHBand="0" w:noVBand="1"/>
      </w:tblPr>
      <w:tblGrid>
        <w:gridCol w:w="2891"/>
        <w:gridCol w:w="2891"/>
      </w:tblGrid>
      <w:tr w:rsidR="009A3764" w:rsidRPr="003B17A0" w14:paraId="7EA8101B" w14:textId="77777777" w:rsidTr="005D4437">
        <w:tc>
          <w:tcPr>
            <w:tcW w:w="2891" w:type="dxa"/>
            <w:vAlign w:val="center"/>
          </w:tcPr>
          <w:p w14:paraId="1F0B6101" w14:textId="77777777" w:rsidR="009A3764" w:rsidRPr="003B17A0" w:rsidRDefault="009A3764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2891" w:type="dxa"/>
            <w:vAlign w:val="center"/>
          </w:tcPr>
          <w:p w14:paraId="1295248E" w14:textId="77777777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018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年1</w:t>
            </w:r>
            <w:r>
              <w:rPr>
                <w:rFonts w:asciiTheme="minorEastAsia" w:hAnsiTheme="minorEastAsia"/>
                <w:sz w:val="28"/>
                <w:szCs w:val="28"/>
              </w:rPr>
              <w:t>2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月2</w:t>
            </w:r>
            <w:r>
              <w:rPr>
                <w:rFonts w:asciiTheme="minorEastAsia" w:hAnsiTheme="minorEastAsia"/>
                <w:sz w:val="28"/>
                <w:szCs w:val="28"/>
              </w:rPr>
              <w:t>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9A3764" w:rsidRPr="003B17A0" w14:paraId="739669C0" w14:textId="77777777" w:rsidTr="005D4437">
        <w:tc>
          <w:tcPr>
            <w:tcW w:w="2891" w:type="dxa"/>
            <w:vAlign w:val="center"/>
          </w:tcPr>
          <w:p w14:paraId="107EE8AD" w14:textId="77777777" w:rsidR="009A3764" w:rsidRPr="003B17A0" w:rsidRDefault="009A3764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到期日</w:t>
            </w:r>
          </w:p>
        </w:tc>
        <w:tc>
          <w:tcPr>
            <w:tcW w:w="2891" w:type="dxa"/>
            <w:vAlign w:val="center"/>
          </w:tcPr>
          <w:p w14:paraId="6FB0FAE7" w14:textId="51BCEEB8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020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年1月</w:t>
            </w:r>
            <w:r w:rsidR="009B11BD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9A3764" w:rsidRPr="003B17A0" w14:paraId="417BB6B3" w14:textId="77777777" w:rsidTr="005D4437">
        <w:tc>
          <w:tcPr>
            <w:tcW w:w="2891" w:type="dxa"/>
            <w:vAlign w:val="center"/>
          </w:tcPr>
          <w:p w14:paraId="6C63D213" w14:textId="77777777" w:rsidR="009A3764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2891" w:type="dxa"/>
            <w:vAlign w:val="center"/>
          </w:tcPr>
          <w:p w14:paraId="4C7F0F53" w14:textId="77777777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</w:t>
            </w:r>
            <w:r>
              <w:rPr>
                <w:rFonts w:asciiTheme="minorEastAsia" w:hAnsiTheme="minorEastAsia"/>
                <w:sz w:val="28"/>
                <w:szCs w:val="28"/>
              </w:rPr>
              <w:t>1115518000254</w:t>
            </w:r>
          </w:p>
        </w:tc>
      </w:tr>
      <w:tr w:rsidR="009A3764" w:rsidRPr="003B17A0" w14:paraId="618E0B87" w14:textId="77777777" w:rsidTr="005D4437">
        <w:tc>
          <w:tcPr>
            <w:tcW w:w="2891" w:type="dxa"/>
            <w:vAlign w:val="center"/>
          </w:tcPr>
          <w:p w14:paraId="421CB8CF" w14:textId="77777777" w:rsidR="009A3764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发行规模</w:t>
            </w:r>
          </w:p>
        </w:tc>
        <w:tc>
          <w:tcPr>
            <w:tcW w:w="2891" w:type="dxa"/>
            <w:vAlign w:val="center"/>
          </w:tcPr>
          <w:p w14:paraId="62EAB77C" w14:textId="77777777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1000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9A3764" w:rsidRPr="003B17A0" w14:paraId="4F9DD013" w14:textId="77777777" w:rsidTr="005D4437">
        <w:tc>
          <w:tcPr>
            <w:tcW w:w="2891" w:type="dxa"/>
            <w:vAlign w:val="center"/>
          </w:tcPr>
          <w:p w14:paraId="215D2112" w14:textId="6F9EFFBB" w:rsidR="009A3764" w:rsidRPr="003B17A0" w:rsidRDefault="005C4ACD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业绩比较基准</w:t>
            </w:r>
          </w:p>
        </w:tc>
        <w:tc>
          <w:tcPr>
            <w:tcW w:w="2891" w:type="dxa"/>
            <w:vAlign w:val="center"/>
          </w:tcPr>
          <w:p w14:paraId="0CCA8004" w14:textId="77777777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</w:t>
            </w:r>
            <w:r>
              <w:rPr>
                <w:rFonts w:asciiTheme="minorEastAsia" w:hAnsiTheme="minorEastAsia"/>
                <w:sz w:val="28"/>
                <w:szCs w:val="28"/>
              </w:rPr>
              <w:t>.00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  <w:tr w:rsidR="003B17A0" w:rsidRPr="003B17A0" w14:paraId="470B54D7" w14:textId="77777777" w:rsidTr="005D4437">
        <w:tc>
          <w:tcPr>
            <w:tcW w:w="2891" w:type="dxa"/>
            <w:vAlign w:val="center"/>
          </w:tcPr>
          <w:p w14:paraId="744452B3" w14:textId="77777777" w:rsidR="003B17A0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托管银行</w:t>
            </w:r>
          </w:p>
        </w:tc>
        <w:tc>
          <w:tcPr>
            <w:tcW w:w="2891" w:type="dxa"/>
            <w:vAlign w:val="center"/>
          </w:tcPr>
          <w:p w14:paraId="7C258925" w14:textId="77777777" w:rsidR="003B17A0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宁波银行</w:t>
            </w:r>
          </w:p>
        </w:tc>
      </w:tr>
      <w:tr w:rsidR="005D4437" w:rsidRPr="003B17A0" w14:paraId="6B5DAC11" w14:textId="77777777" w:rsidTr="005D4437">
        <w:tc>
          <w:tcPr>
            <w:tcW w:w="2891" w:type="dxa"/>
            <w:vAlign w:val="center"/>
          </w:tcPr>
          <w:p w14:paraId="18C29473" w14:textId="77777777" w:rsidR="005D4437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杠杆率</w:t>
            </w:r>
          </w:p>
        </w:tc>
        <w:tc>
          <w:tcPr>
            <w:tcW w:w="2891" w:type="dxa"/>
            <w:vAlign w:val="center"/>
          </w:tcPr>
          <w:p w14:paraId="7BC5B92B" w14:textId="77777777" w:rsidR="005D4437" w:rsidRDefault="00FC1052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0%</w:t>
            </w:r>
          </w:p>
        </w:tc>
      </w:tr>
    </w:tbl>
    <w:p w14:paraId="039EF55A" w14:textId="77777777" w:rsidR="009A3764" w:rsidRPr="003B17A0" w:rsidRDefault="009A376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043723D6" w14:textId="77777777" w:rsidR="009A3764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31"/>
        <w:gridCol w:w="1431"/>
        <w:gridCol w:w="1368"/>
        <w:gridCol w:w="1431"/>
        <w:gridCol w:w="1431"/>
      </w:tblGrid>
      <w:tr w:rsidR="003B17A0" w:rsidRPr="003B17A0" w14:paraId="7498FA0C" w14:textId="77777777" w:rsidTr="005D4437">
        <w:trPr>
          <w:jc w:val="center"/>
        </w:trPr>
        <w:tc>
          <w:tcPr>
            <w:tcW w:w="1431" w:type="dxa"/>
            <w:vAlign w:val="center"/>
          </w:tcPr>
          <w:p w14:paraId="52668DAD" w14:textId="77777777" w:rsidR="003B17A0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资产代码</w:t>
            </w:r>
          </w:p>
        </w:tc>
        <w:tc>
          <w:tcPr>
            <w:tcW w:w="1431" w:type="dxa"/>
            <w:vAlign w:val="center"/>
          </w:tcPr>
          <w:p w14:paraId="435603E2" w14:textId="77777777" w:rsidR="003B17A0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资产名称</w:t>
            </w:r>
          </w:p>
        </w:tc>
        <w:tc>
          <w:tcPr>
            <w:tcW w:w="1368" w:type="dxa"/>
            <w:vAlign w:val="center"/>
          </w:tcPr>
          <w:p w14:paraId="55DFCD5E" w14:textId="77777777" w:rsidR="003B17A0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资产种类</w:t>
            </w:r>
          </w:p>
        </w:tc>
        <w:tc>
          <w:tcPr>
            <w:tcW w:w="1431" w:type="dxa"/>
            <w:vAlign w:val="center"/>
          </w:tcPr>
          <w:p w14:paraId="05D667F1" w14:textId="77777777" w:rsidR="003B17A0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配置规模</w:t>
            </w:r>
          </w:p>
        </w:tc>
        <w:tc>
          <w:tcPr>
            <w:tcW w:w="1431" w:type="dxa"/>
            <w:vAlign w:val="center"/>
          </w:tcPr>
          <w:p w14:paraId="0D5E4565" w14:textId="77777777" w:rsidR="003B17A0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投资比例</w:t>
            </w:r>
          </w:p>
        </w:tc>
      </w:tr>
      <w:tr w:rsidR="003B17A0" w:rsidRPr="003B17A0" w14:paraId="5D9A611B" w14:textId="77777777" w:rsidTr="005D4437">
        <w:trPr>
          <w:jc w:val="center"/>
        </w:trPr>
        <w:tc>
          <w:tcPr>
            <w:tcW w:w="1431" w:type="dxa"/>
            <w:vAlign w:val="center"/>
          </w:tcPr>
          <w:p w14:paraId="2BBD8DB4" w14:textId="77777777" w:rsidR="003B17A0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21F2093C" w14:textId="77777777" w:rsidR="003B17A0" w:rsidRPr="005D4437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D4437">
              <w:rPr>
                <w:rFonts w:asciiTheme="minorEastAsia" w:hAnsiTheme="minorEastAsia" w:hint="eastAsia"/>
                <w:sz w:val="28"/>
                <w:szCs w:val="28"/>
              </w:rPr>
              <w:t>华安财</w:t>
            </w:r>
            <w:proofErr w:type="gramStart"/>
            <w:r w:rsidRPr="005D4437">
              <w:rPr>
                <w:rFonts w:asciiTheme="minorEastAsia" w:hAnsiTheme="minorEastAsia" w:hint="eastAsia"/>
                <w:sz w:val="28"/>
                <w:szCs w:val="28"/>
              </w:rPr>
              <w:t>保资管华安</w:t>
            </w:r>
            <w:proofErr w:type="gramEnd"/>
            <w:r w:rsidRPr="005D4437">
              <w:rPr>
                <w:rFonts w:asciiTheme="minorEastAsia" w:hAnsiTheme="minorEastAsia" w:hint="eastAsia"/>
                <w:sz w:val="28"/>
                <w:szCs w:val="28"/>
              </w:rPr>
              <w:t>优选11号</w:t>
            </w:r>
          </w:p>
        </w:tc>
        <w:tc>
          <w:tcPr>
            <w:tcW w:w="1368" w:type="dxa"/>
            <w:vAlign w:val="center"/>
          </w:tcPr>
          <w:p w14:paraId="5D590A47" w14:textId="39847605" w:rsidR="003B17A0" w:rsidRPr="003B17A0" w:rsidRDefault="001D0635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存款</w:t>
            </w:r>
          </w:p>
        </w:tc>
        <w:tc>
          <w:tcPr>
            <w:tcW w:w="1431" w:type="dxa"/>
            <w:vAlign w:val="center"/>
          </w:tcPr>
          <w:p w14:paraId="3BEC2A92" w14:textId="77777777" w:rsidR="003B17A0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1000</w:t>
            </w:r>
          </w:p>
        </w:tc>
        <w:tc>
          <w:tcPr>
            <w:tcW w:w="1431" w:type="dxa"/>
            <w:vAlign w:val="center"/>
          </w:tcPr>
          <w:p w14:paraId="6E2A08A4" w14:textId="77777777" w:rsidR="003B17A0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00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</w:tbl>
    <w:p w14:paraId="068C2772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49D203B3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18E4C837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截止目前各项资产运作正常，所配置资产均有较强的流动性，组</w:t>
      </w:r>
      <w:r>
        <w:rPr>
          <w:rFonts w:asciiTheme="minorEastAsia" w:hAnsiTheme="minorEastAsia" w:hint="eastAsia"/>
          <w:sz w:val="28"/>
          <w:szCs w:val="28"/>
        </w:rPr>
        <w:lastRenderedPageBreak/>
        <w:t>合整体风险可控</w:t>
      </w:r>
      <w:r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1BE1A5D2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</w:t>
      </w:r>
      <w:proofErr w:type="gramStart"/>
      <w:r w:rsidRPr="003B17A0">
        <w:rPr>
          <w:rFonts w:asciiTheme="minorEastAsia" w:hAnsiTheme="minorEastAsia" w:hint="eastAsia"/>
          <w:sz w:val="28"/>
          <w:szCs w:val="28"/>
        </w:rPr>
        <w:t>行近期</w:t>
      </w:r>
      <w:proofErr w:type="gramEnd"/>
      <w:r w:rsidRPr="003B17A0">
        <w:rPr>
          <w:rFonts w:asciiTheme="minorEastAsia" w:hAnsiTheme="minorEastAsia" w:hint="eastAsia"/>
          <w:sz w:val="28"/>
          <w:szCs w:val="28"/>
        </w:rPr>
        <w:t>推出的其他理财产品。</w:t>
      </w:r>
    </w:p>
    <w:p w14:paraId="3AA339D6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22EEAAB3" w14:textId="592F420C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二〇一九年</w:t>
      </w:r>
      <w:r w:rsidR="0074554A">
        <w:rPr>
          <w:rFonts w:asciiTheme="minorEastAsia" w:hAnsiTheme="minorEastAsia" w:hint="eastAsia"/>
          <w:sz w:val="28"/>
          <w:szCs w:val="28"/>
        </w:rPr>
        <w:t>十</w:t>
      </w:r>
      <w:bookmarkStart w:id="0" w:name="_GoBack"/>
      <w:bookmarkEnd w:id="0"/>
      <w:r w:rsidR="0074554A">
        <w:rPr>
          <w:rFonts w:asciiTheme="minorEastAsia" w:hAnsiTheme="minorEastAsia" w:hint="eastAsia"/>
          <w:sz w:val="28"/>
          <w:szCs w:val="28"/>
        </w:rPr>
        <w:t>二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E9922" w14:textId="77777777" w:rsidR="00E04346" w:rsidRDefault="00E04346" w:rsidP="009B11BD">
      <w:r>
        <w:separator/>
      </w:r>
    </w:p>
  </w:endnote>
  <w:endnote w:type="continuationSeparator" w:id="0">
    <w:p w14:paraId="0FD18A68" w14:textId="77777777" w:rsidR="00E04346" w:rsidRDefault="00E04346" w:rsidP="009B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1CDD75" w14:textId="77777777" w:rsidR="00E04346" w:rsidRDefault="00E04346" w:rsidP="009B11BD">
      <w:r>
        <w:separator/>
      </w:r>
    </w:p>
  </w:footnote>
  <w:footnote w:type="continuationSeparator" w:id="0">
    <w:p w14:paraId="3B1DDC30" w14:textId="77777777" w:rsidR="00E04346" w:rsidRDefault="00E04346" w:rsidP="009B11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15424B"/>
    <w:rsid w:val="001D0635"/>
    <w:rsid w:val="00276DD5"/>
    <w:rsid w:val="002903E1"/>
    <w:rsid w:val="003B17A0"/>
    <w:rsid w:val="005C4ACD"/>
    <w:rsid w:val="005D4437"/>
    <w:rsid w:val="0074554A"/>
    <w:rsid w:val="008C2324"/>
    <w:rsid w:val="009A3764"/>
    <w:rsid w:val="009B11BD"/>
    <w:rsid w:val="00DF3AA7"/>
    <w:rsid w:val="00E04346"/>
    <w:rsid w:val="00FC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0B7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B11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B11B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B11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B11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B11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B11B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B11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B11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</Words>
  <Characters>306</Characters>
  <Application>Microsoft Office Word</Application>
  <DocSecurity>0</DocSecurity>
  <Lines>2</Lines>
  <Paragraphs>1</Paragraphs>
  <ScaleCrop>false</ScaleCrop>
  <Company>MS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金融市场部 陶玲卿</dc:creator>
  <cp:keywords/>
  <dc:description/>
  <cp:lastModifiedBy>KRCB</cp:lastModifiedBy>
  <cp:revision>8</cp:revision>
  <dcterms:created xsi:type="dcterms:W3CDTF">2019-04-10T06:11:00Z</dcterms:created>
  <dcterms:modified xsi:type="dcterms:W3CDTF">2020-01-16T08:56:00Z</dcterms:modified>
</cp:coreProperties>
</file>