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hint="default" w:ascii="黑体" w:eastAsia="黑体"/>
          <w:sz w:val="28"/>
          <w:szCs w:val="28"/>
          <w:lang w:val="en-US" w:eastAsia="zh-CN"/>
        </w:rPr>
      </w:pPr>
      <w:r>
        <w:rPr>
          <w:rFonts w:hint="eastAsia" w:ascii="黑体" w:eastAsia="黑体"/>
          <w:color w:val="FF0000"/>
          <w:sz w:val="28"/>
          <w:szCs w:val="28"/>
        </w:rPr>
        <w:t>招标编号</w:t>
      </w:r>
      <w:r>
        <w:rPr>
          <w:rFonts w:hint="eastAsia" w:ascii="黑体" w:eastAsia="黑体"/>
          <w:sz w:val="28"/>
          <w:szCs w:val="28"/>
        </w:rPr>
        <w:t>：</w:t>
      </w:r>
      <w:r>
        <w:rPr>
          <w:rFonts w:hint="eastAsia" w:ascii="黑体" w:eastAsia="黑体"/>
          <w:sz w:val="28"/>
          <w:szCs w:val="28"/>
          <w:lang w:val="en-US" w:eastAsia="zh-CN"/>
        </w:rPr>
        <w:t>20240124001</w:t>
      </w:r>
    </w:p>
    <w:p>
      <w:pPr>
        <w:tabs>
          <w:tab w:val="left" w:pos="8280"/>
        </w:tabs>
        <w:spacing w:line="360" w:lineRule="auto"/>
        <w:rPr>
          <w:rFonts w:ascii="黑体" w:eastAsia="黑体"/>
          <w:b/>
          <w:sz w:val="28"/>
          <w:szCs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pStyle w:val="7"/>
        <w:tabs>
          <w:tab w:val="left" w:pos="8280"/>
        </w:tabs>
        <w:spacing w:after="0" w:line="360" w:lineRule="auto"/>
        <w:jc w:val="center"/>
        <w:outlineLvl w:val="0"/>
        <w:rPr>
          <w:rFonts w:ascii="黑体" w:eastAsia="黑体"/>
          <w:sz w:val="44"/>
        </w:rPr>
      </w:pPr>
      <w:r>
        <w:rPr>
          <w:rFonts w:hint="eastAsia" w:ascii="黑体" w:eastAsia="黑体"/>
          <w:sz w:val="44"/>
        </w:rPr>
        <w:t>江苏</w:t>
      </w:r>
      <w:r>
        <w:rPr>
          <w:rFonts w:ascii="黑体" w:eastAsia="黑体"/>
          <w:sz w:val="44"/>
        </w:rPr>
        <w:t>昆山农村商业银行</w:t>
      </w:r>
      <w:r>
        <w:rPr>
          <w:rFonts w:hint="eastAsia" w:ascii="黑体" w:eastAsia="黑体"/>
          <w:sz w:val="44"/>
        </w:rPr>
        <w:t>股份有限公司</w:t>
      </w:r>
    </w:p>
    <w:p>
      <w:pPr>
        <w:pStyle w:val="7"/>
        <w:tabs>
          <w:tab w:val="left" w:pos="8280"/>
        </w:tabs>
        <w:spacing w:after="0" w:line="360" w:lineRule="auto"/>
        <w:jc w:val="center"/>
        <w:outlineLvl w:val="0"/>
        <w:rPr>
          <w:rFonts w:ascii="黑体" w:eastAsia="黑体"/>
          <w:sz w:val="44"/>
        </w:rPr>
      </w:pPr>
      <w:r>
        <w:rPr>
          <w:rFonts w:ascii="黑体" w:eastAsia="黑体"/>
          <w:sz w:val="44"/>
        </w:rPr>
        <w:t>招标书</w:t>
      </w:r>
    </w:p>
    <w:p>
      <w:pPr>
        <w:tabs>
          <w:tab w:val="left" w:pos="8280"/>
        </w:tabs>
        <w:spacing w:line="360" w:lineRule="auto"/>
        <w:jc w:val="center"/>
        <w:rPr>
          <w:rFonts w:ascii="宋体"/>
          <w:b/>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outlineLvl w:val="0"/>
        <w:rPr>
          <w:rFonts w:ascii="宋体" w:eastAsia="仿宋_GB2312"/>
          <w:sz w:val="28"/>
          <w:szCs w:val="28"/>
        </w:rPr>
      </w:pPr>
      <w:r>
        <w:rPr>
          <w:rFonts w:hint="eastAsia" w:eastAsia="仿宋_GB2312"/>
          <w:sz w:val="28"/>
          <w:szCs w:val="28"/>
        </w:rPr>
        <w:t>江苏昆山农村商业银行股份有限公司</w:t>
      </w:r>
    </w:p>
    <w:p>
      <w:pPr>
        <w:pStyle w:val="9"/>
        <w:tabs>
          <w:tab w:val="left" w:pos="8280"/>
        </w:tabs>
        <w:spacing w:line="360" w:lineRule="auto"/>
        <w:ind w:left="0" w:leftChars="0" w:firstLine="3220" w:firstLineChars="1150"/>
        <w:outlineLvl w:val="0"/>
        <w:rPr>
          <w:rFonts w:eastAsia="仿宋_GB2312"/>
          <w:color w:val="FF0000"/>
          <w:szCs w:val="28"/>
        </w:rPr>
      </w:pPr>
      <w:r>
        <w:rPr>
          <w:rFonts w:hint="eastAsia" w:eastAsia="仿宋_GB2312"/>
          <w:color w:val="FF0000"/>
          <w:szCs w:val="28"/>
        </w:rPr>
        <w:t>20</w:t>
      </w:r>
      <w:r>
        <w:rPr>
          <w:rFonts w:hint="eastAsia" w:eastAsia="仿宋_GB2312"/>
          <w:color w:val="FF0000"/>
          <w:szCs w:val="28"/>
          <w:lang w:val="en-US" w:eastAsia="zh-CN"/>
        </w:rPr>
        <w:t>24</w:t>
      </w:r>
      <w:r>
        <w:rPr>
          <w:rFonts w:hint="eastAsia" w:eastAsia="仿宋_GB2312"/>
          <w:color w:val="FF0000"/>
          <w:szCs w:val="28"/>
        </w:rPr>
        <w:t>年</w:t>
      </w:r>
      <w:r>
        <w:rPr>
          <w:rFonts w:hint="eastAsia" w:eastAsia="仿宋_GB2312"/>
          <w:color w:val="FF0000"/>
          <w:szCs w:val="28"/>
          <w:lang w:val="en-US" w:eastAsia="zh-CN"/>
        </w:rPr>
        <w:t>01</w:t>
      </w:r>
      <w:r>
        <w:rPr>
          <w:rFonts w:hint="eastAsia" w:eastAsia="仿宋_GB2312"/>
          <w:color w:val="FF0000"/>
          <w:szCs w:val="28"/>
        </w:rPr>
        <w:t>月</w:t>
      </w:r>
    </w:p>
    <w:p>
      <w:pPr>
        <w:spacing w:line="360" w:lineRule="auto"/>
        <w:jc w:val="center"/>
        <w:rPr>
          <w:rFonts w:ascii="黑体" w:eastAsia="黑体"/>
          <w:sz w:val="32"/>
          <w:szCs w:val="32"/>
        </w:rPr>
      </w:pPr>
      <w:r>
        <w:br w:type="page"/>
      </w:r>
      <w:r>
        <w:rPr>
          <w:rFonts w:hint="eastAsia" w:ascii="黑体" w:eastAsia="黑体"/>
          <w:sz w:val="32"/>
          <w:szCs w:val="32"/>
        </w:rPr>
        <w:t>声</w:t>
      </w:r>
      <w:r>
        <w:rPr>
          <w:rFonts w:hint="eastAsia" w:ascii="黑体" w:eastAsia="黑体"/>
          <w:sz w:val="32"/>
          <w:szCs w:val="32"/>
        </w:rPr>
        <w:tab/>
      </w:r>
      <w:r>
        <w:rPr>
          <w:rFonts w:hint="eastAsia" w:ascii="黑体" w:eastAsia="黑体"/>
          <w:sz w:val="32"/>
          <w:szCs w:val="32"/>
        </w:rPr>
        <w:tab/>
      </w:r>
      <w:r>
        <w:rPr>
          <w:rFonts w:hint="eastAsia" w:ascii="黑体" w:eastAsia="黑体"/>
          <w:sz w:val="32"/>
          <w:szCs w:val="32"/>
        </w:rPr>
        <w:t>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本招标文件专用于江苏昆山农村商业银行股份有限公司本次采购</w:t>
      </w:r>
      <w:r>
        <w:rPr>
          <w:rFonts w:hint="eastAsia" w:ascii="仿宋_GB2312" w:eastAsia="仿宋_GB2312"/>
          <w:sz w:val="28"/>
          <w:szCs w:val="28"/>
          <w:u w:val="single"/>
        </w:rPr>
        <w:t xml:space="preserve">  CTM基础软件维保服务  </w:t>
      </w:r>
      <w:r>
        <w:rPr>
          <w:rFonts w:hint="eastAsia" w:ascii="仿宋_GB2312" w:eastAsia="仿宋_GB2312"/>
          <w:color w:val="FF0000"/>
          <w:sz w:val="28"/>
          <w:szCs w:val="28"/>
        </w:rPr>
        <w:t>进行招标</w:t>
      </w:r>
      <w:r>
        <w:rPr>
          <w:rFonts w:hint="eastAsia" w:ascii="仿宋_GB2312" w:eastAsia="仿宋_GB2312"/>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pPr>
    </w:p>
    <w:p>
      <w:pPr>
        <w:spacing w:line="360" w:lineRule="auto"/>
        <w:jc w:val="center"/>
        <w:sectPr>
          <w:pgSz w:w="11906" w:h="16838"/>
          <w:pgMar w:top="1440" w:right="1800" w:bottom="1440" w:left="1800" w:header="851" w:footer="992" w:gutter="0"/>
          <w:cols w:space="720" w:num="1"/>
          <w:docGrid w:type="lines" w:linePitch="312" w:charSpace="0"/>
        </w:sectPr>
      </w:pPr>
    </w:p>
    <w:p>
      <w:pPr>
        <w:pStyle w:val="2"/>
        <w:keepNext w:val="0"/>
        <w:keepLines w:val="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rPr>
        <w:tab/>
      </w:r>
      <w:r>
        <w:rPr>
          <w:rFonts w:hint="eastAsia" w:ascii="黑体" w:hAnsi="黑体" w:eastAsia="黑体"/>
          <w:sz w:val="32"/>
          <w:szCs w:val="32"/>
        </w:rPr>
        <w:t>投标函</w:t>
      </w:r>
    </w:p>
    <w:p>
      <w:pPr>
        <w:spacing w:line="520" w:lineRule="exact"/>
        <w:ind w:left="561" w:leftChars="267"/>
        <w:rPr>
          <w:rFonts w:ascii="仿宋_GB2312" w:eastAsia="仿宋_GB2312"/>
          <w:sz w:val="28"/>
          <w:szCs w:val="28"/>
        </w:rPr>
      </w:pPr>
      <w:r>
        <w:rPr>
          <w:rFonts w:hint="eastAsia" w:ascii="仿宋_GB2312" w:eastAsia="仿宋_GB2312"/>
          <w:sz w:val="28"/>
          <w:szCs w:val="28"/>
        </w:rPr>
        <w:t>根据江苏昆山农村商业银行股份有限公司业务发展的需求，现就江苏昆山农村商业银行股份有限公司采购</w:t>
      </w:r>
      <w:r>
        <w:rPr>
          <w:rFonts w:hint="eastAsia" w:ascii="仿宋_GB2312" w:eastAsia="仿宋_GB2312"/>
          <w:color w:val="FF0000"/>
          <w:sz w:val="28"/>
          <w:szCs w:val="28"/>
          <w:u w:val="single"/>
        </w:rPr>
        <w:t xml:space="preserve"> CTM基础软件维保服务 </w:t>
      </w:r>
      <w:r>
        <w:rPr>
          <w:rFonts w:hint="eastAsia" w:ascii="仿宋_GB2312" w:eastAsia="仿宋_GB2312"/>
          <w:sz w:val="28"/>
          <w:szCs w:val="28"/>
        </w:rPr>
        <w:t>进行招标：</w:t>
      </w:r>
    </w:p>
    <w:p>
      <w:pPr>
        <w:spacing w:line="520" w:lineRule="exact"/>
        <w:ind w:firstLine="560" w:firstLineChars="200"/>
        <w:rPr>
          <w:rFonts w:ascii="仿宋_GB2312" w:hAnsi="宋体" w:eastAsia="仿宋_GB2312"/>
          <w:sz w:val="28"/>
          <w:u w:val="single"/>
        </w:rPr>
      </w:pPr>
      <w:r>
        <w:rPr>
          <w:rFonts w:hint="eastAsia" w:ascii="仿宋_GB2312" w:eastAsia="仿宋_GB2312"/>
          <w:sz w:val="28"/>
          <w:szCs w:val="28"/>
        </w:rPr>
        <w:t>1、招标</w:t>
      </w:r>
      <w:r>
        <w:rPr>
          <w:rFonts w:hint="eastAsia" w:ascii="仿宋_GB2312" w:hAnsi="宋体" w:eastAsia="仿宋_GB2312"/>
          <w:sz w:val="28"/>
        </w:rPr>
        <w:t>编号：</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2、招标人：江苏昆山农村商业银行股份有限公司</w:t>
      </w:r>
    </w:p>
    <w:p>
      <w:pPr>
        <w:spacing w:line="520" w:lineRule="exact"/>
        <w:ind w:firstLine="560" w:firstLineChars="200"/>
        <w:jc w:val="left"/>
        <w:rPr>
          <w:rFonts w:ascii="仿宋_GB2312" w:hAnsi="宋体" w:eastAsia="仿宋_GB2312"/>
          <w:color w:val="000000"/>
          <w:sz w:val="28"/>
          <w:szCs w:val="28"/>
          <w:u w:val="single"/>
        </w:rPr>
      </w:pPr>
      <w:r>
        <w:rPr>
          <w:rFonts w:hint="eastAsia" w:ascii="仿宋_GB2312" w:hAnsi="宋体" w:eastAsia="仿宋_GB2312"/>
          <w:color w:val="000000"/>
          <w:sz w:val="28"/>
          <w:szCs w:val="28"/>
        </w:rPr>
        <w:t>3、招标内容：昆山农村商业银行</w:t>
      </w:r>
      <w:r>
        <w:rPr>
          <w:rFonts w:hint="eastAsia" w:ascii="宋体" w:hAnsi="宋体" w:eastAsia="仿宋_GB2312" w:cs="Arial"/>
          <w:color w:val="FF0000"/>
          <w:sz w:val="28"/>
          <w:szCs w:val="28"/>
          <w:u w:val="single"/>
        </w:rPr>
        <w:t xml:space="preserve"> CTM基础软件维保服务  </w:t>
      </w:r>
    </w:p>
    <w:p>
      <w:pPr>
        <w:spacing w:line="520" w:lineRule="exact"/>
        <w:ind w:firstLine="560" w:firstLineChars="200"/>
        <w:jc w:val="left"/>
        <w:rPr>
          <w:rFonts w:ascii="仿宋_GB2312" w:hAnsi="宋体" w:eastAsia="仿宋_GB2312"/>
          <w:sz w:val="28"/>
        </w:rPr>
      </w:pPr>
      <w:r>
        <w:rPr>
          <w:rFonts w:hint="eastAsia" w:ascii="仿宋_GB2312" w:hAnsi="宋体" w:eastAsia="仿宋_GB2312"/>
          <w:sz w:val="28"/>
        </w:rPr>
        <w:t>4、项目实施地点：昆山</w:t>
      </w:r>
    </w:p>
    <w:p>
      <w:pPr>
        <w:spacing w:line="520" w:lineRule="exact"/>
        <w:ind w:firstLine="560" w:firstLineChars="200"/>
        <w:rPr>
          <w:rFonts w:ascii="仿宋_GB2312" w:hAnsi="宋体" w:eastAsia="仿宋_GB2312"/>
          <w:sz w:val="28"/>
        </w:rPr>
      </w:pPr>
      <w:r>
        <w:rPr>
          <w:rFonts w:hint="eastAsia" w:ascii="仿宋_GB2312" w:hAnsi="宋体" w:eastAsia="仿宋_GB2312"/>
          <w:color w:val="000000"/>
          <w:sz w:val="28"/>
          <w:szCs w:val="28"/>
        </w:rPr>
        <w:t>5</w:t>
      </w:r>
      <w:r>
        <w:rPr>
          <w:rFonts w:hint="eastAsia" w:ascii="仿宋_GB2312" w:hAnsi="宋体" w:eastAsia="仿宋_GB2312"/>
          <w:sz w:val="28"/>
        </w:rPr>
        <w:t>、</w:t>
      </w:r>
      <w:r>
        <w:rPr>
          <w:rFonts w:hint="eastAsia" w:ascii="仿宋_GB2312" w:hAnsi="宋体" w:eastAsia="仿宋_GB2312"/>
          <w:color w:val="FF0000"/>
          <w:sz w:val="28"/>
        </w:rPr>
        <w:t>发放标书时间</w:t>
      </w:r>
      <w:r>
        <w:rPr>
          <w:rFonts w:hint="eastAsia" w:ascii="仿宋_GB2312" w:hAnsi="宋体" w:eastAsia="仿宋_GB2312"/>
          <w:sz w:val="28"/>
        </w:rPr>
        <w:t>：北京时间202</w:t>
      </w:r>
      <w:r>
        <w:rPr>
          <w:rFonts w:hint="eastAsia" w:ascii="仿宋_GB2312" w:hAnsi="宋体" w:eastAsia="仿宋_GB2312"/>
          <w:sz w:val="28"/>
          <w:lang w:val="en-US" w:eastAsia="zh-CN"/>
        </w:rPr>
        <w:t>4</w:t>
      </w:r>
      <w:r>
        <w:rPr>
          <w:rFonts w:hint="eastAsia" w:ascii="仿宋_GB2312" w:hAnsi="宋体" w:eastAsia="仿宋_GB2312"/>
          <w:sz w:val="28"/>
        </w:rPr>
        <w:t>年</w:t>
      </w:r>
      <w:r>
        <w:rPr>
          <w:rFonts w:hint="eastAsia" w:ascii="仿宋_GB2312" w:hAnsi="宋体" w:eastAsia="仿宋_GB2312"/>
          <w:sz w:val="28"/>
          <w:lang w:val="en-US" w:eastAsia="zh-CN"/>
        </w:rPr>
        <w:t>2</w:t>
      </w:r>
      <w:r>
        <w:rPr>
          <w:rFonts w:hint="eastAsia" w:ascii="仿宋_GB2312" w:hAnsi="宋体" w:eastAsia="仿宋_GB2312"/>
          <w:sz w:val="28"/>
        </w:rPr>
        <w:t>月</w:t>
      </w:r>
      <w:r>
        <w:rPr>
          <w:rFonts w:hint="eastAsia" w:ascii="仿宋_GB2312" w:hAnsi="宋体" w:eastAsia="仿宋_GB2312"/>
          <w:sz w:val="28"/>
          <w:lang w:val="en-US" w:eastAsia="zh-CN"/>
        </w:rPr>
        <w:t>8</w:t>
      </w:r>
      <w:r>
        <w:rPr>
          <w:rFonts w:hint="eastAsia" w:ascii="仿宋_GB2312" w:hAnsi="宋体" w:eastAsia="仿宋_GB2312"/>
          <w:sz w:val="28"/>
        </w:rPr>
        <w:t>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6、</w:t>
      </w:r>
      <w:r>
        <w:rPr>
          <w:rFonts w:hint="eastAsia" w:ascii="仿宋_GB2312" w:hAnsi="宋体" w:eastAsia="仿宋_GB2312"/>
          <w:color w:val="FF0000"/>
          <w:sz w:val="28"/>
        </w:rPr>
        <w:t>投标截止时间</w:t>
      </w:r>
      <w:r>
        <w:rPr>
          <w:rFonts w:hint="eastAsia" w:ascii="仿宋_GB2312" w:hAnsi="宋体" w:eastAsia="仿宋_GB2312"/>
          <w:sz w:val="28"/>
        </w:rPr>
        <w:t>：北京时间202</w:t>
      </w:r>
      <w:r>
        <w:rPr>
          <w:rFonts w:hint="eastAsia" w:ascii="仿宋_GB2312" w:hAnsi="宋体" w:eastAsia="仿宋_GB2312"/>
          <w:sz w:val="28"/>
          <w:lang w:val="en-US" w:eastAsia="zh-CN"/>
        </w:rPr>
        <w:t>4</w:t>
      </w:r>
      <w:r>
        <w:rPr>
          <w:rFonts w:hint="eastAsia" w:ascii="仿宋_GB2312" w:hAnsi="宋体" w:eastAsia="仿宋_GB2312"/>
          <w:sz w:val="28"/>
        </w:rPr>
        <w:t>年</w:t>
      </w:r>
      <w:r>
        <w:rPr>
          <w:rFonts w:hint="eastAsia" w:ascii="仿宋_GB2312" w:hAnsi="宋体" w:eastAsia="仿宋_GB2312"/>
          <w:sz w:val="28"/>
          <w:lang w:val="en-US" w:eastAsia="zh-CN"/>
        </w:rPr>
        <w:t>3</w:t>
      </w:r>
      <w:r>
        <w:rPr>
          <w:rFonts w:hint="eastAsia" w:ascii="仿宋_GB2312" w:hAnsi="宋体" w:eastAsia="仿宋_GB2312"/>
          <w:sz w:val="28"/>
        </w:rPr>
        <w:t>月</w:t>
      </w:r>
      <w:r>
        <w:rPr>
          <w:rFonts w:hint="eastAsia" w:ascii="仿宋_GB2312" w:hAnsi="宋体" w:eastAsia="仿宋_GB2312"/>
          <w:sz w:val="28"/>
          <w:lang w:val="en-US" w:eastAsia="zh-CN"/>
        </w:rPr>
        <w:t>3</w:t>
      </w:r>
      <w:r>
        <w:rPr>
          <w:rFonts w:hint="eastAsia" w:ascii="仿宋_GB2312" w:hAnsi="宋体" w:eastAsia="仿宋_GB2312"/>
          <w:sz w:val="28"/>
        </w:rPr>
        <w:t>日17：00前将密封的投标文件寄（送）至昆山农村商业银行</w:t>
      </w:r>
      <w:r>
        <w:rPr>
          <w:rFonts w:hint="eastAsia" w:ascii="仿宋_GB2312" w:hAnsi="宋体" w:eastAsia="仿宋_GB2312"/>
          <w:sz w:val="28"/>
          <w:lang w:eastAsia="zh-CN"/>
        </w:rPr>
        <w:t>信息技术部</w:t>
      </w:r>
      <w:r>
        <w:rPr>
          <w:rFonts w:hint="eastAsia" w:ascii="仿宋_GB2312" w:hAnsi="宋体" w:eastAsia="仿宋_GB2312"/>
          <w:sz w:val="28"/>
        </w:rPr>
        <w:t>（以我行收到日戳为准），逾期送达的投标文件将不予接受。</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7、开标时间、地点：另行通知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8、招标人联系方式：江苏昆山农村商业银行股份有限公司</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地址：江苏省昆山市花桥中城商务广场3幢906室</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邮编：215301</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采购联系人：</w:t>
      </w:r>
      <w:r>
        <w:rPr>
          <w:rFonts w:hint="eastAsia" w:ascii="仿宋_GB2312" w:hAnsi="宋体" w:eastAsia="仿宋_GB2312"/>
          <w:sz w:val="28"/>
          <w:lang w:eastAsia="zh-CN"/>
        </w:rPr>
        <w:t>梁田</w:t>
      </w:r>
      <w:r>
        <w:rPr>
          <w:rFonts w:hint="eastAsia" w:ascii="仿宋_GB2312" w:hAnsi="宋体" w:eastAsia="仿宋_GB2312"/>
          <w:sz w:val="28"/>
        </w:rPr>
        <w:t xml:space="preserve">    </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联系电话：0512-57535692</w:t>
      </w:r>
    </w:p>
    <w:p>
      <w:pPr>
        <w:spacing w:line="520" w:lineRule="exact"/>
        <w:ind w:firstLine="560" w:firstLineChars="200"/>
        <w:rPr>
          <w:rFonts w:hint="eastAsia" w:ascii="仿宋_GB2312" w:hAnsi="宋体" w:eastAsia="仿宋_GB2312"/>
          <w:sz w:val="28"/>
          <w:lang w:val="en-US" w:eastAsia="zh-CN"/>
        </w:rPr>
      </w:pPr>
      <w:r>
        <w:rPr>
          <w:rFonts w:hint="eastAsia" w:ascii="仿宋_GB2312" w:hAnsi="宋体" w:eastAsia="仿宋_GB2312"/>
          <w:color w:val="FF0000"/>
          <w:sz w:val="28"/>
        </w:rPr>
        <w:t>技术联系人</w:t>
      </w:r>
      <w:r>
        <w:rPr>
          <w:rFonts w:hint="eastAsia" w:ascii="仿宋_GB2312" w:hAnsi="宋体" w:eastAsia="仿宋_GB2312"/>
          <w:sz w:val="28"/>
        </w:rPr>
        <w:t>：</w:t>
      </w:r>
      <w:r>
        <w:rPr>
          <w:rFonts w:hint="eastAsia" w:ascii="仿宋_GB2312" w:hAnsi="宋体" w:eastAsia="仿宋_GB2312"/>
          <w:sz w:val="28"/>
          <w:lang w:eastAsia="zh-CN"/>
        </w:rPr>
        <w:t>郜俊庆</w:t>
      </w:r>
    </w:p>
    <w:p>
      <w:pPr>
        <w:spacing w:line="520" w:lineRule="exact"/>
        <w:ind w:firstLine="560" w:firstLineChars="200"/>
        <w:rPr>
          <w:rFonts w:hint="default" w:ascii="仿宋_GB2312" w:hAnsi="宋体" w:eastAsia="仿宋_GB2312"/>
          <w:sz w:val="28"/>
          <w:lang w:val="en-US" w:eastAsia="zh-CN"/>
        </w:rPr>
      </w:pPr>
      <w:r>
        <w:rPr>
          <w:rFonts w:hint="eastAsia" w:ascii="仿宋_GB2312" w:hAnsi="宋体" w:eastAsia="仿宋_GB2312"/>
          <w:color w:val="FF0000"/>
          <w:sz w:val="28"/>
        </w:rPr>
        <w:t>联系电话</w:t>
      </w:r>
      <w:r>
        <w:rPr>
          <w:rFonts w:hint="eastAsia" w:ascii="仿宋_GB2312" w:hAnsi="宋体" w:eastAsia="仿宋_GB2312"/>
          <w:sz w:val="28"/>
        </w:rPr>
        <w:t>：18</w:t>
      </w:r>
      <w:r>
        <w:rPr>
          <w:rFonts w:hint="eastAsia" w:ascii="仿宋_GB2312" w:hAnsi="宋体" w:eastAsia="仿宋_GB2312"/>
          <w:sz w:val="28"/>
          <w:lang w:val="en-US" w:eastAsia="zh-CN"/>
        </w:rPr>
        <w:t>914966747</w:t>
      </w:r>
    </w:p>
    <w:p>
      <w:pPr>
        <w:spacing w:line="360" w:lineRule="auto"/>
        <w:ind w:firstLine="560" w:firstLineChars="200"/>
        <w:rPr>
          <w:rFonts w:ascii="仿宋_GB2312" w:hAnsi="宋体" w:eastAsia="仿宋_GB2312"/>
          <w:sz w:val="28"/>
        </w:rPr>
      </w:pPr>
    </w:p>
    <w:p>
      <w:pPr>
        <w:spacing w:line="360" w:lineRule="auto"/>
        <w:ind w:firstLine="560" w:firstLineChars="200"/>
        <w:rPr>
          <w:rFonts w:ascii="仿宋_GB2312" w:hAnsi="宋体" w:eastAsia="仿宋_GB2312"/>
          <w:sz w:val="28"/>
        </w:rPr>
      </w:pPr>
    </w:p>
    <w:p>
      <w:pPr>
        <w:spacing w:line="360" w:lineRule="auto"/>
        <w:ind w:firstLine="560" w:firstLineChars="200"/>
        <w:rPr>
          <w:rFonts w:ascii="仿宋_GB2312" w:hAnsi="宋体" w:eastAsia="仿宋_GB2312"/>
          <w:sz w:val="28"/>
        </w:rPr>
      </w:pPr>
    </w:p>
    <w:p>
      <w:pPr>
        <w:pStyle w:val="2"/>
        <w:keepNext w:val="0"/>
        <w:keepLines w:val="0"/>
        <w:jc w:val="center"/>
        <w:rPr>
          <w:rFonts w:ascii="黑体" w:hAnsi="黑体" w:eastAsia="黑体"/>
          <w:color w:val="FF0000"/>
          <w:sz w:val="32"/>
          <w:szCs w:val="32"/>
        </w:rPr>
      </w:pPr>
      <w:r>
        <w:rPr>
          <w:rFonts w:hint="eastAsia" w:ascii="黑体" w:hAnsi="黑体" w:eastAsia="黑体"/>
          <w:color w:val="FF0000"/>
          <w:sz w:val="32"/>
          <w:szCs w:val="32"/>
        </w:rPr>
        <w:t>第二部分</w:t>
      </w:r>
      <w:r>
        <w:rPr>
          <w:rFonts w:hint="eastAsia" w:ascii="黑体" w:hAnsi="黑体" w:eastAsia="黑体"/>
          <w:color w:val="FF0000"/>
          <w:sz w:val="32"/>
          <w:szCs w:val="32"/>
        </w:rPr>
        <w:tab/>
      </w:r>
      <w:r>
        <w:rPr>
          <w:rFonts w:hint="eastAsia" w:ascii="黑体" w:hAnsi="黑体" w:eastAsia="黑体"/>
          <w:color w:val="FF0000"/>
          <w:sz w:val="32"/>
          <w:szCs w:val="32"/>
        </w:rPr>
        <w:t>招标内容及要求（设备、技术、业务）</w:t>
      </w:r>
    </w:p>
    <w:p>
      <w:pPr>
        <w:pStyle w:val="3"/>
        <w:numPr>
          <w:ilvl w:val="1"/>
          <w:numId w:val="1"/>
        </w:numPr>
        <w:spacing w:after="156" w:afterLines="50" w:line="240" w:lineRule="auto"/>
        <w:rPr>
          <w:rFonts w:ascii="仿宋" w:hAnsi="仿宋" w:eastAsia="仿宋"/>
          <w:sz w:val="28"/>
          <w:szCs w:val="28"/>
        </w:rPr>
      </w:pPr>
      <w:bookmarkStart w:id="0" w:name="_Toc518755342"/>
      <w:r>
        <w:rPr>
          <w:rFonts w:hint="eastAsia" w:ascii="仿宋" w:hAnsi="仿宋" w:eastAsia="仿宋"/>
          <w:sz w:val="28"/>
          <w:szCs w:val="28"/>
        </w:rPr>
        <w:t>采购标的</w:t>
      </w:r>
    </w:p>
    <w:p>
      <w:pPr>
        <w:pStyle w:val="32"/>
        <w:spacing w:before="156" w:after="156"/>
        <w:ind w:firstLine="420" w:firstLineChars="0"/>
        <w:rPr>
          <w:rFonts w:ascii="仿宋" w:hAnsi="仿宋" w:eastAsia="仿宋" w:cs="Arial"/>
          <w:sz w:val="28"/>
          <w:szCs w:val="28"/>
        </w:rPr>
      </w:pPr>
      <w:r>
        <w:rPr>
          <w:rFonts w:hint="eastAsia" w:ascii="仿宋" w:hAnsi="仿宋" w:eastAsia="仿宋"/>
          <w:sz w:val="28"/>
          <w:szCs w:val="28"/>
        </w:rPr>
        <w:t>采购40个节点数</w:t>
      </w:r>
      <w:r>
        <w:rPr>
          <w:rFonts w:ascii="仿宋" w:hAnsi="仿宋" w:eastAsia="仿宋"/>
          <w:sz w:val="28"/>
          <w:szCs w:val="28"/>
        </w:rPr>
        <w:t>的</w:t>
      </w:r>
      <w:r>
        <w:rPr>
          <w:rFonts w:hint="eastAsia" w:ascii="仿宋" w:hAnsi="仿宋" w:eastAsia="仿宋"/>
          <w:sz w:val="28"/>
          <w:szCs w:val="28"/>
        </w:rPr>
        <w:t>CTM基础</w:t>
      </w:r>
      <w:r>
        <w:rPr>
          <w:rFonts w:ascii="仿宋" w:hAnsi="仿宋" w:eastAsia="仿宋"/>
          <w:sz w:val="28"/>
          <w:szCs w:val="28"/>
        </w:rPr>
        <w:t>软件维保服务</w:t>
      </w:r>
      <w:r>
        <w:rPr>
          <w:rFonts w:hint="eastAsia" w:ascii="仿宋" w:hAnsi="仿宋" w:eastAsia="仿宋"/>
          <w:sz w:val="28"/>
          <w:szCs w:val="28"/>
        </w:rPr>
        <w:t>，</w:t>
      </w:r>
      <w:r>
        <w:rPr>
          <w:rFonts w:hint="eastAsia" w:ascii="仿宋" w:hAnsi="仿宋" w:eastAsia="仿宋" w:cs="Arial"/>
          <w:sz w:val="28"/>
          <w:szCs w:val="28"/>
        </w:rPr>
        <w:t>维保</w:t>
      </w:r>
      <w:r>
        <w:rPr>
          <w:rFonts w:ascii="仿宋" w:hAnsi="仿宋" w:eastAsia="仿宋" w:cs="Arial"/>
          <w:sz w:val="28"/>
          <w:szCs w:val="28"/>
        </w:rPr>
        <w:t>服务期限</w:t>
      </w:r>
      <w:r>
        <w:rPr>
          <w:rFonts w:hint="eastAsia" w:ascii="仿宋" w:hAnsi="仿宋" w:eastAsia="仿宋" w:cs="Arial"/>
          <w:sz w:val="28"/>
          <w:szCs w:val="28"/>
        </w:rPr>
        <w:t>：自202</w:t>
      </w:r>
      <w:r>
        <w:rPr>
          <w:rFonts w:hint="eastAsia" w:ascii="仿宋" w:hAnsi="仿宋" w:eastAsia="仿宋" w:cs="Arial"/>
          <w:sz w:val="28"/>
          <w:szCs w:val="28"/>
          <w:lang w:val="en-US" w:eastAsia="zh-CN"/>
        </w:rPr>
        <w:t>5</w:t>
      </w:r>
      <w:r>
        <w:rPr>
          <w:rFonts w:hint="eastAsia" w:ascii="仿宋" w:hAnsi="仿宋" w:eastAsia="仿宋" w:cs="Arial"/>
          <w:sz w:val="28"/>
          <w:szCs w:val="28"/>
        </w:rPr>
        <w:t>年4月1日</w:t>
      </w:r>
      <w:r>
        <w:rPr>
          <w:rFonts w:ascii="仿宋" w:hAnsi="仿宋" w:eastAsia="仿宋" w:cs="Arial"/>
          <w:sz w:val="28"/>
          <w:szCs w:val="28"/>
        </w:rPr>
        <w:t>起至</w:t>
      </w:r>
      <w:r>
        <w:rPr>
          <w:rFonts w:hint="eastAsia" w:ascii="仿宋" w:hAnsi="仿宋" w:eastAsia="仿宋" w:cs="Arial"/>
          <w:sz w:val="28"/>
          <w:szCs w:val="28"/>
        </w:rPr>
        <w:t>202</w:t>
      </w:r>
      <w:r>
        <w:rPr>
          <w:rFonts w:hint="eastAsia" w:ascii="仿宋" w:hAnsi="仿宋" w:eastAsia="仿宋" w:cs="Arial"/>
          <w:sz w:val="28"/>
          <w:szCs w:val="28"/>
          <w:lang w:val="en-US" w:eastAsia="zh-CN"/>
        </w:rPr>
        <w:t>6</w:t>
      </w:r>
      <w:r>
        <w:rPr>
          <w:rFonts w:hint="eastAsia" w:ascii="仿宋" w:hAnsi="仿宋" w:eastAsia="仿宋" w:cs="Arial"/>
          <w:sz w:val="28"/>
          <w:szCs w:val="28"/>
        </w:rPr>
        <w:t>年</w:t>
      </w:r>
      <w:r>
        <w:rPr>
          <w:rFonts w:ascii="仿宋" w:hAnsi="仿宋" w:eastAsia="仿宋" w:cs="Arial"/>
          <w:sz w:val="28"/>
          <w:szCs w:val="28"/>
        </w:rPr>
        <w:t>3</w:t>
      </w:r>
      <w:r>
        <w:rPr>
          <w:rFonts w:hint="eastAsia" w:ascii="仿宋" w:hAnsi="仿宋" w:eastAsia="仿宋" w:cs="Arial"/>
          <w:sz w:val="28"/>
          <w:szCs w:val="28"/>
        </w:rPr>
        <w:t>月31日</w:t>
      </w:r>
      <w:r>
        <w:rPr>
          <w:rFonts w:ascii="仿宋" w:hAnsi="仿宋" w:eastAsia="仿宋" w:cs="Arial"/>
          <w:sz w:val="28"/>
          <w:szCs w:val="28"/>
        </w:rPr>
        <w:t>止</w:t>
      </w:r>
      <w:r>
        <w:rPr>
          <w:rFonts w:hint="eastAsia" w:ascii="仿宋" w:hAnsi="仿宋" w:eastAsia="仿宋" w:cs="Arial"/>
          <w:sz w:val="28"/>
          <w:szCs w:val="28"/>
        </w:rPr>
        <w:t>。</w:t>
      </w:r>
    </w:p>
    <w:p>
      <w:pPr>
        <w:pStyle w:val="3"/>
        <w:numPr>
          <w:ilvl w:val="1"/>
          <w:numId w:val="1"/>
        </w:numPr>
        <w:spacing w:after="156" w:afterLines="50" w:line="240" w:lineRule="auto"/>
        <w:rPr>
          <w:rFonts w:ascii="仿宋" w:hAnsi="仿宋" w:eastAsia="仿宋"/>
          <w:sz w:val="28"/>
          <w:szCs w:val="28"/>
        </w:rPr>
      </w:pPr>
      <w:r>
        <w:rPr>
          <w:rFonts w:hint="eastAsia" w:ascii="仿宋" w:hAnsi="仿宋" w:eastAsia="仿宋"/>
          <w:sz w:val="28"/>
          <w:szCs w:val="28"/>
        </w:rPr>
        <w:t>技术支持服务</w:t>
      </w:r>
      <w:bookmarkEnd w:id="0"/>
    </w:p>
    <w:p>
      <w:pPr>
        <w:pStyle w:val="32"/>
        <w:spacing w:before="156" w:after="156"/>
        <w:ind w:firstLine="420" w:firstLineChars="0"/>
        <w:rPr>
          <w:rFonts w:ascii="仿宋" w:hAnsi="仿宋" w:eastAsia="仿宋" w:cs="Arial"/>
          <w:sz w:val="28"/>
          <w:szCs w:val="28"/>
        </w:rPr>
      </w:pPr>
      <w:r>
        <w:rPr>
          <w:rFonts w:ascii="仿宋" w:hAnsi="仿宋" w:eastAsia="仿宋" w:cs="Arial"/>
          <w:sz w:val="28"/>
          <w:szCs w:val="28"/>
        </w:rPr>
        <w:t>当</w:t>
      </w:r>
      <w:r>
        <w:rPr>
          <w:rFonts w:hint="eastAsia" w:ascii="仿宋" w:hAnsi="仿宋" w:eastAsia="仿宋" w:cs="Arial"/>
          <w:sz w:val="28"/>
          <w:szCs w:val="28"/>
        </w:rPr>
        <w:t>客户签署合同并下单后</w:t>
      </w:r>
      <w:r>
        <w:rPr>
          <w:rFonts w:ascii="仿宋" w:hAnsi="仿宋" w:eastAsia="仿宋" w:cs="Arial"/>
          <w:sz w:val="28"/>
          <w:szCs w:val="28"/>
        </w:rPr>
        <w:t>，BMC将提供产品标准技术支持服务，标准内容如下：</w:t>
      </w:r>
    </w:p>
    <w:p>
      <w:pPr>
        <w:pStyle w:val="4"/>
        <w:numPr>
          <w:ilvl w:val="2"/>
          <w:numId w:val="1"/>
        </w:numPr>
        <w:spacing w:after="156" w:afterLines="50" w:line="240" w:lineRule="auto"/>
        <w:rPr>
          <w:rFonts w:ascii="仿宋" w:hAnsi="仿宋" w:eastAsia="仿宋"/>
          <w:sz w:val="28"/>
          <w:szCs w:val="28"/>
        </w:rPr>
      </w:pPr>
      <w:bookmarkStart w:id="1" w:name="_Toc133679727"/>
      <w:bookmarkStart w:id="2" w:name="_Toc183943963"/>
      <w:bookmarkStart w:id="3" w:name="_Toc185321853"/>
      <w:bookmarkStart w:id="4" w:name="_Toc280286110"/>
      <w:bookmarkStart w:id="5" w:name="_Toc518755343"/>
      <w:r>
        <w:rPr>
          <w:rFonts w:ascii="仿宋" w:hAnsi="仿宋" w:eastAsia="仿宋"/>
          <w:sz w:val="28"/>
          <w:szCs w:val="28"/>
        </w:rPr>
        <w:t>热线服务</w:t>
      </w:r>
      <w:bookmarkEnd w:id="1"/>
      <w:bookmarkEnd w:id="2"/>
      <w:bookmarkEnd w:id="3"/>
      <w:bookmarkEnd w:id="4"/>
      <w:bookmarkEnd w:id="5"/>
    </w:p>
    <w:p>
      <w:pPr>
        <w:pStyle w:val="32"/>
        <w:spacing w:before="156" w:after="156"/>
        <w:ind w:firstLine="420" w:firstLineChars="0"/>
        <w:rPr>
          <w:rFonts w:ascii="仿宋" w:hAnsi="仿宋" w:eastAsia="仿宋" w:cs="Arial"/>
          <w:sz w:val="28"/>
          <w:szCs w:val="28"/>
        </w:rPr>
      </w:pPr>
      <w:r>
        <w:rPr>
          <w:rFonts w:ascii="仿宋" w:hAnsi="仿宋" w:eastAsia="仿宋" w:cs="Arial"/>
          <w:sz w:val="28"/>
          <w:szCs w:val="28"/>
        </w:rPr>
        <w:t>客户可以通过以下方式与BMC公司中国技术支持中心取得联系，BMC技术支持中心提供7x24 小时支持</w:t>
      </w:r>
      <w:r>
        <w:rPr>
          <w:rFonts w:hint="eastAsia" w:ascii="仿宋" w:hAnsi="仿宋" w:eastAsia="仿宋" w:cs="Arial"/>
          <w:sz w:val="28"/>
          <w:szCs w:val="28"/>
        </w:rPr>
        <w:t>服务</w:t>
      </w:r>
      <w:r>
        <w:rPr>
          <w:rFonts w:ascii="仿宋" w:hAnsi="仿宋" w:eastAsia="仿宋" w:cs="Arial"/>
          <w:sz w:val="28"/>
          <w:szCs w:val="28"/>
        </w:rPr>
        <w:t>，BMC将有专人通过电话提供有关产品信息、安装配置、产品升级、故障处理、使用技巧等方面的技术支持。热线值班工程师将会尽力在线上解决您的问题或记录下您的问题并尽快寻求解答。用户的问题都将被以具体的案例形式编号记录在BMC的客户支持系统中，由专门的技术工程师负责。各案例请求均将根据对客户企业影响的程度被赋予一定的严重级别，并以此来排定客户服务的优先顺序。所有客户电话都会加以记录、追踪、解决，并且只有客户同意方可结束。</w:t>
      </w:r>
    </w:p>
    <w:p>
      <w:pPr>
        <w:pStyle w:val="4"/>
        <w:numPr>
          <w:ilvl w:val="2"/>
          <w:numId w:val="1"/>
        </w:numPr>
        <w:spacing w:after="156" w:afterLines="50" w:line="240" w:lineRule="auto"/>
        <w:rPr>
          <w:rFonts w:ascii="仿宋" w:hAnsi="仿宋" w:eastAsia="仿宋"/>
          <w:sz w:val="28"/>
          <w:szCs w:val="28"/>
        </w:rPr>
      </w:pPr>
      <w:bookmarkStart w:id="6" w:name="_Toc133679728"/>
      <w:bookmarkStart w:id="7" w:name="_Toc183943964"/>
      <w:bookmarkStart w:id="8" w:name="_Toc185321854"/>
      <w:bookmarkStart w:id="9" w:name="_Toc280286111"/>
      <w:bookmarkStart w:id="10" w:name="_Toc518755344"/>
      <w:r>
        <w:rPr>
          <w:rFonts w:ascii="仿宋" w:hAnsi="仿宋" w:eastAsia="仿宋"/>
          <w:sz w:val="28"/>
          <w:szCs w:val="28"/>
        </w:rPr>
        <w:t>产品版本更新</w:t>
      </w:r>
      <w:bookmarkEnd w:id="6"/>
      <w:bookmarkEnd w:id="7"/>
      <w:bookmarkEnd w:id="8"/>
      <w:bookmarkEnd w:id="9"/>
      <w:bookmarkEnd w:id="10"/>
      <w:r>
        <w:rPr>
          <w:rFonts w:ascii="仿宋" w:hAnsi="仿宋" w:eastAsia="仿宋"/>
          <w:sz w:val="28"/>
          <w:szCs w:val="28"/>
        </w:rPr>
        <w:t xml:space="preserve"> </w:t>
      </w:r>
    </w:p>
    <w:p>
      <w:pPr>
        <w:pStyle w:val="32"/>
        <w:spacing w:before="156" w:after="156"/>
        <w:ind w:firstLine="420" w:firstLineChars="0"/>
        <w:rPr>
          <w:rFonts w:ascii="仿宋" w:hAnsi="仿宋" w:eastAsia="仿宋" w:cs="Arial"/>
          <w:sz w:val="28"/>
          <w:szCs w:val="28"/>
        </w:rPr>
      </w:pPr>
      <w:r>
        <w:rPr>
          <w:rFonts w:ascii="仿宋" w:hAnsi="仿宋" w:eastAsia="仿宋" w:cs="Arial"/>
          <w:sz w:val="28"/>
          <w:szCs w:val="28"/>
        </w:rPr>
        <w:t>在维护服务有效期内，</w:t>
      </w:r>
      <w:r>
        <w:rPr>
          <w:rFonts w:hint="eastAsia" w:ascii="仿宋" w:hAnsi="仿宋" w:eastAsia="仿宋" w:cs="Arial"/>
          <w:sz w:val="28"/>
          <w:szCs w:val="28"/>
        </w:rPr>
        <w:t>用户将可以从BMC官方网站下载所购产品的新版本，</w:t>
      </w:r>
      <w:r>
        <w:rPr>
          <w:rFonts w:ascii="仿宋" w:hAnsi="仿宋" w:eastAsia="仿宋" w:cs="Arial"/>
          <w:sz w:val="28"/>
          <w:szCs w:val="28"/>
        </w:rPr>
        <w:t>供用户进行产品版本更新</w:t>
      </w:r>
      <w:r>
        <w:rPr>
          <w:rFonts w:hint="eastAsia" w:ascii="仿宋" w:hAnsi="仿宋" w:eastAsia="仿宋" w:cs="Arial"/>
          <w:sz w:val="28"/>
          <w:szCs w:val="28"/>
        </w:rPr>
        <w:t>。</w:t>
      </w:r>
    </w:p>
    <w:p>
      <w:pPr>
        <w:pStyle w:val="4"/>
        <w:numPr>
          <w:ilvl w:val="2"/>
          <w:numId w:val="1"/>
        </w:numPr>
        <w:spacing w:after="156" w:afterLines="50" w:line="240" w:lineRule="auto"/>
        <w:rPr>
          <w:rFonts w:ascii="仿宋" w:hAnsi="仿宋" w:eastAsia="仿宋"/>
          <w:sz w:val="28"/>
          <w:szCs w:val="28"/>
        </w:rPr>
      </w:pPr>
      <w:bookmarkStart w:id="11" w:name="_Toc133679729"/>
      <w:bookmarkStart w:id="12" w:name="_Toc183943965"/>
      <w:bookmarkStart w:id="13" w:name="_Toc185321855"/>
      <w:bookmarkStart w:id="14" w:name="_Toc280286112"/>
      <w:bookmarkStart w:id="15" w:name="_Toc518755345"/>
      <w:r>
        <w:rPr>
          <w:rFonts w:ascii="仿宋" w:hAnsi="仿宋" w:eastAsia="仿宋"/>
          <w:sz w:val="28"/>
          <w:szCs w:val="28"/>
        </w:rPr>
        <w:t>补丁提供</w:t>
      </w:r>
      <w:bookmarkEnd w:id="11"/>
      <w:bookmarkEnd w:id="12"/>
      <w:bookmarkEnd w:id="13"/>
      <w:bookmarkEnd w:id="14"/>
      <w:bookmarkEnd w:id="15"/>
    </w:p>
    <w:p>
      <w:pPr>
        <w:pStyle w:val="32"/>
        <w:spacing w:before="156" w:after="156"/>
        <w:ind w:firstLine="420" w:firstLineChars="0"/>
        <w:rPr>
          <w:rFonts w:ascii="仿宋" w:hAnsi="仿宋" w:eastAsia="仿宋" w:cs="Arial"/>
          <w:sz w:val="28"/>
          <w:szCs w:val="28"/>
        </w:rPr>
      </w:pPr>
      <w:r>
        <w:rPr>
          <w:rFonts w:hint="eastAsia" w:ascii="仿宋" w:hAnsi="仿宋" w:eastAsia="仿宋" w:cs="Arial"/>
          <w:sz w:val="28"/>
          <w:szCs w:val="28"/>
        </w:rPr>
        <w:t>用户在使用BMC公司产品的过程中，如遇产品问题，可立即通知我公司本地的相关人员。在确认产品的问题后，BMC会将相应的补丁程序及时发布在官方网站。BMC公司也会主动将产品代码的更改部分及时公布以更正产品的故障。</w:t>
      </w:r>
    </w:p>
    <w:p>
      <w:pPr>
        <w:pStyle w:val="4"/>
        <w:numPr>
          <w:ilvl w:val="2"/>
          <w:numId w:val="1"/>
        </w:numPr>
        <w:spacing w:after="156" w:afterLines="50" w:line="240" w:lineRule="auto"/>
        <w:rPr>
          <w:rFonts w:ascii="仿宋" w:hAnsi="仿宋" w:eastAsia="仿宋"/>
          <w:sz w:val="28"/>
          <w:szCs w:val="28"/>
        </w:rPr>
      </w:pPr>
      <w:bookmarkStart w:id="16" w:name="_Toc280286114"/>
      <w:bookmarkStart w:id="17" w:name="_Toc518755346"/>
      <w:bookmarkStart w:id="18" w:name="_Toc185321857"/>
      <w:bookmarkStart w:id="19" w:name="_Toc183943967"/>
      <w:bookmarkStart w:id="20" w:name="_Toc133679731"/>
      <w:r>
        <w:rPr>
          <w:rFonts w:ascii="仿宋" w:hAnsi="仿宋" w:eastAsia="仿宋"/>
          <w:sz w:val="28"/>
          <w:szCs w:val="28"/>
        </w:rPr>
        <w:t>Internet服务</w:t>
      </w:r>
      <w:bookmarkEnd w:id="16"/>
      <w:bookmarkEnd w:id="17"/>
      <w:bookmarkEnd w:id="18"/>
      <w:bookmarkEnd w:id="19"/>
      <w:bookmarkEnd w:id="20"/>
    </w:p>
    <w:p>
      <w:pPr>
        <w:pStyle w:val="32"/>
        <w:spacing w:before="156" w:after="156"/>
        <w:ind w:firstLine="420" w:firstLineChars="0"/>
        <w:rPr>
          <w:rFonts w:ascii="仿宋" w:hAnsi="仿宋" w:eastAsia="仿宋" w:cs="Arial"/>
          <w:sz w:val="28"/>
          <w:szCs w:val="28"/>
        </w:rPr>
      </w:pPr>
      <w:r>
        <w:rPr>
          <w:rFonts w:ascii="仿宋" w:hAnsi="仿宋" w:eastAsia="仿宋" w:cs="Arial"/>
          <w:sz w:val="28"/>
          <w:szCs w:val="28"/>
        </w:rPr>
        <w:t>BMC公司通过WEB方式向用户提供每周7天、每天24小时的下列服务：</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查询解决方案数据库</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全面的产品手册</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版本和维护信息</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通过 email 事前通知</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产品问题电子提交</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案例状态的电子查询</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用户论坛，专用产品信息、提示与使用技巧</w:t>
      </w:r>
    </w:p>
    <w:p>
      <w:pPr>
        <w:pStyle w:val="32"/>
        <w:numPr>
          <w:ilvl w:val="0"/>
          <w:numId w:val="2"/>
        </w:numPr>
        <w:spacing w:before="156" w:after="156"/>
        <w:ind w:firstLineChars="0"/>
        <w:rPr>
          <w:rFonts w:ascii="仿宋" w:hAnsi="仿宋" w:eastAsia="仿宋" w:cs="Arial"/>
          <w:sz w:val="28"/>
          <w:szCs w:val="28"/>
        </w:rPr>
      </w:pPr>
      <w:r>
        <w:rPr>
          <w:rFonts w:ascii="仿宋" w:hAnsi="仿宋" w:eastAsia="仿宋" w:cs="Arial"/>
          <w:sz w:val="28"/>
          <w:szCs w:val="28"/>
        </w:rPr>
        <w:t>通过WEB获取软件补丁及试用产品</w:t>
      </w:r>
    </w:p>
    <w:p>
      <w:pPr>
        <w:spacing w:line="360" w:lineRule="auto"/>
        <w:ind w:firstLine="560" w:firstLineChars="200"/>
        <w:jc w:val="left"/>
        <w:rPr>
          <w:rFonts w:ascii="仿宋" w:hAnsi="仿宋" w:eastAsia="仿宋" w:cs="Arial"/>
          <w:sz w:val="28"/>
          <w:szCs w:val="28"/>
        </w:rPr>
      </w:pPr>
      <w:r>
        <w:rPr>
          <w:rFonts w:ascii="仿宋" w:hAnsi="仿宋" w:eastAsia="仿宋" w:cs="Arial"/>
          <w:sz w:val="28"/>
          <w:szCs w:val="28"/>
        </w:rPr>
        <w:t>BMC公司还定期通过电子邮件向用户提供有关新产品发布、产品使用建议、常见问题的解决、试用软件产品等信息</w:t>
      </w:r>
      <w:r>
        <w:rPr>
          <w:rFonts w:hint="eastAsia" w:ascii="仿宋" w:hAnsi="仿宋" w:eastAsia="仿宋" w:cs="Arial"/>
          <w:sz w:val="28"/>
          <w:szCs w:val="28"/>
        </w:rPr>
        <w:t>。</w:t>
      </w:r>
    </w:p>
    <w:p>
      <w:pPr>
        <w:pStyle w:val="3"/>
        <w:numPr>
          <w:ilvl w:val="1"/>
          <w:numId w:val="1"/>
        </w:numPr>
        <w:spacing w:after="156" w:afterLines="50" w:line="240" w:lineRule="auto"/>
        <w:rPr>
          <w:rFonts w:ascii="仿宋" w:hAnsi="仿宋" w:eastAsia="仿宋"/>
          <w:sz w:val="28"/>
          <w:szCs w:val="28"/>
        </w:rPr>
      </w:pPr>
      <w:bookmarkStart w:id="21" w:name="_Toc410977300"/>
      <w:bookmarkStart w:id="22" w:name="_Toc280286116"/>
      <w:bookmarkStart w:id="23" w:name="_Toc518755347"/>
      <w:bookmarkStart w:id="24" w:name="_Toc183943970"/>
      <w:bookmarkStart w:id="25" w:name="_Toc133679736"/>
      <w:bookmarkStart w:id="26" w:name="_Toc185321860"/>
      <w:r>
        <w:rPr>
          <w:rFonts w:hint="eastAsia" w:ascii="仿宋" w:hAnsi="仿宋" w:eastAsia="仿宋"/>
          <w:sz w:val="28"/>
          <w:szCs w:val="28"/>
        </w:rPr>
        <w:t>服务响应时间</w:t>
      </w:r>
      <w:bookmarkEnd w:id="21"/>
      <w:bookmarkEnd w:id="22"/>
      <w:bookmarkEnd w:id="23"/>
    </w:p>
    <w:bookmarkEnd w:id="24"/>
    <w:bookmarkEnd w:id="25"/>
    <w:bookmarkEnd w:id="26"/>
    <w:p>
      <w:pPr>
        <w:pStyle w:val="4"/>
        <w:numPr>
          <w:ilvl w:val="2"/>
          <w:numId w:val="1"/>
        </w:numPr>
        <w:spacing w:after="156" w:afterLines="50" w:line="240" w:lineRule="auto"/>
        <w:rPr>
          <w:rFonts w:ascii="仿宋" w:hAnsi="仿宋" w:eastAsia="仿宋"/>
          <w:sz w:val="28"/>
          <w:szCs w:val="28"/>
        </w:rPr>
      </w:pPr>
      <w:bookmarkStart w:id="27" w:name="_Toc183943968"/>
      <w:bookmarkStart w:id="28" w:name="_Toc133679732"/>
      <w:bookmarkStart w:id="29" w:name="_Toc518755348"/>
      <w:bookmarkStart w:id="30" w:name="_Toc280286117"/>
      <w:bookmarkStart w:id="31" w:name="_Toc185321858"/>
      <w:r>
        <w:rPr>
          <w:rFonts w:ascii="仿宋" w:hAnsi="仿宋" w:eastAsia="仿宋"/>
          <w:sz w:val="28"/>
          <w:szCs w:val="28"/>
        </w:rPr>
        <w:t>服务响应时间</w:t>
      </w:r>
      <w:bookmarkEnd w:id="27"/>
      <w:bookmarkEnd w:id="28"/>
      <w:bookmarkEnd w:id="29"/>
      <w:bookmarkEnd w:id="30"/>
      <w:bookmarkEnd w:id="31"/>
    </w:p>
    <w:p>
      <w:pPr>
        <w:pStyle w:val="32"/>
        <w:spacing w:before="156" w:after="156"/>
        <w:ind w:firstLine="420" w:firstLineChars="0"/>
        <w:rPr>
          <w:rFonts w:ascii="仿宋" w:hAnsi="仿宋" w:eastAsia="仿宋" w:cs="Arial"/>
          <w:sz w:val="28"/>
          <w:szCs w:val="28"/>
        </w:rPr>
      </w:pPr>
      <w:r>
        <w:rPr>
          <w:rFonts w:hint="eastAsia" w:ascii="仿宋" w:hAnsi="仿宋" w:eastAsia="仿宋" w:cs="Arial"/>
          <w:sz w:val="28"/>
          <w:szCs w:val="28"/>
        </w:rPr>
        <w:t>最初的响应是指客户第一次与BMC公司中国技术支持中心取得联系到BMC公司中国技术支持中心客户支持工程师做出响应的时间。通常，客户与BMC公司中国技术支持中心联系时，其请求的初始响应会被及时响应。</w:t>
      </w:r>
    </w:p>
    <w:p>
      <w:pPr>
        <w:pStyle w:val="4"/>
        <w:numPr>
          <w:ilvl w:val="2"/>
          <w:numId w:val="1"/>
        </w:numPr>
        <w:spacing w:after="156" w:afterLines="50" w:line="240" w:lineRule="auto"/>
        <w:rPr>
          <w:rFonts w:ascii="仿宋" w:hAnsi="仿宋" w:eastAsia="仿宋"/>
          <w:sz w:val="28"/>
          <w:szCs w:val="28"/>
        </w:rPr>
      </w:pPr>
      <w:bookmarkStart w:id="32" w:name="_Toc147027499"/>
      <w:bookmarkStart w:id="33" w:name="_Toc518755349"/>
      <w:bookmarkStart w:id="34" w:name="_Toc280286118"/>
      <w:bookmarkStart w:id="35" w:name="_Toc239160135"/>
      <w:r>
        <w:rPr>
          <w:rFonts w:ascii="仿宋" w:hAnsi="仿宋" w:eastAsia="仿宋"/>
          <w:sz w:val="28"/>
          <w:szCs w:val="28"/>
        </w:rPr>
        <w:t>客户支持管理</w:t>
      </w:r>
      <w:bookmarkEnd w:id="32"/>
      <w:bookmarkEnd w:id="33"/>
      <w:bookmarkEnd w:id="34"/>
      <w:bookmarkEnd w:id="35"/>
    </w:p>
    <w:p>
      <w:pPr>
        <w:pStyle w:val="32"/>
        <w:spacing w:before="156" w:after="156"/>
        <w:ind w:firstLine="420" w:firstLineChars="0"/>
        <w:rPr>
          <w:rFonts w:ascii="仿宋_GB2312" w:hAnsi="宋体" w:eastAsia="仿宋_GB2312" w:cs="Times New Roman"/>
          <w:sz w:val="28"/>
          <w:szCs w:val="20"/>
        </w:rPr>
      </w:pPr>
      <w:r>
        <w:rPr>
          <w:rFonts w:hint="eastAsia" w:ascii="仿宋_GB2312" w:hAnsi="宋体" w:eastAsia="仿宋_GB2312" w:cs="Times New Roman"/>
          <w:sz w:val="28"/>
          <w:szCs w:val="20"/>
        </w:rPr>
        <w:t>为了进一步提高对客户的响应速度，</w:t>
      </w:r>
      <w:r>
        <w:rPr>
          <w:rFonts w:ascii="仿宋_GB2312" w:hAnsi="宋体" w:eastAsia="仿宋_GB2312" w:cs="Times New Roman"/>
          <w:sz w:val="28"/>
          <w:szCs w:val="20"/>
        </w:rPr>
        <w:t>BMC</w:t>
      </w:r>
      <w:r>
        <w:rPr>
          <w:rFonts w:hint="eastAsia" w:ascii="仿宋_GB2312" w:hAnsi="宋体" w:eastAsia="仿宋_GB2312" w:cs="Times New Roman"/>
          <w:sz w:val="28"/>
          <w:szCs w:val="20"/>
        </w:rPr>
        <w:t>公司建立了公司内部信息管理系统提供在线支持服务，它采用电子化方式管理、跟踪每例维护支持事件。每个事件，客户从电话打入到问题解决都能完全被跟踪。由于所有的服务请求及其问题的解决都有计算机记录的文件历史可查，因而公司能够不断积累总结经验，保证更加快速有效的支持。该系统还监督支持工程师的服务质量，公司将定期对支持工程师进行考核，并进行有针对性的培训。</w:t>
      </w:r>
    </w:p>
    <w:p>
      <w:pPr>
        <w:pStyle w:val="32"/>
        <w:spacing w:before="156" w:after="156"/>
        <w:ind w:firstLine="420" w:firstLineChars="0"/>
        <w:rPr>
          <w:rFonts w:ascii="仿宋_GB2312" w:hAnsi="宋体" w:eastAsia="仿宋_GB2312" w:cs="Times New Roman"/>
          <w:sz w:val="28"/>
          <w:szCs w:val="20"/>
        </w:rPr>
      </w:pPr>
      <w:r>
        <w:rPr>
          <w:rFonts w:hint="eastAsia" w:ascii="仿宋_GB2312" w:hAnsi="宋体" w:eastAsia="仿宋_GB2312" w:cs="Times New Roman"/>
          <w:sz w:val="28"/>
          <w:szCs w:val="20"/>
        </w:rPr>
        <w:t>建立系统维护技术档案。对于每次的故障维护、系统调整或软件升级，均详细记录在案，包括系统版本、故障模块、故障时间、解决方法、参数调整、措施、效果、双方经办人员等，以便今后出现问题时，借助该系统的帮助，快速排除或辨别问题。</w:t>
      </w:r>
    </w:p>
    <w:p>
      <w:pPr>
        <w:snapToGrid w:val="0"/>
        <w:spacing w:line="360" w:lineRule="auto"/>
        <w:ind w:firstLine="560" w:firstLineChars="200"/>
        <w:rPr>
          <w:rFonts w:ascii="仿宋_GB2312" w:hAnsi="宋体" w:eastAsia="仿宋_GB2312"/>
          <w:sz w:val="28"/>
        </w:rPr>
      </w:pPr>
    </w:p>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pStyle w:val="2"/>
        <w:keepNext w:val="0"/>
        <w:keepLines w:val="0"/>
        <w:jc w:val="center"/>
        <w:rPr>
          <w:rFonts w:ascii="黑体" w:hAnsi="黑体" w:eastAsia="黑体"/>
          <w:snapToGrid w:val="0"/>
          <w:sz w:val="32"/>
          <w:szCs w:val="32"/>
        </w:rPr>
      </w:pPr>
      <w:r>
        <w:rPr>
          <w:rFonts w:hint="eastAsia" w:ascii="黑体" w:hAnsi="黑体" w:eastAsia="黑体"/>
          <w:snapToGrid w:val="0"/>
          <w:sz w:val="32"/>
          <w:szCs w:val="32"/>
        </w:rPr>
        <w:t>第三部分</w:t>
      </w:r>
      <w:r>
        <w:rPr>
          <w:rFonts w:hint="eastAsia" w:ascii="黑体" w:hAnsi="黑体" w:eastAsia="黑体"/>
          <w:snapToGrid w:val="0"/>
          <w:sz w:val="32"/>
          <w:szCs w:val="32"/>
        </w:rPr>
        <w:tab/>
      </w:r>
      <w:r>
        <w:rPr>
          <w:rFonts w:hint="eastAsia" w:ascii="黑体" w:hAnsi="黑体" w:eastAsia="黑体"/>
          <w:snapToGrid w:val="0"/>
          <w:sz w:val="32"/>
          <w:szCs w:val="32"/>
        </w:rPr>
        <w:t>招标说明</w:t>
      </w:r>
    </w:p>
    <w:p>
      <w:pPr>
        <w:pStyle w:val="3"/>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napToGrid w:val="0"/>
          <w:color w:val="000000"/>
          <w:kern w:val="0"/>
          <w:sz w:val="28"/>
          <w:szCs w:val="28"/>
        </w:rPr>
        <w:t>一</w:t>
      </w:r>
      <w:r>
        <w:rPr>
          <w:rFonts w:hint="eastAsia" w:ascii="仿宋" w:hAnsi="仿宋" w:eastAsia="仿宋"/>
          <w:sz w:val="28"/>
          <w:szCs w:val="28"/>
        </w:rPr>
        <w:t>、总体说明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（一）适用范围</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本招标文件仅适用于江苏昆山农村商业银行股份有限公司（以下简称“昆山农商银行”）采购而进行的公开招标。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（二）定义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1、“招标人”系指组织本次招标的招标机构：昆山农商银行；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2、“投标人”系指遵守招标文件要求并向招标人提交投标文件的法人单位；</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3、“设备（系统）”系指投标人按招标文件规定，须向招标人提供的设备、软件系统、备品备件、工具、手册及其他有关技术资料和材料；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4、“服务”系指招标文件规定投标人须承担的技术服务、运输、安装调试、人员培训、售后服务和其他类似的义务；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5、“招标文件”系指本文件及其附件，如招标人对招标文件及其附件进行有效的修改或澄清，则该修改和澄清构成招标文件不可分割的一部分；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7、“无效的投标文件”系指属于下列情况之一者，将作为无效处理：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1）投标文件未按招标文件的要求密封；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投标文件未盖公章或未经法定代表人（或授权代理人）签字；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3）投标文件未按招标文件规定的格式、内容和要求填写；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4）在投标文件截止期后送达或是通过电报、电话、电传、传真投标文件；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5）投标文件字迹模糊不清无法辨认的；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6）投标人在投标文件中提供虚假信息的；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7）投标文件未送达指定地点，指定接收人。</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（三）对投标人的要求</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1、投标方必须为具有独立企业法人资格，具有合法名称、组织机构、固定的办公场所，注册资本要求不少于500万元人民币（或等值外币），注册时间不少于3年，具有良好的技术力量、商业信誉和售后服务体系；</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2、需提供设备原厂对本次招标的授权函原件；</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3、交货时需提供所供货物的保修确认书，保修期由原厂确认；</w:t>
      </w:r>
    </w:p>
    <w:p>
      <w:pPr>
        <w:spacing w:line="560" w:lineRule="exact"/>
        <w:ind w:firstLine="560" w:firstLineChars="200"/>
        <w:rPr>
          <w:rFonts w:ascii="仿宋_GB2312" w:hAnsi="宋体" w:eastAsia="仿宋_GB2312"/>
          <w:color w:val="FF0000"/>
          <w:sz w:val="28"/>
        </w:rPr>
      </w:pPr>
      <w:r>
        <w:rPr>
          <w:rFonts w:ascii="仿宋_GB2312" w:hAnsi="宋体" w:eastAsia="仿宋_GB2312"/>
          <w:color w:val="FF0000"/>
          <w:sz w:val="28"/>
        </w:rPr>
        <w:t>4</w:t>
      </w:r>
      <w:r>
        <w:rPr>
          <w:rFonts w:hint="eastAsia" w:ascii="仿宋_GB2312" w:hAnsi="宋体" w:eastAsia="仿宋_GB2312"/>
          <w:color w:val="FF0000"/>
          <w:sz w:val="28"/>
        </w:rPr>
        <w:t>、投标人必须具有良好的经济和技术实力，能够按时提交招标人要求的交付件，并能够及时地提供招标人要求的优质服务；</w:t>
      </w:r>
    </w:p>
    <w:p>
      <w:pPr>
        <w:spacing w:line="560" w:lineRule="exact"/>
        <w:ind w:firstLine="560" w:firstLineChars="200"/>
        <w:rPr>
          <w:rFonts w:ascii="仿宋_GB2312" w:hAnsi="宋体" w:eastAsia="仿宋_GB2312"/>
          <w:color w:val="FF0000"/>
          <w:sz w:val="28"/>
        </w:rPr>
      </w:pPr>
      <w:r>
        <w:rPr>
          <w:rFonts w:ascii="仿宋_GB2312" w:hAnsi="宋体" w:eastAsia="仿宋_GB2312"/>
          <w:color w:val="FF0000"/>
          <w:sz w:val="28"/>
        </w:rPr>
        <w:t>5</w:t>
      </w:r>
      <w:r>
        <w:rPr>
          <w:rFonts w:hint="eastAsia" w:ascii="仿宋_GB2312" w:hAnsi="宋体" w:eastAsia="仿宋_GB2312"/>
          <w:color w:val="FF0000"/>
          <w:sz w:val="28"/>
        </w:rPr>
        <w:t>、投标人必须具有良好的银行资信和商业信誉，没有违法、违约记录，不处于被责令停业，财产被接管、冻结、破产等非正常经营状态；</w:t>
      </w:r>
    </w:p>
    <w:p>
      <w:pPr>
        <w:spacing w:line="560" w:lineRule="exact"/>
        <w:ind w:firstLine="560" w:firstLineChars="200"/>
        <w:rPr>
          <w:rFonts w:ascii="仿宋_GB2312" w:hAnsi="宋体" w:eastAsia="仿宋_GB2312"/>
          <w:color w:val="FF0000"/>
          <w:sz w:val="28"/>
        </w:rPr>
      </w:pPr>
      <w:r>
        <w:rPr>
          <w:rFonts w:ascii="仿宋_GB2312" w:hAnsi="宋体" w:eastAsia="仿宋_GB2312"/>
          <w:color w:val="FF0000"/>
          <w:sz w:val="28"/>
        </w:rPr>
        <w:t>6</w:t>
      </w:r>
      <w:r>
        <w:rPr>
          <w:rFonts w:hint="eastAsia" w:ascii="仿宋_GB2312" w:hAnsi="宋体" w:eastAsia="仿宋_GB2312"/>
          <w:color w:val="FF0000"/>
          <w:sz w:val="28"/>
        </w:rPr>
        <w:t>、投标人不得联合第三方共同投标，否则取消投标资格，且不允许中标后将本招标进行分包、转包；</w:t>
      </w:r>
    </w:p>
    <w:p>
      <w:pPr>
        <w:spacing w:line="560" w:lineRule="exact"/>
        <w:ind w:firstLine="560" w:firstLineChars="200"/>
        <w:rPr>
          <w:rFonts w:ascii="仿宋_GB2312" w:hAnsi="宋体" w:eastAsia="仿宋_GB2312"/>
          <w:color w:val="FF0000"/>
          <w:sz w:val="28"/>
        </w:rPr>
      </w:pPr>
      <w:r>
        <w:rPr>
          <w:rFonts w:ascii="仿宋_GB2312" w:hAnsi="宋体" w:eastAsia="仿宋_GB2312"/>
          <w:color w:val="FF0000"/>
          <w:sz w:val="28"/>
        </w:rPr>
        <w:t>7</w:t>
      </w:r>
      <w:r>
        <w:rPr>
          <w:rFonts w:hint="eastAsia" w:ascii="仿宋_GB2312" w:hAnsi="宋体" w:eastAsia="仿宋_GB2312"/>
          <w:color w:val="FF0000"/>
          <w:sz w:val="28"/>
        </w:rPr>
        <w:t>、对标的物中包含的第三方产品和服务，要求投标方出具第三方授权书（包括产品、服务功能和价格），招标人保留对该第三方资格认定及与其直接签署合同的权利。</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（四）投标费用</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投标人应自行承担与参加投标有关的全部费用，招标人在任何情况下无义务和责任承担上述费用。</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（五）投标保证金</w:t>
      </w:r>
    </w:p>
    <w:p>
      <w:pPr>
        <w:spacing w:line="560" w:lineRule="exact"/>
        <w:ind w:firstLine="700" w:firstLineChars="250"/>
        <w:rPr>
          <w:rFonts w:ascii="仿宋_GB2312" w:hAnsi="仿宋" w:eastAsia="仿宋_GB2312"/>
          <w:sz w:val="28"/>
          <w:highlight w:val="green"/>
        </w:rPr>
      </w:pPr>
      <w:r>
        <w:rPr>
          <w:rFonts w:hint="eastAsia" w:ascii="仿宋_GB2312" w:hAnsi="仿宋" w:eastAsia="仿宋_GB2312"/>
          <w:sz w:val="28"/>
          <w:highlight w:val="green"/>
        </w:rPr>
        <w:t>1、项目投标保证金信息</w:t>
      </w:r>
    </w:p>
    <w:p>
      <w:pPr>
        <w:spacing w:line="560" w:lineRule="exact"/>
        <w:ind w:firstLine="840" w:firstLineChars="300"/>
        <w:rPr>
          <w:rFonts w:ascii="仿宋_GB2312" w:hAnsi="宋体" w:eastAsia="仿宋_GB2312"/>
          <w:sz w:val="28"/>
          <w:highlight w:val="green"/>
        </w:rPr>
      </w:pPr>
      <w:r>
        <w:rPr>
          <w:rFonts w:hint="eastAsia" w:ascii="仿宋_GB2312" w:hAnsi="仿宋" w:eastAsia="仿宋_GB2312"/>
          <w:sz w:val="28"/>
          <w:highlight w:val="green"/>
        </w:rPr>
        <w:t>□</w:t>
      </w:r>
      <w:r>
        <w:rPr>
          <w:rFonts w:hint="eastAsia" w:ascii="仿宋_GB2312" w:hAnsi="宋体" w:eastAsia="仿宋_GB2312"/>
          <w:sz w:val="28"/>
          <w:highlight w:val="green"/>
        </w:rPr>
        <w:t>有</w:t>
      </w:r>
      <w:r>
        <w:rPr>
          <w:rFonts w:hint="eastAsia" w:ascii="仿宋_GB2312" w:hAnsi="仿宋" w:eastAsia="仿宋_GB2312"/>
          <w:sz w:val="28"/>
          <w:highlight w:val="green"/>
        </w:rPr>
        <w:t>投标</w:t>
      </w:r>
      <w:r>
        <w:rPr>
          <w:rFonts w:hint="eastAsia" w:ascii="仿宋_GB2312" w:hAnsi="宋体" w:eastAsia="仿宋_GB2312"/>
          <w:sz w:val="28"/>
          <w:highlight w:val="green"/>
        </w:rPr>
        <w:t xml:space="preserve">保证金    </w:t>
      </w:r>
      <w:r>
        <w:rPr>
          <w:rFonts w:hint="eastAsia" w:ascii="仿宋_GB2312" w:hAnsi="仿宋" w:eastAsia="仿宋_GB2312"/>
          <w:sz w:val="28"/>
          <w:highlight w:val="green"/>
        </w:rPr>
        <w:sym w:font="Wingdings 2" w:char="0052"/>
      </w:r>
      <w:r>
        <w:rPr>
          <w:rFonts w:hint="eastAsia" w:ascii="仿宋_GB2312" w:hAnsi="宋体" w:eastAsia="仿宋_GB2312"/>
          <w:sz w:val="28"/>
          <w:highlight w:val="green"/>
        </w:rPr>
        <w:t>无</w:t>
      </w:r>
      <w:r>
        <w:rPr>
          <w:rFonts w:hint="eastAsia" w:ascii="仿宋_GB2312" w:hAnsi="仿宋" w:eastAsia="仿宋_GB2312"/>
          <w:sz w:val="28"/>
          <w:highlight w:val="green"/>
        </w:rPr>
        <w:t>投标</w:t>
      </w:r>
      <w:r>
        <w:rPr>
          <w:rFonts w:hint="eastAsia" w:ascii="仿宋_GB2312" w:hAnsi="宋体" w:eastAsia="仿宋_GB2312"/>
          <w:sz w:val="28"/>
          <w:highlight w:val="green"/>
        </w:rPr>
        <w:t xml:space="preserve">保证金           </w:t>
      </w:r>
    </w:p>
    <w:p>
      <w:pPr>
        <w:spacing w:line="560" w:lineRule="exact"/>
        <w:ind w:firstLine="840" w:firstLineChars="300"/>
        <w:rPr>
          <w:rFonts w:ascii="仿宋_GB2312" w:hAnsi="宋体" w:eastAsia="仿宋_GB2312"/>
          <w:sz w:val="28"/>
          <w:highlight w:val="green"/>
          <w:u w:val="single"/>
        </w:rPr>
      </w:pPr>
      <w:r>
        <w:rPr>
          <w:rFonts w:hint="eastAsia" w:ascii="仿宋_GB2312" w:hAnsi="宋体" w:eastAsia="仿宋_GB2312"/>
          <w:sz w:val="28"/>
          <w:highlight w:val="green"/>
        </w:rPr>
        <w:t>投标保证金金额（小写）：</w:t>
      </w:r>
      <w:r>
        <w:rPr>
          <w:rFonts w:hint="eastAsia" w:ascii="仿宋_GB2312" w:hAnsi="宋体" w:eastAsia="仿宋_GB2312"/>
          <w:sz w:val="28"/>
          <w:highlight w:val="green"/>
          <w:u w:val="single"/>
        </w:rPr>
        <w:t xml:space="preserve">                              </w:t>
      </w:r>
    </w:p>
    <w:p>
      <w:pPr>
        <w:spacing w:line="560" w:lineRule="exact"/>
        <w:ind w:firstLine="840" w:firstLineChars="300"/>
        <w:rPr>
          <w:rFonts w:ascii="仿宋_GB2312" w:hAnsi="宋体" w:eastAsia="仿宋_GB2312"/>
          <w:sz w:val="28"/>
          <w:highlight w:val="green"/>
          <w:u w:val="single"/>
        </w:rPr>
      </w:pPr>
      <w:r>
        <w:rPr>
          <w:rFonts w:hint="eastAsia" w:ascii="仿宋_GB2312" w:hAnsi="宋体" w:eastAsia="仿宋_GB2312"/>
          <w:sz w:val="28"/>
          <w:highlight w:val="green"/>
        </w:rPr>
        <w:t xml:space="preserve">              （大写）：</w:t>
      </w:r>
      <w:r>
        <w:rPr>
          <w:rFonts w:hint="eastAsia" w:ascii="仿宋_GB2312" w:hAnsi="宋体" w:eastAsia="仿宋_GB2312"/>
          <w:sz w:val="28"/>
          <w:highlight w:val="green"/>
          <w:u w:val="single"/>
        </w:rPr>
        <w:t xml:space="preserve">                              </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户名：昆山农商银行投标保证金专户</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账号：3052252018224116010001</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开户行名称：昆山农村商业银行营业部</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行号：314305206650</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2、投标保证金的缴纳</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w:t>
      </w:r>
      <w:r>
        <w:rPr>
          <w:rFonts w:ascii="仿宋_GB2312" w:hAnsi="宋体" w:eastAsia="仿宋_GB2312"/>
          <w:sz w:val="28"/>
          <w:highlight w:val="green"/>
        </w:rPr>
        <w:t>1</w:t>
      </w:r>
      <w:r>
        <w:rPr>
          <w:rFonts w:hint="eastAsia" w:ascii="仿宋_GB2312" w:hAnsi="宋体" w:eastAsia="仿宋_GB2312"/>
          <w:sz w:val="28"/>
          <w:highlight w:val="green"/>
        </w:rPr>
        <w:t>）投标人应在投标前通过我行指定账户足额缴纳投标保证金，投标人缴纳投标保证金后，及时将回执单电子档发招标人邮箱，以便招标人审核，招标人邮箱：</w:t>
      </w:r>
      <w:r>
        <w:fldChar w:fldCharType="begin"/>
      </w:r>
      <w:r>
        <w:instrText xml:space="preserve"> HYPERLINK "mailto:zbcgzx@ksrcb.com" </w:instrText>
      </w:r>
      <w:r>
        <w:fldChar w:fldCharType="separate"/>
      </w:r>
      <w:r>
        <w:rPr>
          <w:rStyle w:val="15"/>
          <w:rFonts w:ascii="仿宋_GB2312" w:hAnsi="宋体" w:eastAsia="仿宋_GB2312"/>
          <w:sz w:val="28"/>
          <w:highlight w:val="green"/>
        </w:rPr>
        <w:t>zbcgzx@ksrcb.com</w:t>
      </w:r>
      <w:r>
        <w:rPr>
          <w:rStyle w:val="15"/>
          <w:rFonts w:ascii="仿宋_GB2312" w:hAnsi="宋体" w:eastAsia="仿宋_GB2312"/>
          <w:sz w:val="28"/>
          <w:highlight w:val="green"/>
        </w:rPr>
        <w:fldChar w:fldCharType="end"/>
      </w:r>
      <w:r>
        <w:rPr>
          <w:rFonts w:ascii="仿宋_GB2312" w:hAnsi="宋体" w:eastAsia="仿宋_GB2312"/>
          <w:sz w:val="28"/>
          <w:highlight w:val="green"/>
        </w:rPr>
        <w:t>，</w:t>
      </w:r>
      <w:r>
        <w:rPr>
          <w:rFonts w:hint="eastAsia" w:ascii="仿宋_GB2312" w:hAnsi="宋体" w:eastAsia="仿宋_GB2312"/>
          <w:sz w:val="28"/>
          <w:highlight w:val="green"/>
        </w:rPr>
        <w:t>并将该转账凭证单独密封后寄（送）至招标管理办公室；</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w:t>
      </w:r>
      <w:r>
        <w:rPr>
          <w:rFonts w:ascii="仿宋_GB2312" w:hAnsi="宋体" w:eastAsia="仿宋_GB2312"/>
          <w:sz w:val="28"/>
          <w:highlight w:val="green"/>
        </w:rPr>
        <w:t>2</w:t>
      </w:r>
      <w:r>
        <w:rPr>
          <w:rFonts w:hint="eastAsia" w:ascii="仿宋_GB2312" w:hAnsi="宋体" w:eastAsia="仿宋_GB2312"/>
          <w:sz w:val="28"/>
          <w:highlight w:val="green"/>
        </w:rPr>
        <w:t>）投标保证金需以投标人名义采用银行转账或汇款等方式缴纳，不接受现金或个人账户缴纳保证金。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w:t>
      </w:r>
      <w:r>
        <w:rPr>
          <w:rFonts w:ascii="仿宋_GB2312" w:hAnsi="宋体" w:eastAsia="仿宋_GB2312"/>
          <w:sz w:val="28"/>
          <w:highlight w:val="green"/>
        </w:rPr>
        <w:t>3</w:t>
      </w:r>
      <w:r>
        <w:rPr>
          <w:rFonts w:hint="eastAsia" w:ascii="仿宋_GB2312" w:hAnsi="宋体" w:eastAsia="仿宋_GB2312"/>
          <w:sz w:val="28"/>
          <w:highlight w:val="green"/>
        </w:rPr>
        <w:t>）投标人在缴纳投标保证金时，需在进帐凭证上注明投标单位全称，投标项目编号和名称，联系人及联系方式。</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（4</w:t>
      </w:r>
      <w:r>
        <w:rPr>
          <w:rFonts w:hint="eastAsia" w:ascii="仿宋_GB2312" w:hAnsi="宋体" w:eastAsia="仿宋_GB2312"/>
          <w:sz w:val="28"/>
          <w:highlight w:val="green"/>
        </w:rPr>
        <w:t>）凡出现投标保证金未到位或未足额缴纳等与招标文件要求不一致的情况，均自动取消投标人参加该项目的投标资格；</w:t>
      </w:r>
    </w:p>
    <w:p>
      <w:pPr>
        <w:spacing w:line="560" w:lineRule="exact"/>
        <w:ind w:firstLine="700" w:firstLineChars="250"/>
        <w:rPr>
          <w:rFonts w:ascii="仿宋_GB2312" w:hAnsi="宋体" w:eastAsia="仿宋_GB2312"/>
          <w:sz w:val="28"/>
          <w:highlight w:val="green"/>
        </w:rPr>
      </w:pPr>
      <w:r>
        <w:rPr>
          <w:rFonts w:ascii="仿宋_GB2312" w:hAnsi="宋体" w:eastAsia="仿宋_GB2312"/>
          <w:sz w:val="28"/>
          <w:highlight w:val="green"/>
        </w:rPr>
        <w:t>3</w:t>
      </w:r>
      <w:r>
        <w:rPr>
          <w:rFonts w:hint="eastAsia" w:ascii="仿宋_GB2312" w:hAnsi="宋体" w:eastAsia="仿宋_GB2312"/>
          <w:sz w:val="28"/>
          <w:highlight w:val="green"/>
        </w:rPr>
        <w:t>、投标保证金的扣划</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投标过程中发生以下情形时，予以投标保证金的扣划，并按相关规定处理：</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（1）投标人在有效期内发生随意撤回、撤销投标行为的；</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w:t>
      </w:r>
      <w:r>
        <w:rPr>
          <w:rFonts w:hint="eastAsia" w:ascii="仿宋_GB2312" w:hAnsi="宋体" w:eastAsia="仿宋_GB2312"/>
          <w:sz w:val="28"/>
          <w:highlight w:val="green"/>
        </w:rPr>
        <w:t>2）投标人中标后无正当理由拒签合同的；</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w:t>
      </w:r>
      <w:r>
        <w:rPr>
          <w:rFonts w:hint="eastAsia" w:ascii="仿宋_GB2312" w:hAnsi="宋体" w:eastAsia="仿宋_GB2312"/>
          <w:sz w:val="28"/>
          <w:highlight w:val="green"/>
        </w:rPr>
        <w:t>3）投标人中标后未按招标人要求足额缴纳履约保证金的；</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w:t>
      </w:r>
      <w:r>
        <w:rPr>
          <w:rFonts w:hint="eastAsia" w:ascii="仿宋_GB2312" w:hAnsi="宋体" w:eastAsia="仿宋_GB2312"/>
          <w:sz w:val="28"/>
          <w:highlight w:val="green"/>
        </w:rPr>
        <w:t>4）其他违法违规行为，经查实情况属实的；</w:t>
      </w:r>
    </w:p>
    <w:p>
      <w:pPr>
        <w:spacing w:line="560" w:lineRule="exact"/>
        <w:ind w:firstLine="570"/>
        <w:rPr>
          <w:rFonts w:ascii="仿宋_GB2312" w:hAnsi="宋体" w:eastAsia="仿宋_GB2312"/>
          <w:sz w:val="28"/>
          <w:highlight w:val="green"/>
        </w:rPr>
      </w:pPr>
      <w:r>
        <w:rPr>
          <w:rFonts w:ascii="仿宋_GB2312" w:hAnsi="宋体" w:eastAsia="仿宋_GB2312"/>
          <w:sz w:val="28"/>
          <w:highlight w:val="green"/>
        </w:rPr>
        <w:t>4</w:t>
      </w:r>
      <w:r>
        <w:rPr>
          <w:rFonts w:hint="eastAsia" w:ascii="仿宋_GB2312" w:hAnsi="宋体" w:eastAsia="仿宋_GB2312"/>
          <w:sz w:val="28"/>
          <w:highlight w:val="green"/>
        </w:rPr>
        <w:t>、投标保证金的退还</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（1）招标人如有需要要求中标方缴纳履约保证金的，投标人中标后，在中标人与招标人签订正式合同后，投标人投标保证金转入其履约保证金账户；如投标人中标后投标保证金</w:t>
      </w:r>
      <w:r>
        <w:rPr>
          <w:rFonts w:ascii="仿宋_GB2312" w:hAnsi="宋体" w:eastAsia="仿宋_GB2312"/>
          <w:sz w:val="28"/>
          <w:highlight w:val="green"/>
        </w:rPr>
        <w:t>不</w:t>
      </w:r>
      <w:r>
        <w:rPr>
          <w:rFonts w:hint="eastAsia" w:ascii="仿宋_GB2312" w:hAnsi="宋体" w:eastAsia="仿宋_GB2312"/>
          <w:sz w:val="28"/>
          <w:highlight w:val="green"/>
        </w:rPr>
        <w:t>转入其履约保证金账户的，请投标人在投标时书面申明。</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（2）投标人未中标，招标人按照“资金从哪里来，原样回那里去”的原则退还投标人投标保证金。</w:t>
      </w:r>
    </w:p>
    <w:p>
      <w:pPr>
        <w:spacing w:line="560" w:lineRule="exact"/>
        <w:ind w:firstLine="570"/>
        <w:rPr>
          <w:rFonts w:ascii="仿宋_GB2312" w:hAnsi="宋体" w:eastAsia="仿宋_GB2312"/>
          <w:sz w:val="28"/>
        </w:rPr>
      </w:pPr>
      <w:r>
        <w:rPr>
          <w:rFonts w:hint="eastAsia" w:ascii="仿宋_GB2312" w:hAnsi="宋体" w:eastAsia="仿宋_GB2312"/>
          <w:sz w:val="28"/>
          <w:highlight w:val="green"/>
        </w:rPr>
        <w:t>（3）投标保证金不计息。</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（六）履约保证金</w:t>
      </w:r>
    </w:p>
    <w:p>
      <w:pPr>
        <w:spacing w:line="560" w:lineRule="exact"/>
        <w:ind w:firstLine="700" w:firstLineChars="250"/>
        <w:rPr>
          <w:rFonts w:ascii="仿宋_GB2312" w:hAnsi="仿宋" w:eastAsia="仿宋_GB2312"/>
          <w:sz w:val="28"/>
          <w:highlight w:val="green"/>
        </w:rPr>
      </w:pPr>
      <w:r>
        <w:rPr>
          <w:rFonts w:hint="eastAsia" w:ascii="仿宋_GB2312" w:hAnsi="仿宋" w:eastAsia="仿宋_GB2312"/>
          <w:sz w:val="28"/>
          <w:highlight w:val="green"/>
        </w:rPr>
        <w:t>1、项目履约保证金信息</w:t>
      </w:r>
    </w:p>
    <w:p>
      <w:pPr>
        <w:spacing w:line="560" w:lineRule="exact"/>
        <w:ind w:firstLine="840" w:firstLineChars="300"/>
        <w:rPr>
          <w:rFonts w:ascii="仿宋_GB2312" w:hAnsi="宋体" w:eastAsia="仿宋_GB2312"/>
          <w:sz w:val="28"/>
          <w:highlight w:val="green"/>
        </w:rPr>
      </w:pPr>
      <w:r>
        <w:rPr>
          <w:rFonts w:hint="eastAsia" w:ascii="仿宋_GB2312" w:hAnsi="仿宋" w:eastAsia="仿宋_GB2312"/>
          <w:sz w:val="28"/>
          <w:highlight w:val="green"/>
        </w:rPr>
        <w:t>□</w:t>
      </w:r>
      <w:r>
        <w:rPr>
          <w:rFonts w:hint="eastAsia" w:ascii="仿宋_GB2312" w:hAnsi="宋体" w:eastAsia="仿宋_GB2312"/>
          <w:sz w:val="28"/>
          <w:highlight w:val="green"/>
        </w:rPr>
        <w:t>有</w:t>
      </w:r>
      <w:r>
        <w:rPr>
          <w:rFonts w:hint="eastAsia" w:ascii="仿宋_GB2312" w:hAnsi="仿宋" w:eastAsia="仿宋_GB2312"/>
          <w:sz w:val="28"/>
          <w:highlight w:val="green"/>
        </w:rPr>
        <w:t>履约</w:t>
      </w:r>
      <w:r>
        <w:rPr>
          <w:rFonts w:hint="eastAsia" w:ascii="仿宋_GB2312" w:hAnsi="宋体" w:eastAsia="仿宋_GB2312"/>
          <w:sz w:val="28"/>
          <w:highlight w:val="green"/>
        </w:rPr>
        <w:t xml:space="preserve">保证金           </w:t>
      </w:r>
      <w:r>
        <w:rPr>
          <w:rFonts w:hint="eastAsia" w:ascii="仿宋_GB2312" w:hAnsi="仿宋" w:eastAsia="仿宋_GB2312"/>
          <w:sz w:val="28"/>
          <w:highlight w:val="green"/>
        </w:rPr>
        <w:sym w:font="Wingdings 2" w:char="0052"/>
      </w:r>
      <w:r>
        <w:rPr>
          <w:rFonts w:hint="eastAsia" w:ascii="仿宋_GB2312" w:hAnsi="宋体" w:eastAsia="仿宋_GB2312"/>
          <w:sz w:val="28"/>
          <w:highlight w:val="green"/>
        </w:rPr>
        <w:t>无</w:t>
      </w:r>
      <w:r>
        <w:rPr>
          <w:rFonts w:hint="eastAsia" w:ascii="仿宋_GB2312" w:hAnsi="仿宋" w:eastAsia="仿宋_GB2312"/>
          <w:sz w:val="28"/>
          <w:highlight w:val="green"/>
        </w:rPr>
        <w:t>履约</w:t>
      </w:r>
      <w:r>
        <w:rPr>
          <w:rFonts w:hint="eastAsia" w:ascii="仿宋_GB2312" w:hAnsi="宋体" w:eastAsia="仿宋_GB2312"/>
          <w:sz w:val="28"/>
          <w:highlight w:val="green"/>
        </w:rPr>
        <w:t xml:space="preserve">保证金           </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接到中标通知后五日内向招标人指定账户缴纳中标金额的</w:t>
      </w:r>
      <w:r>
        <w:rPr>
          <w:rFonts w:ascii="仿宋_GB2312" w:hAnsi="宋体" w:eastAsia="仿宋_GB2312"/>
          <w:sz w:val="28"/>
          <w:highlight w:val="green"/>
        </w:rPr>
        <w:t>10</w:t>
      </w:r>
      <w:r>
        <w:rPr>
          <w:rFonts w:hint="eastAsia" w:ascii="仿宋_GB2312" w:hAnsi="宋体" w:eastAsia="仿宋_GB2312"/>
          <w:sz w:val="28"/>
          <w:highlight w:val="green"/>
        </w:rPr>
        <w:t>%</w:t>
      </w:r>
      <w:r>
        <w:rPr>
          <w:rFonts w:ascii="仿宋_GB2312" w:hAnsi="宋体" w:eastAsia="仿宋_GB2312"/>
          <w:sz w:val="28"/>
          <w:highlight w:val="green"/>
        </w:rPr>
        <w:t>作为</w:t>
      </w:r>
      <w:r>
        <w:rPr>
          <w:rFonts w:hint="eastAsia" w:ascii="仿宋_GB2312" w:hAnsi="宋体" w:eastAsia="仿宋_GB2312"/>
          <w:sz w:val="28"/>
          <w:highlight w:val="green"/>
        </w:rPr>
        <w:t>履行合同条款；</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2、</w:t>
      </w:r>
      <w:r>
        <w:rPr>
          <w:rFonts w:hint="eastAsia" w:ascii="仿宋_GB2312" w:hAnsi="仿宋" w:eastAsia="仿宋_GB2312"/>
          <w:sz w:val="28"/>
          <w:highlight w:val="green"/>
        </w:rPr>
        <w:t>履约</w:t>
      </w:r>
      <w:r>
        <w:rPr>
          <w:rFonts w:hint="eastAsia" w:ascii="仿宋_GB2312" w:hAnsi="宋体" w:eastAsia="仿宋_GB2312"/>
          <w:sz w:val="28"/>
          <w:highlight w:val="green"/>
        </w:rPr>
        <w:t>保证金的缴纳</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（1）</w:t>
      </w:r>
      <w:r>
        <w:rPr>
          <w:rFonts w:hint="eastAsia" w:ascii="仿宋_GB2312" w:hAnsi="仿宋" w:eastAsia="仿宋_GB2312"/>
          <w:sz w:val="28"/>
          <w:highlight w:val="green"/>
        </w:rPr>
        <w:t>履约</w:t>
      </w:r>
      <w:r>
        <w:rPr>
          <w:rFonts w:hint="eastAsia" w:ascii="仿宋_GB2312" w:hAnsi="宋体" w:eastAsia="仿宋_GB2312"/>
          <w:sz w:val="28"/>
          <w:highlight w:val="green"/>
        </w:rPr>
        <w:t>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（2）投标人在缴纳</w:t>
      </w:r>
      <w:r>
        <w:rPr>
          <w:rFonts w:hint="eastAsia" w:ascii="仿宋_GB2312" w:hAnsi="仿宋" w:eastAsia="仿宋_GB2312"/>
          <w:sz w:val="28"/>
          <w:highlight w:val="green"/>
        </w:rPr>
        <w:t>履约</w:t>
      </w:r>
      <w:r>
        <w:rPr>
          <w:rFonts w:hint="eastAsia" w:ascii="仿宋_GB2312" w:hAnsi="宋体" w:eastAsia="仿宋_GB2312"/>
          <w:sz w:val="28"/>
          <w:highlight w:val="green"/>
        </w:rPr>
        <w:t>保证金时，需在进帐凭证上注明投标单位全称，投标项目编号和名称，联系人及联系方式。</w:t>
      </w:r>
    </w:p>
    <w:p>
      <w:pPr>
        <w:spacing w:line="560" w:lineRule="exact"/>
        <w:ind w:firstLine="700" w:firstLineChars="250"/>
        <w:rPr>
          <w:rFonts w:ascii="仿宋_GB2312" w:hAnsi="宋体" w:eastAsia="仿宋_GB2312"/>
          <w:sz w:val="28"/>
          <w:highlight w:val="green"/>
        </w:rPr>
      </w:pPr>
      <w:r>
        <w:rPr>
          <w:rFonts w:ascii="仿宋_GB2312" w:hAnsi="宋体" w:eastAsia="仿宋_GB2312"/>
          <w:sz w:val="28"/>
          <w:highlight w:val="green"/>
        </w:rPr>
        <w:t>3</w:t>
      </w:r>
      <w:r>
        <w:rPr>
          <w:rFonts w:hint="eastAsia" w:ascii="仿宋_GB2312" w:hAnsi="宋体" w:eastAsia="仿宋_GB2312"/>
          <w:sz w:val="28"/>
          <w:highlight w:val="green"/>
        </w:rPr>
        <w:t>、</w:t>
      </w:r>
      <w:r>
        <w:rPr>
          <w:rFonts w:hint="eastAsia" w:ascii="仿宋_GB2312" w:hAnsi="仿宋" w:eastAsia="仿宋_GB2312"/>
          <w:sz w:val="28"/>
          <w:highlight w:val="green"/>
        </w:rPr>
        <w:t>履约</w:t>
      </w:r>
      <w:r>
        <w:rPr>
          <w:rFonts w:hint="eastAsia" w:ascii="仿宋_GB2312" w:hAnsi="宋体" w:eastAsia="仿宋_GB2312"/>
          <w:sz w:val="28"/>
          <w:highlight w:val="green"/>
        </w:rPr>
        <w:t>保证金的扣划</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当合同执行过程中发生违反合同规定或违约行为时，应扣划投标人缴纳的履约保证金。</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4</w:t>
      </w:r>
      <w:r>
        <w:rPr>
          <w:rFonts w:hint="eastAsia" w:ascii="仿宋_GB2312" w:hAnsi="宋体" w:eastAsia="仿宋_GB2312"/>
          <w:sz w:val="28"/>
          <w:highlight w:val="green"/>
        </w:rPr>
        <w:t>、</w:t>
      </w:r>
      <w:r>
        <w:rPr>
          <w:rFonts w:hint="eastAsia" w:ascii="仿宋_GB2312" w:hAnsi="仿宋" w:eastAsia="仿宋_GB2312"/>
          <w:sz w:val="28"/>
          <w:highlight w:val="green"/>
        </w:rPr>
        <w:t>履约</w:t>
      </w:r>
      <w:r>
        <w:rPr>
          <w:rFonts w:hint="eastAsia" w:ascii="仿宋_GB2312" w:hAnsi="宋体" w:eastAsia="仿宋_GB2312"/>
          <w:sz w:val="28"/>
          <w:highlight w:val="green"/>
        </w:rPr>
        <w:t>保证金的退还</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（1）项目结项后满足退还标准且资料齐全；</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（2）</w:t>
      </w:r>
      <w:r>
        <w:rPr>
          <w:rFonts w:hint="eastAsia" w:ascii="仿宋_GB2312" w:hAnsi="仿宋" w:eastAsia="仿宋_GB2312"/>
          <w:sz w:val="28"/>
          <w:highlight w:val="green"/>
        </w:rPr>
        <w:t>履约</w:t>
      </w:r>
      <w:r>
        <w:rPr>
          <w:rFonts w:hint="eastAsia" w:ascii="仿宋_GB2312" w:hAnsi="宋体" w:eastAsia="仿宋_GB2312"/>
          <w:sz w:val="28"/>
          <w:highlight w:val="green"/>
        </w:rPr>
        <w:t>保证金不计息。</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（七）招标文件的解释及咨询</w:t>
      </w:r>
    </w:p>
    <w:p>
      <w:pPr>
        <w:spacing w:line="560" w:lineRule="exact"/>
        <w:ind w:firstLine="840" w:firstLineChars="300"/>
        <w:rPr>
          <w:rFonts w:ascii="仿宋_GB2312" w:hAnsi="宋体" w:eastAsia="仿宋_GB2312"/>
          <w:sz w:val="28"/>
        </w:rPr>
      </w:pPr>
      <w:r>
        <w:rPr>
          <w:rFonts w:hint="eastAsia" w:ascii="仿宋_GB2312" w:hAnsi="宋体" w:eastAsia="仿宋_GB2312"/>
          <w:sz w:val="28"/>
        </w:rPr>
        <w:t>本招标文件的解释权属招标人，对本次招标有任何询问，请与昆山农商银行本次招标联系人联系。</w:t>
      </w:r>
    </w:p>
    <w:p>
      <w:pPr>
        <w:pStyle w:val="3"/>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二、招标文件说明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（一）是否限价招标</w:t>
      </w:r>
    </w:p>
    <w:p>
      <w:pPr>
        <w:spacing w:line="560" w:lineRule="exact"/>
        <w:ind w:firstLine="560" w:firstLineChars="200"/>
        <w:rPr>
          <w:rFonts w:ascii="仿宋_GB2312" w:hAnsi="宋体" w:eastAsia="仿宋_GB2312"/>
          <w:sz w:val="28"/>
        </w:rPr>
      </w:pPr>
      <w:r>
        <w:rPr>
          <w:rFonts w:hint="eastAsia" w:ascii="宋体" w:hAnsi="宋体"/>
          <w:sz w:val="28"/>
        </w:rPr>
        <w:t>□</w:t>
      </w:r>
      <w:r>
        <w:rPr>
          <w:rFonts w:ascii="仿宋_GB2312" w:hAnsi="宋体" w:eastAsia="仿宋_GB2312"/>
          <w:sz w:val="28"/>
        </w:rPr>
        <w:t xml:space="preserve"> 是        最高限价</w:t>
      </w:r>
      <w:r>
        <w:rPr>
          <w:rFonts w:ascii="仿宋_GB2312" w:hAnsi="宋体" w:eastAsia="仿宋_GB2312"/>
          <w:sz w:val="28"/>
          <w:u w:val="single"/>
        </w:rPr>
        <w:t xml:space="preserve">           </w:t>
      </w:r>
      <w:r>
        <w:rPr>
          <w:rFonts w:hint="eastAsia" w:ascii="仿宋_GB2312" w:hAnsi="宋体" w:eastAsia="仿宋_GB2312"/>
          <w:sz w:val="28"/>
        </w:rPr>
        <w:t>（元）</w:t>
      </w:r>
      <w:r>
        <w:rPr>
          <w:rFonts w:ascii="仿宋_GB2312" w:hAnsi="宋体" w:eastAsia="仿宋_GB2312"/>
          <w:sz w:val="28"/>
        </w:rPr>
        <w:t xml:space="preserve">          </w:t>
      </w:r>
      <w:r>
        <w:rPr>
          <w:rFonts w:hint="eastAsia" w:ascii="宋体" w:hAnsi="宋体"/>
          <w:sz w:val="28"/>
        </w:rPr>
        <w:sym w:font="Wingdings 2" w:char="0052"/>
      </w:r>
      <w:r>
        <w:rPr>
          <w:rFonts w:ascii="宋体" w:hAnsi="宋体"/>
          <w:sz w:val="28"/>
        </w:rPr>
        <w:t xml:space="preserve"> </w:t>
      </w:r>
      <w:r>
        <w:rPr>
          <w:rFonts w:hint="eastAsia" w:ascii="宋体" w:hAnsi="宋体"/>
          <w:sz w:val="28"/>
        </w:rPr>
        <w:t>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（二）项目实施时间、地点和方式</w:t>
      </w:r>
    </w:p>
    <w:p>
      <w:pPr>
        <w:spacing w:line="360" w:lineRule="auto"/>
        <w:ind w:firstLine="560" w:firstLineChars="200"/>
        <w:rPr>
          <w:rFonts w:ascii="仿宋_GB2312" w:hAnsi="宋体" w:eastAsia="仿宋_GB2312"/>
          <w:sz w:val="28"/>
        </w:rPr>
      </w:pPr>
      <w:r>
        <w:rPr>
          <w:rFonts w:hint="eastAsia" w:ascii="仿宋_GB2312" w:hAnsi="宋体" w:eastAsia="仿宋_GB2312"/>
          <w:sz w:val="28"/>
        </w:rPr>
        <w:t>项目实施时间： 202</w:t>
      </w:r>
      <w:r>
        <w:rPr>
          <w:rFonts w:hint="eastAsia" w:ascii="仿宋_GB2312" w:hAnsi="宋体" w:eastAsia="仿宋_GB2312"/>
          <w:sz w:val="28"/>
          <w:lang w:val="en-US" w:eastAsia="zh-CN"/>
        </w:rPr>
        <w:t>5</w:t>
      </w:r>
      <w:r>
        <w:rPr>
          <w:rFonts w:hint="eastAsia" w:ascii="仿宋_GB2312" w:hAnsi="宋体" w:eastAsia="仿宋_GB2312"/>
          <w:sz w:val="28"/>
        </w:rPr>
        <w:t>年4月</w:t>
      </w:r>
    </w:p>
    <w:p>
      <w:pPr>
        <w:spacing w:line="360" w:lineRule="auto"/>
        <w:ind w:firstLine="560" w:firstLineChars="200"/>
        <w:rPr>
          <w:rFonts w:ascii="仿宋_GB2312" w:hAnsi="宋体" w:eastAsia="仿宋_GB2312"/>
          <w:sz w:val="28"/>
        </w:rPr>
      </w:pPr>
      <w:r>
        <w:rPr>
          <w:rFonts w:hint="eastAsia" w:ascii="仿宋_GB2312" w:hAnsi="宋体" w:eastAsia="仿宋_GB2312"/>
          <w:sz w:val="28"/>
        </w:rPr>
        <w:t>项目实施地点：昆山市花桥镇商祥路259号中城商务广场3号楼</w:t>
      </w:r>
    </w:p>
    <w:p>
      <w:pPr>
        <w:spacing w:line="360" w:lineRule="auto"/>
        <w:ind w:firstLine="560" w:firstLineChars="200"/>
        <w:rPr>
          <w:rFonts w:hint="eastAsia" w:ascii="仿宋_GB2312" w:hAnsi="宋体" w:eastAsia="仿宋_GB2312"/>
          <w:sz w:val="28"/>
          <w:lang w:eastAsia="zh-CN"/>
        </w:rPr>
      </w:pPr>
      <w:r>
        <w:rPr>
          <w:rFonts w:hint="eastAsia" w:ascii="仿宋_GB2312" w:hAnsi="宋体" w:eastAsia="仿宋_GB2312"/>
          <w:sz w:val="28"/>
        </w:rPr>
        <w:t>项目实施方式：</w:t>
      </w:r>
      <w:r>
        <w:rPr>
          <w:rFonts w:hint="eastAsia" w:ascii="仿宋_GB2312" w:hAnsi="宋体" w:eastAsia="仿宋_GB2312"/>
          <w:sz w:val="28"/>
          <w:lang w:eastAsia="zh-CN"/>
        </w:rPr>
        <w:t>现场或远程实施</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（三）合同款的支付条件、时间和支付方式</w:t>
      </w:r>
    </w:p>
    <w:tbl>
      <w:tblPr>
        <w:tblStyle w:val="13"/>
        <w:tblW w:w="8347"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9"/>
        <w:gridCol w:w="4133"/>
        <w:gridCol w:w="2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79" w:type="dxa"/>
          </w:tcPr>
          <w:p>
            <w:pPr>
              <w:spacing w:line="360" w:lineRule="auto"/>
              <w:jc w:val="center"/>
              <w:rPr>
                <w:rFonts w:ascii="宋体" w:hAnsi="宋体"/>
                <w:b/>
                <w:sz w:val="24"/>
              </w:rPr>
            </w:pPr>
            <w:r>
              <w:rPr>
                <w:rFonts w:hint="eastAsia" w:ascii="宋体" w:hAnsi="宋体"/>
                <w:b/>
                <w:sz w:val="24"/>
              </w:rPr>
              <w:t>阶段</w:t>
            </w:r>
          </w:p>
        </w:tc>
        <w:tc>
          <w:tcPr>
            <w:tcW w:w="4133" w:type="dxa"/>
          </w:tcPr>
          <w:p>
            <w:pPr>
              <w:spacing w:line="360" w:lineRule="auto"/>
              <w:jc w:val="center"/>
              <w:rPr>
                <w:rFonts w:ascii="宋体" w:hAnsi="宋体"/>
                <w:b/>
                <w:sz w:val="24"/>
              </w:rPr>
            </w:pPr>
            <w:r>
              <w:rPr>
                <w:rFonts w:hint="eastAsia" w:ascii="宋体" w:hAnsi="宋体"/>
                <w:b/>
                <w:sz w:val="24"/>
              </w:rPr>
              <w:t>付款条件</w:t>
            </w:r>
          </w:p>
        </w:tc>
        <w:tc>
          <w:tcPr>
            <w:tcW w:w="2135" w:type="dxa"/>
          </w:tcPr>
          <w:p>
            <w:pPr>
              <w:spacing w:line="360" w:lineRule="auto"/>
              <w:jc w:val="center"/>
              <w:rPr>
                <w:rFonts w:ascii="宋体" w:hAnsi="宋体"/>
                <w:b/>
                <w:sz w:val="24"/>
              </w:rPr>
            </w:pPr>
            <w:r>
              <w:rPr>
                <w:rFonts w:hint="eastAsia" w:ascii="宋体" w:hAnsi="宋体"/>
                <w:b/>
                <w:sz w:val="24"/>
              </w:rPr>
              <w:t>付款比例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2079" w:type="dxa"/>
            <w:vAlign w:val="center"/>
          </w:tcPr>
          <w:p>
            <w:pPr>
              <w:jc w:val="center"/>
              <w:rPr>
                <w:rFonts w:ascii="宋体" w:hAnsi="宋体"/>
                <w:szCs w:val="21"/>
              </w:rPr>
            </w:pPr>
            <w:r>
              <w:rPr>
                <w:rFonts w:hint="eastAsia" w:ascii="宋体" w:hAnsi="宋体"/>
                <w:szCs w:val="21"/>
              </w:rPr>
              <w:t>第</w:t>
            </w:r>
            <w:r>
              <w:rPr>
                <w:rFonts w:hint="eastAsia" w:ascii="宋体" w:hAnsi="宋体"/>
                <w:szCs w:val="21"/>
                <w:u w:val="single"/>
              </w:rPr>
              <w:t xml:space="preserve"> </w:t>
            </w:r>
            <w:r>
              <w:rPr>
                <w:rFonts w:ascii="宋体" w:hAnsi="宋体"/>
                <w:szCs w:val="21"/>
                <w:u w:val="single"/>
              </w:rPr>
              <w:t>1</w:t>
            </w:r>
            <w:r>
              <w:rPr>
                <w:rFonts w:hint="eastAsia" w:ascii="宋体" w:hAnsi="宋体"/>
                <w:i/>
                <w:szCs w:val="21"/>
                <w:u w:val="single"/>
              </w:rPr>
              <w:t xml:space="preserve"> </w:t>
            </w:r>
            <w:r>
              <w:rPr>
                <w:rFonts w:hint="eastAsia" w:ascii="宋体" w:hAnsi="宋体"/>
                <w:szCs w:val="21"/>
              </w:rPr>
              <w:t>阶段</w:t>
            </w:r>
          </w:p>
        </w:tc>
        <w:tc>
          <w:tcPr>
            <w:tcW w:w="4133" w:type="dxa"/>
            <w:vAlign w:val="center"/>
          </w:tcPr>
          <w:p>
            <w:pPr>
              <w:jc w:val="left"/>
              <w:rPr>
                <w:rFonts w:ascii="宋体" w:hAnsi="宋体"/>
                <w:iCs/>
                <w:szCs w:val="21"/>
              </w:rPr>
            </w:pPr>
            <w:r>
              <w:rPr>
                <w:rFonts w:hint="eastAsia" w:ascii="宋体" w:hAnsi="宋体"/>
                <w:iCs/>
                <w:szCs w:val="21"/>
              </w:rPr>
              <w:t>双方签署合同并</w:t>
            </w:r>
            <w:r>
              <w:rPr>
                <w:rFonts w:ascii="宋体" w:hAnsi="宋体"/>
                <w:iCs/>
                <w:szCs w:val="21"/>
              </w:rPr>
              <w:t>收到有效发票</w:t>
            </w:r>
            <w:r>
              <w:rPr>
                <w:rFonts w:hint="eastAsia" w:ascii="宋体" w:hAnsi="宋体"/>
                <w:iCs/>
                <w:szCs w:val="21"/>
              </w:rPr>
              <w:t>后</w:t>
            </w:r>
            <w:r>
              <w:rPr>
                <w:rFonts w:hint="eastAsia" w:ascii="宋体" w:hAnsi="宋体"/>
                <w:iCs/>
                <w:szCs w:val="21"/>
                <w:u w:val="single"/>
              </w:rPr>
              <w:t xml:space="preserve"> 30 </w:t>
            </w:r>
            <w:r>
              <w:rPr>
                <w:rFonts w:hint="eastAsia" w:ascii="宋体" w:hAnsi="宋体"/>
                <w:iCs/>
                <w:szCs w:val="21"/>
              </w:rPr>
              <w:t>个工作日内</w:t>
            </w:r>
          </w:p>
        </w:tc>
        <w:tc>
          <w:tcPr>
            <w:tcW w:w="2135" w:type="dxa"/>
            <w:vAlign w:val="center"/>
          </w:tcPr>
          <w:p>
            <w:pPr>
              <w:jc w:val="center"/>
              <w:rPr>
                <w:rFonts w:ascii="宋体" w:hAnsi="宋体"/>
                <w:szCs w:val="21"/>
              </w:rPr>
            </w:pPr>
            <w:r>
              <w:rPr>
                <w:rFonts w:hint="eastAsia" w:ascii="宋体" w:hAnsi="宋体"/>
                <w:szCs w:val="21"/>
              </w:rPr>
              <w:t>合同总金额的</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0 </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第</w:t>
            </w:r>
            <w:r>
              <w:rPr>
                <w:rFonts w:ascii="宋体" w:hAnsi="宋体"/>
                <w:szCs w:val="21"/>
                <w:u w:val="single"/>
              </w:rPr>
              <w:t xml:space="preserve"> 2 </w:t>
            </w:r>
            <w:r>
              <w:rPr>
                <w:rFonts w:hint="eastAsia" w:ascii="宋体" w:hAnsi="宋体"/>
                <w:szCs w:val="21"/>
              </w:rPr>
              <w:t>阶段</w:t>
            </w:r>
          </w:p>
        </w:tc>
        <w:tc>
          <w:tcPr>
            <w:tcW w:w="41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iCs/>
                <w:szCs w:val="21"/>
              </w:rPr>
            </w:pPr>
            <w:r>
              <w:rPr>
                <w:rFonts w:hint="eastAsia" w:ascii="宋体" w:hAnsi="宋体"/>
                <w:iCs/>
                <w:szCs w:val="21"/>
              </w:rPr>
              <w:t>合同</w:t>
            </w:r>
            <w:r>
              <w:rPr>
                <w:rFonts w:ascii="宋体" w:hAnsi="宋体"/>
                <w:iCs/>
                <w:szCs w:val="21"/>
              </w:rPr>
              <w:t>到期后，</w:t>
            </w:r>
            <w:r>
              <w:rPr>
                <w:rFonts w:hint="eastAsia" w:ascii="宋体" w:hAnsi="宋体"/>
                <w:iCs/>
                <w:szCs w:val="21"/>
              </w:rPr>
              <w:t>验收</w:t>
            </w:r>
            <w:r>
              <w:rPr>
                <w:rFonts w:ascii="宋体" w:hAnsi="宋体"/>
                <w:iCs/>
                <w:szCs w:val="21"/>
              </w:rPr>
              <w:t>合格，甲方收到有效发票</w:t>
            </w:r>
            <w:r>
              <w:rPr>
                <w:rFonts w:hint="eastAsia" w:ascii="宋体" w:hAnsi="宋体"/>
                <w:iCs/>
                <w:szCs w:val="21"/>
                <w:u w:val="single"/>
              </w:rPr>
              <w:t>30</w:t>
            </w:r>
            <w:r>
              <w:rPr>
                <w:rFonts w:hint="eastAsia" w:ascii="宋体" w:hAnsi="宋体"/>
                <w:iCs/>
                <w:szCs w:val="21"/>
              </w:rPr>
              <w:t xml:space="preserve"> 个工作日内</w:t>
            </w:r>
          </w:p>
        </w:tc>
        <w:tc>
          <w:tcPr>
            <w:tcW w:w="21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合同总金额的</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w:t>
            </w:r>
          </w:p>
        </w:tc>
      </w:tr>
    </w:tbl>
    <w:p>
      <w:pPr>
        <w:spacing w:line="560" w:lineRule="exact"/>
        <w:rPr>
          <w:rFonts w:ascii="仿宋_GB2312" w:hAnsi="宋体" w:eastAsia="仿宋_GB2312"/>
          <w:sz w:val="28"/>
        </w:rPr>
      </w:pP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（四）评标方法、评标标准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以供应商对物品项的最低有效总报价确定该物品项的中标候选人。</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（五）拟签订的合同文本</w:t>
      </w:r>
    </w:p>
    <w:p>
      <w:pPr>
        <w:spacing w:line="560" w:lineRule="exact"/>
        <w:ind w:firstLine="560" w:firstLineChars="200"/>
        <w:rPr>
          <w:rFonts w:ascii="仿宋_GB2312" w:hAnsi="宋体" w:eastAsia="仿宋_GB2312"/>
          <w:sz w:val="28"/>
        </w:rPr>
      </w:pPr>
      <w:r>
        <w:rPr>
          <w:rFonts w:hint="eastAsia" w:ascii="仿宋_GB2312" w:hAnsi="宋体" w:eastAsia="仿宋_GB2312"/>
          <w:sz w:val="28"/>
          <w:highlight w:val="yellow"/>
        </w:rPr>
        <w:t>详见第四部分附件</w:t>
      </w:r>
      <w:r>
        <w:rPr>
          <w:rFonts w:ascii="仿宋_GB2312" w:hAnsi="宋体" w:eastAsia="仿宋_GB2312"/>
          <w:sz w:val="28"/>
          <w:highlight w:val="yellow"/>
        </w:rPr>
        <w:t>5</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（六）其他说明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无</w:t>
      </w:r>
    </w:p>
    <w:p>
      <w:pPr>
        <w:pStyle w:val="3"/>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三、投标文件说明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1、投标人应仔细阅读招标文件的所有内容，按招标文件的要求提供投标文件，并保证所提供的全部资料的真实性，以使其投标对招标文件作出实质性响应，否则其投标可能被拒绝；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2、除非有特殊要求，招标文件不单独提供招标设备（系统）或服务使用地的自然环境、气候条件、公用设施等情况，投标人被视为熟悉上述情况。</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（二）投标文件的组成</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投标文件应包括但不限于下列所列文件：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1、法定代表人身份证明或法定代表人授权委托书（法定代表人参加投标，不用此委托书）。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必须按照本招标文件第四部分附件的格式要求制作，未经招标人书面同意，该格式不允许作任何修改。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3、投标价格一览表（须另装，详见“投标文件的签署及规定”）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应包括投标报价、维护承诺、其他重要补充事项等内容。</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4、服务内容描述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投标人必须对“招标项目要求”逐个或分块地作出实质性响应，其响应应与招标文件内容采用相同的顺序，对每个需求的响应必须遵循如下规则：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1）重复该需求；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2）用“是/否”来表明该需求是否被满足；</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3）简要描述如何满足该需求，如果该响应在投标文件其他部分有详述，可在该处简单应答，但必须给出确切的位置索引；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4）解释投标文件或投标方案与招标项目需求之间的偏差，用数量来表示的需求，必须用确切的数量单位来响应。</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5、项目实施计划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应根据对项目需求的理解，提出详细、切实可行的项目实施计划及方案。</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6、售后服务计划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应说明售后服务的内容、形式、收费标准；维护单位名称、地点、人员；服务响应时间等，并应包含免费维护期及期外的售后服务计划。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7、投标人情况简介</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应包含投标人基本情况与背景资料、业务经营情况、最近三年类似相关项目实施情况、及投标人最新的经过审计的财务报表、相关内控制度及连续性方案等。</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8、投标人资格证明文件</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1）投标人营业执照复印件；</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2）若分公司参加投标的，需总公司的正式授权书（即签订合同只与有法人资格的公司签订）；</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3）生产厂商授权函；</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4）其他相关资格证明文件。</w:t>
      </w:r>
    </w:p>
    <w:p>
      <w:pPr>
        <w:spacing w:line="560" w:lineRule="exact"/>
        <w:ind w:firstLine="560" w:firstLineChars="200"/>
        <w:rPr>
          <w:rFonts w:ascii="仿宋_GB2312" w:hAnsi="宋体" w:eastAsia="仿宋_GB2312"/>
          <w:sz w:val="28"/>
          <w:highlight w:val="red"/>
        </w:rPr>
      </w:pPr>
      <w:r>
        <w:rPr>
          <w:rFonts w:hint="eastAsia" w:ascii="仿宋_GB2312" w:hAnsi="宋体" w:eastAsia="仿宋_GB2312"/>
          <w:sz w:val="28"/>
          <w:highlight w:val="red"/>
        </w:rPr>
        <w:t>9、供应商反腐败/反贿赂承诺书</w:t>
      </w:r>
    </w:p>
    <w:p>
      <w:pPr>
        <w:spacing w:line="560" w:lineRule="exact"/>
        <w:ind w:firstLine="560" w:firstLineChars="200"/>
        <w:rPr>
          <w:rFonts w:ascii="仿宋_GB2312" w:hAnsi="宋体" w:eastAsia="仿宋_GB2312"/>
          <w:sz w:val="28"/>
        </w:rPr>
      </w:pPr>
      <w:r>
        <w:rPr>
          <w:rFonts w:hint="eastAsia" w:ascii="仿宋_GB2312" w:hAnsi="宋体" w:eastAsia="仿宋_GB2312"/>
          <w:sz w:val="28"/>
          <w:highlight w:val="red"/>
        </w:rPr>
        <w:t>必须按照本招标文件第四部分附件6的格式要求制作，未经招标人书面同意，该格式不允许作任何修改。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10、其他</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1）投标方实施其它银行此产品案例的合同复印件或加盖单位公章的产品定单；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2）投标人自愿提供的其他全部文件；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3）优惠条款的说明等。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1、投标人应准备</w:t>
      </w:r>
      <w:r>
        <w:rPr>
          <w:rFonts w:hint="eastAsia" w:ascii="仿宋_GB2312" w:hAnsi="宋体" w:eastAsia="仿宋_GB2312"/>
          <w:sz w:val="28"/>
          <w:highlight w:val="yellow"/>
        </w:rPr>
        <w:t>一份正本、二份副本、一份电子档，正副本及电子档均不含报价单，另装一份密封投标报价单和一份投标保证金回执单（报价单与保证金回执分装）。</w:t>
      </w:r>
      <w:r>
        <w:rPr>
          <w:rFonts w:hint="eastAsia" w:ascii="仿宋_GB2312" w:hAnsi="宋体" w:eastAsia="仿宋_GB2312"/>
          <w:sz w:val="28"/>
        </w:rPr>
        <w:t>在每一份投标文件上要明确注明“正本”、“副本”、“电子档”、“报价单”、“保证金回执单”字样，若正本和副本有差异以正本为准；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 xml:space="preserve">2、投标文件正本、副本、报价单须统一用A4纸打印装订并由投标人法定代表人或授权代理人在正本封面上签章处签字并加盖公章、骑缝章； </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3、投标文件须标注页码，封面后的第一页为标书的目录，整本标书须标注统一的页码，成功案例合同等复印件可以手工填上统一的页码；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4、除投标人对错漏处作必要修改外，投标文件中不许有加行、涂抹或改写。如有修改错漏处，必须由投标人法定代表人或授权代理人签字并加盖公章。</w:t>
      </w:r>
    </w:p>
    <w:p>
      <w:pPr>
        <w:pStyle w:val="3"/>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四、投标文件的递交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（一）投标文件的密封和递交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1、投标人应将投标文件的</w:t>
      </w:r>
      <w:r>
        <w:rPr>
          <w:rFonts w:hint="eastAsia" w:ascii="仿宋_GB2312" w:hAnsi="宋体" w:eastAsia="仿宋_GB2312"/>
          <w:sz w:val="28"/>
          <w:highlight w:val="yellow"/>
        </w:rPr>
        <w:t>正、副本、报价单和电子档、保证金回执单</w:t>
      </w:r>
      <w:r>
        <w:rPr>
          <w:rFonts w:hint="eastAsia" w:ascii="仿宋_GB2312" w:hAnsi="宋体" w:eastAsia="仿宋_GB2312"/>
          <w:sz w:val="28"/>
        </w:rPr>
        <w:t>分别用非透明文件袋密封，在封签处加盖公章，并标明投标人名称、正本（或副本、报价单、电子档、</w:t>
      </w:r>
      <w:r>
        <w:rPr>
          <w:rFonts w:hint="eastAsia" w:ascii="仿宋_GB2312" w:hAnsi="宋体" w:eastAsia="仿宋_GB2312"/>
          <w:sz w:val="28"/>
          <w:highlight w:val="yellow"/>
        </w:rPr>
        <w:t>回执单</w:t>
      </w:r>
      <w:r>
        <w:rPr>
          <w:rFonts w:hint="eastAsia" w:ascii="仿宋_GB2312" w:hAnsi="宋体" w:eastAsia="仿宋_GB2312"/>
          <w:sz w:val="28"/>
        </w:rPr>
        <w:t>）招标编号、投标产品名称；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2、每一密封袋上注明“于开标前不准启封”的字样；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3、投标价格表及其它各种承诺均须有法定代表人（或其委托的全权代表人）的签字、日期并加盖公章。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（二）投标文件的修改和撤回</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2、投标人对投标文件进行补充、修改的书面材料或撤回的通知应按本招标文件规定进行编写、密封、标注和递送，并注明“补充/修改投标文件”或“撤回投标”字样；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3、投标截止时间以后不得对投标文件进行修改或补充。</w:t>
      </w:r>
    </w:p>
    <w:p>
      <w:pPr>
        <w:pStyle w:val="3"/>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五、开标和评标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（一）开标</w:t>
      </w:r>
    </w:p>
    <w:p>
      <w:pPr>
        <w:spacing w:line="560" w:lineRule="exact"/>
        <w:ind w:firstLine="560" w:firstLineChars="200"/>
        <w:rPr>
          <w:rFonts w:ascii="仿宋_GB2312" w:hAnsi="宋体" w:eastAsia="仿宋_GB2312"/>
          <w:sz w:val="28"/>
        </w:rPr>
      </w:pPr>
      <w:r>
        <w:rPr>
          <w:rFonts w:hint="eastAsia" w:ascii="仿宋_GB2312" w:hAnsi="宋体" w:eastAsia="仿宋_GB2312"/>
          <w:sz w:val="28"/>
          <w:highlight w:val="yellow"/>
        </w:rPr>
        <w:t>此次招标采用：本行评标专家组进行现场开标、评标。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（二）评标因素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1、招标人根据具体招标项目分类对每一个投标条件进行比较。对其内容进行分析比较：</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1）投标价格；</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2）投标方整体实力及成功案例总数；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3）投标方技术方案、成功案例分析及产品特制设计；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4）投标方技术实力（研发人员、售后服务能力）；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5）投标方的资信情况和履约能力；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6）投标方提供的其他优惠条件。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（三）投标文件的审查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1、开标后，招标人将组织审查投标文件是否完整，是否有计算错误，文件是否恰当地签署；</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2、在对投标文件进行详细评估之前，招标人将依据投标人提供的资格证明文件审查投标人的财务、技术和生产能力。如果确定投标人无能力提供设备（系统）和技术支持，其投标将被拒绝；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3、招标人将确定每一投标是否对招标文件的要求作出了实质性的响应，而没有明显的偏离或保留；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4、招标人判断投标文件的响应性仅基于投标文件本身而不靠外部证据；</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5、招标人将拒绝被确定为非实质性响应的投标，投标人不能通过修正或撤销不符之处而使其投标成为实质性响应的投标。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（四）投标文件的澄清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2、澄清应是书面的，并由法定代表人或其授权代理人签字；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3、投标人的澄清文件是投标文件的组成部分，并取代投标文件中被澄清的部分；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4、投标文件的澄清不得对投标内容进行实质性修改。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（五）评标工作</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1、招标人将按照公开、公平、公正的原则对待所有投标方；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评标是招标工作的重要环节，评标工作在招标人内独立进行；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3、招标人不承诺报价最低者为中标者；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4、在投标、开标期间，投标人不得向招标人询问情况，不得进行旨在影响评标结果的活动，招标人保留对投标人进行疑问咨询的权力；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5、在投标、评标过程中，如有投标人联合故意抬高报价或其他不正当行为，招标人有权中止投标或评标；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6、江苏昆山农村商业银行股份有限公司保留对本次招标的最终解释权。</w:t>
      </w:r>
    </w:p>
    <w:p>
      <w:pPr>
        <w:pStyle w:val="3"/>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六、中标与签署合同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（一）定标原则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招标人不承诺向投标方披露招标过程中任何细节，包括中标或落标原因。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1.定标后，招标人将发出中标通知；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2.对落标的投标人不再另行发出落标通知；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3.中标通知将作为招标人与中标人签订合同的依据之一。</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（三）签订合同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1、招标人将按照招标文件和投标人的投标文件与中标人签订书面合同，签订合同之前，双方需对合同的具体细节进行商谈。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2、招标人对有关内容有权作出必要的细化和补充，但有关细化和补充不得背离招标文件和投标文件的实质性内容。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3、招标文件、中标方的投标文件及其澄清文件等，均为签订合同的依据。</w:t>
      </w:r>
    </w:p>
    <w:p>
      <w:pPr>
        <w:spacing w:line="560" w:lineRule="exact"/>
        <w:ind w:firstLine="560" w:firstLineChars="200"/>
        <w:rPr>
          <w:rFonts w:ascii="仿宋_GB2312" w:hAnsi="宋体" w:eastAsia="仿宋_GB2312"/>
          <w:sz w:val="28"/>
        </w:rPr>
      </w:pPr>
      <w:r>
        <w:rPr>
          <w:rFonts w:ascii="仿宋_GB2312" w:hAnsi="宋体" w:eastAsia="仿宋_GB2312"/>
          <w:sz w:val="28"/>
        </w:rPr>
        <w:t>4</w:t>
      </w:r>
      <w:r>
        <w:rPr>
          <w:rFonts w:hint="eastAsia" w:ascii="仿宋_GB2312" w:hAnsi="宋体" w:eastAsia="仿宋_GB2312"/>
          <w:sz w:val="28"/>
        </w:rPr>
        <w:t>、投标人同意按招标人的要求签定相关合同，</w:t>
      </w:r>
      <w:r>
        <w:rPr>
          <w:rFonts w:hint="eastAsia" w:ascii="仿宋_GB2312" w:hAnsi="宋体" w:eastAsia="仿宋_GB2312" w:cs="仿宋_GB2312"/>
          <w:sz w:val="28"/>
          <w:szCs w:val="28"/>
        </w:rPr>
        <w:t>具体内容以实际签订的合同内容为准。</w:t>
      </w:r>
    </w:p>
    <w:p>
      <w:pPr>
        <w:spacing w:line="360" w:lineRule="auto"/>
        <w:ind w:firstLine="560" w:firstLineChars="200"/>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pStyle w:val="2"/>
        <w:keepNext w:val="0"/>
        <w:keepLines w:val="0"/>
        <w:jc w:val="center"/>
        <w:rPr>
          <w:rFonts w:ascii="黑体" w:hAnsi="黑体" w:eastAsia="黑体"/>
          <w:sz w:val="32"/>
          <w:szCs w:val="32"/>
        </w:rPr>
      </w:pPr>
      <w:r>
        <w:rPr>
          <w:rFonts w:hint="eastAsia" w:ascii="黑体" w:hAnsi="黑体" w:eastAsia="黑体"/>
          <w:sz w:val="32"/>
          <w:szCs w:val="32"/>
        </w:rPr>
        <w:t>第四部分</w:t>
      </w:r>
      <w:r>
        <w:rPr>
          <w:rFonts w:hint="eastAsia" w:ascii="黑体" w:hAnsi="黑体" w:eastAsia="黑体"/>
          <w:sz w:val="32"/>
          <w:szCs w:val="32"/>
        </w:rPr>
        <w:tab/>
      </w:r>
      <w:r>
        <w:rPr>
          <w:rFonts w:hint="eastAsia" w:ascii="黑体" w:hAnsi="黑体" w:eastAsia="黑体"/>
          <w:sz w:val="32"/>
          <w:szCs w:val="32"/>
        </w:rPr>
        <w:t>投标文件格式</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附件1：《投标书》</w:t>
      </w:r>
    </w:p>
    <w:p>
      <w:pPr>
        <w:pStyle w:val="8"/>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标</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书</w:t>
      </w:r>
    </w:p>
    <w:p>
      <w:pPr>
        <w:pStyle w:val="8"/>
        <w:adjustRightInd w:val="0"/>
        <w:rPr>
          <w:rFonts w:ascii="仿宋_GB2312" w:hAnsi="宋体" w:eastAsia="仿宋_GB2312"/>
          <w:b/>
          <w:snapToGrid w:val="0"/>
          <w:color w:val="000000"/>
          <w:sz w:val="28"/>
          <w:szCs w:val="28"/>
        </w:rPr>
      </w:pPr>
    </w:p>
    <w:p>
      <w:pPr>
        <w:pStyle w:val="8"/>
        <w:adjustRightInd w:val="0"/>
        <w:rPr>
          <w:rFonts w:ascii="仿宋_GB2312" w:hAnsi="宋体" w:eastAsia="仿宋_GB2312"/>
          <w:sz w:val="28"/>
        </w:rPr>
      </w:pPr>
      <w:r>
        <w:rPr>
          <w:rFonts w:ascii="仿宋_GB2312" w:hAnsi="宋体" w:eastAsia="仿宋_GB2312"/>
          <w:sz w:val="28"/>
        </w:rPr>
        <w:t>致：江苏</w:t>
      </w:r>
      <w:r>
        <w:rPr>
          <w:rFonts w:hint="eastAsia" w:ascii="仿宋_GB2312" w:hAnsi="宋体" w:eastAsia="仿宋_GB2312"/>
          <w:sz w:val="28"/>
        </w:rPr>
        <w:t>昆山</w:t>
      </w:r>
      <w:r>
        <w:rPr>
          <w:rFonts w:ascii="仿宋_GB2312" w:hAnsi="宋体" w:eastAsia="仿宋_GB2312"/>
          <w:sz w:val="28"/>
        </w:rPr>
        <w:t>农村商业银行股份有限公司</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根据贵方       招标书，投标人              （投标人名称）提供相关文件并做出以下承诺：</w:t>
      </w:r>
    </w:p>
    <w:p>
      <w:pPr>
        <w:numPr>
          <w:ilvl w:val="0"/>
          <w:numId w:val="3"/>
        </w:num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招标文件规定的全部文件正本一份，副本二份，电子文档一份、报价单一份。</w:t>
      </w:r>
    </w:p>
    <w:p>
      <w:pPr>
        <w:autoSpaceDE w:val="0"/>
        <w:autoSpaceDN w:val="0"/>
        <w:adjustRightInd w:val="0"/>
        <w:ind w:firstLine="560" w:firstLineChars="200"/>
        <w:jc w:val="left"/>
        <w:rPr>
          <w:rFonts w:ascii="仿宋_GB2312" w:hAnsi="宋体" w:eastAsia="仿宋_GB2312"/>
          <w:sz w:val="28"/>
        </w:rPr>
      </w:pPr>
      <w:r>
        <w:rPr>
          <w:rFonts w:hint="eastAsia" w:ascii="仿宋_GB2312" w:hAnsi="宋体" w:eastAsia="仿宋_GB2312"/>
          <w:sz w:val="28"/>
        </w:rPr>
        <w:t>二、投标人同意如下：</w:t>
      </w:r>
    </w:p>
    <w:p>
      <w:pPr>
        <w:adjustRightInd w:val="0"/>
        <w:ind w:firstLine="700" w:firstLineChars="250"/>
        <w:rPr>
          <w:rFonts w:ascii="仿宋_GB2312" w:hAnsi="宋体" w:eastAsia="仿宋_GB2312"/>
          <w:sz w:val="28"/>
        </w:rPr>
      </w:pPr>
      <w:r>
        <w:rPr>
          <w:rFonts w:hint="eastAsia" w:ascii="仿宋_GB2312" w:hAnsi="宋体" w:eastAsia="仿宋_GB2312"/>
          <w:sz w:val="28"/>
        </w:rPr>
        <w:t>1．投标人完全接受招标文件中的内容，并将按招标文件的规定履行义务，按相关法律法规履行投标人的全部责任；</w:t>
      </w:r>
    </w:p>
    <w:p>
      <w:pPr>
        <w:adjustRightInd w:val="0"/>
        <w:ind w:firstLine="700" w:firstLineChars="250"/>
        <w:rPr>
          <w:rFonts w:ascii="仿宋_GB2312" w:hAnsi="宋体" w:eastAsia="仿宋_GB2312"/>
          <w:sz w:val="28"/>
        </w:rPr>
      </w:pPr>
      <w:r>
        <w:rPr>
          <w:rFonts w:hint="eastAsia" w:ascii="仿宋_GB2312" w:hAnsi="宋体" w:eastAsia="仿宋_GB2312"/>
          <w:sz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z w:val="28"/>
        </w:rPr>
      </w:pPr>
      <w:r>
        <w:rPr>
          <w:rFonts w:hint="eastAsia" w:ascii="仿宋_GB2312" w:hAnsi="宋体" w:eastAsia="仿宋_GB2312"/>
          <w:sz w:val="28"/>
        </w:rPr>
        <w:t>3.投标人同意招标人要求的相关数据或资料，完全理解招标人在招标文件中确定的评标原则和程序，理解贵方不一定要接受最低报价的投标。</w:t>
      </w:r>
    </w:p>
    <w:p>
      <w:pPr>
        <w:adjustRightInd w:val="0"/>
        <w:ind w:firstLine="700" w:firstLineChars="250"/>
        <w:rPr>
          <w:rFonts w:ascii="仿宋_GB2312" w:hAnsi="宋体" w:eastAsia="仿宋_GB2312"/>
          <w:sz w:val="28"/>
        </w:rPr>
      </w:pPr>
      <w:r>
        <w:rPr>
          <w:rFonts w:hint="eastAsia" w:ascii="仿宋_GB2312" w:hAnsi="宋体" w:eastAsia="仿宋_GB2312"/>
          <w:sz w:val="28"/>
        </w:rPr>
        <w:t>三、投标方保证投标文件中所有关于投标资格的文件，证明陈述均是真实的、准确的。若有违背，投标方愿意承担由此而产生的一切后果。</w:t>
      </w:r>
    </w:p>
    <w:p>
      <w:pPr>
        <w:adjustRightInd w:val="0"/>
        <w:ind w:firstLine="624"/>
        <w:rPr>
          <w:rFonts w:ascii="仿宋_GB2312" w:hAnsi="宋体" w:eastAsia="仿宋_GB2312"/>
          <w:sz w:val="28"/>
        </w:rPr>
      </w:pPr>
      <w:r>
        <w:rPr>
          <w:rFonts w:hint="eastAsia" w:ascii="仿宋_GB2312" w:hAnsi="宋体" w:eastAsia="仿宋_GB2312"/>
          <w:sz w:val="28"/>
        </w:rPr>
        <w:t>与本投标有关的一切正式信函请使用以下地址：</w:t>
      </w:r>
    </w:p>
    <w:p>
      <w:pPr>
        <w:pStyle w:val="8"/>
        <w:adjustRightInd w:val="0"/>
        <w:ind w:firstLine="624"/>
        <w:rPr>
          <w:rFonts w:ascii="仿宋_GB2312" w:hAnsi="宋体" w:eastAsia="仿宋_GB2312"/>
          <w:sz w:val="28"/>
        </w:rPr>
      </w:pPr>
      <w:r>
        <w:rPr>
          <w:rFonts w:ascii="仿宋_GB2312" w:hAnsi="宋体" w:eastAsia="仿宋_GB2312"/>
          <w:sz w:val="28"/>
        </w:rPr>
        <w:t xml:space="preserve">地址：                           </w:t>
      </w:r>
    </w:p>
    <w:p>
      <w:pPr>
        <w:pStyle w:val="8"/>
        <w:adjustRightInd w:val="0"/>
        <w:ind w:firstLine="624"/>
        <w:rPr>
          <w:rFonts w:ascii="仿宋_GB2312" w:hAnsi="宋体" w:eastAsia="仿宋_GB2312"/>
          <w:sz w:val="28"/>
        </w:rPr>
      </w:pPr>
      <w:r>
        <w:rPr>
          <w:rFonts w:ascii="仿宋_GB2312" w:hAnsi="宋体" w:eastAsia="仿宋_GB2312"/>
          <w:sz w:val="28"/>
        </w:rPr>
        <w:t xml:space="preserve">邮编：                           </w:t>
      </w:r>
    </w:p>
    <w:p>
      <w:pPr>
        <w:pStyle w:val="8"/>
        <w:adjustRightInd w:val="0"/>
        <w:ind w:firstLine="624"/>
        <w:rPr>
          <w:rFonts w:ascii="仿宋_GB2312" w:hAnsi="宋体" w:eastAsia="仿宋_GB2312"/>
          <w:sz w:val="28"/>
        </w:rPr>
      </w:pPr>
      <w:r>
        <w:rPr>
          <w:rFonts w:ascii="仿宋_GB2312" w:hAnsi="宋体" w:eastAsia="仿宋_GB2312"/>
          <w:sz w:val="28"/>
        </w:rPr>
        <w:t xml:space="preserve">电话：                           </w:t>
      </w:r>
    </w:p>
    <w:p>
      <w:pPr>
        <w:pStyle w:val="8"/>
        <w:adjustRightInd w:val="0"/>
        <w:ind w:firstLine="624"/>
        <w:rPr>
          <w:rFonts w:ascii="仿宋_GB2312" w:hAnsi="宋体" w:eastAsia="仿宋_GB2312"/>
          <w:sz w:val="28"/>
        </w:rPr>
      </w:pPr>
      <w:r>
        <w:rPr>
          <w:rFonts w:ascii="仿宋_GB2312" w:hAnsi="宋体" w:eastAsia="仿宋_GB2312"/>
          <w:sz w:val="28"/>
        </w:rPr>
        <w:t xml:space="preserve">传真：                           </w:t>
      </w:r>
    </w:p>
    <w:p>
      <w:pPr>
        <w:pStyle w:val="8"/>
        <w:adjustRightInd w:val="0"/>
        <w:ind w:firstLine="624"/>
        <w:rPr>
          <w:rFonts w:ascii="仿宋_GB2312" w:hAnsi="宋体" w:eastAsia="仿宋_GB2312"/>
          <w:sz w:val="28"/>
        </w:rPr>
      </w:pPr>
      <w:r>
        <w:rPr>
          <w:rFonts w:ascii="仿宋_GB2312" w:hAnsi="宋体" w:eastAsia="仿宋_GB2312"/>
          <w:sz w:val="28"/>
        </w:rPr>
        <w:t xml:space="preserve">投标人法定代表人姓名、职务（印刷体）：             </w:t>
      </w:r>
    </w:p>
    <w:p>
      <w:pPr>
        <w:pStyle w:val="8"/>
        <w:adjustRightInd w:val="0"/>
        <w:ind w:firstLine="624"/>
        <w:rPr>
          <w:rFonts w:ascii="仿宋_GB2312" w:hAnsi="宋体" w:eastAsia="仿宋_GB2312"/>
          <w:sz w:val="28"/>
        </w:rPr>
      </w:pPr>
      <w:r>
        <w:rPr>
          <w:rFonts w:ascii="仿宋_GB2312" w:hAnsi="宋体" w:eastAsia="仿宋_GB2312"/>
          <w:sz w:val="28"/>
        </w:rPr>
        <w:t xml:space="preserve">投标人名称：                       </w:t>
      </w:r>
    </w:p>
    <w:p>
      <w:pPr>
        <w:pStyle w:val="8"/>
        <w:adjustRightInd w:val="0"/>
        <w:ind w:firstLine="624"/>
        <w:rPr>
          <w:rFonts w:ascii="仿宋_GB2312" w:hAnsi="宋体" w:eastAsia="仿宋_GB2312"/>
          <w:sz w:val="28"/>
        </w:rPr>
      </w:pPr>
      <w:r>
        <w:rPr>
          <w:rFonts w:ascii="仿宋_GB2312" w:hAnsi="宋体" w:eastAsia="仿宋_GB2312"/>
          <w:sz w:val="28"/>
        </w:rPr>
        <w:t xml:space="preserve">单位公章：                       </w:t>
      </w:r>
    </w:p>
    <w:p>
      <w:pPr>
        <w:pStyle w:val="8"/>
        <w:adjustRightInd w:val="0"/>
        <w:ind w:firstLine="624"/>
        <w:rPr>
          <w:rFonts w:ascii="仿宋_GB2312" w:hAnsi="宋体" w:eastAsia="仿宋_GB2312"/>
          <w:sz w:val="28"/>
        </w:rPr>
      </w:pPr>
      <w:r>
        <w:rPr>
          <w:rFonts w:ascii="仿宋_GB2312" w:hAnsi="宋体" w:eastAsia="仿宋_GB2312"/>
          <w:sz w:val="28"/>
        </w:rPr>
        <w:t xml:space="preserve">法定代表人或授权代理人签字：                    </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日期：      年     月     日</w:t>
      </w:r>
    </w:p>
    <w:p>
      <w:pPr>
        <w:snapToGrid w:val="0"/>
        <w:spacing w:line="360" w:lineRule="auto"/>
        <w:outlineLvl w:val="1"/>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附件2：《投标人情况简介》</w:t>
      </w:r>
    </w:p>
    <w:p>
      <w:pPr>
        <w:pStyle w:val="8"/>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投标人名称：</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地址：邮编：</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传真／电话：</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成立日期或注册日期：</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法定代表人或主要负责人姓名：</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8"/>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注册资本：</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8"/>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年至今国内外主要用户的名称和地址： </w:t>
      </w:r>
    </w:p>
    <w:p>
      <w:pPr>
        <w:pStyle w:val="8"/>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本次投标或服务在国内金融行业的应用情况（如有的话）：</w:t>
      </w:r>
    </w:p>
    <w:p>
      <w:pPr>
        <w:pStyle w:val="8"/>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4.年至今投标人是否受到过监管机关的处罚？是否有重大涉诉法律纠纷？如有，请列明原因及相关情况。</w:t>
      </w:r>
    </w:p>
    <w:p>
      <w:pPr>
        <w:pStyle w:val="8"/>
        <w:tabs>
          <w:tab w:val="left" w:pos="360"/>
        </w:tabs>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5.所属集团（如有的话）：</w:t>
      </w:r>
    </w:p>
    <w:p>
      <w:pPr>
        <w:pStyle w:val="8"/>
        <w:tabs>
          <w:tab w:val="left" w:pos="360"/>
        </w:tabs>
        <w:adjustRightInd w:val="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6.其它情况</w:t>
      </w:r>
      <w:r>
        <w:rPr>
          <w:rFonts w:ascii="仿宋_GB2312" w:hAnsi="宋体" w:eastAsia="仿宋_GB2312"/>
          <w:snapToGrid w:val="0"/>
          <w:color w:val="000000"/>
          <w:sz w:val="28"/>
          <w:szCs w:val="28"/>
        </w:rPr>
        <w:t>（组织、机构、技术力量、参与本产品的实施人员情况等）</w:t>
      </w:r>
    </w:p>
    <w:p>
      <w:pPr>
        <w:snapToGrid w:val="0"/>
        <w:spacing w:line="360" w:lineRule="auto"/>
        <w:outlineLvl w:val="1"/>
        <w:rPr>
          <w:rFonts w:ascii="仿宋_GB2312" w:hAnsi="宋体" w:eastAsia="仿宋_GB2312"/>
          <w:color w:val="000000"/>
          <w:sz w:val="28"/>
          <w:szCs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附件3：《法定代表人委托书》</w:t>
      </w:r>
    </w:p>
    <w:p>
      <w:pPr>
        <w:tabs>
          <w:tab w:val="left" w:pos="8280"/>
        </w:tabs>
        <w:spacing w:line="360" w:lineRule="auto"/>
        <w:rPr>
          <w:rFonts w:ascii="仿宋_GB2312" w:eastAsia="仿宋_GB2312"/>
          <w:color w:val="000000"/>
          <w:sz w:val="28"/>
          <w:szCs w:val="28"/>
        </w:rPr>
      </w:pPr>
      <w:r>
        <w:rPr>
          <w:rFonts w:hint="eastAsia" w:ascii="仿宋_GB2312" w:hAnsi="宋体" w:eastAsia="仿宋_GB2312"/>
          <w:snapToGrid w:val="0"/>
          <w:color w:val="000000"/>
          <w:sz w:val="28"/>
        </w:rPr>
        <w:t>江苏昆山农村商业银行股份有限公司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参加贵单位组织的招标活动，全权代表我单位处理投标的有关事宜。</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ascii="仿宋_GB2312" w:eastAsia="仿宋_GB2312"/>
          <w:color w:val="000000"/>
          <w:sz w:val="28"/>
          <w:szCs w:val="28"/>
          <w:u w:val="single"/>
        </w:rPr>
      </w:pPr>
      <w:r>
        <w:rPr>
          <w:rFonts w:hint="eastAsia" w:ascii="仿宋_GB2312" w:eastAsia="仿宋_GB2312"/>
          <w:color w:val="000000"/>
          <w:sz w:val="28"/>
          <w:szCs w:val="28"/>
        </w:rPr>
        <w:t xml:space="preserve"> 姓名： 性别：年龄：职务：</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身份证号码：</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详细通讯地址： </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电话：传真：</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邮政编码：</w:t>
      </w:r>
    </w:p>
    <w:p>
      <w:pPr>
        <w:tabs>
          <w:tab w:val="left" w:pos="8280"/>
        </w:tabs>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ascii="仿宋_GB2312" w:hAnsi="宋体" w:eastAsia="仿宋_GB2312"/>
          <w:color w:val="000000"/>
          <w:sz w:val="28"/>
          <w:szCs w:val="28"/>
        </w:rPr>
      </w:pPr>
      <w:r>
        <w:rPr>
          <w:rFonts w:hint="eastAsia" w:ascii="仿宋_GB2312" w:eastAsia="仿宋_GB2312"/>
          <w:color w:val="000000"/>
          <w:sz w:val="28"/>
          <w:szCs w:val="28"/>
        </w:rPr>
        <w:t>（说明：法定代表人参加投标，不用此委托书）</w:t>
      </w:r>
    </w:p>
    <w:p>
      <w:p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eastAsia="仿宋_GB2312"/>
          <w:b/>
          <w:sz w:val="30"/>
          <w:szCs w:val="30"/>
          <w:u w:val="single"/>
        </w:rPr>
      </w:pPr>
      <w:r>
        <w:rPr>
          <w:rFonts w:hint="eastAsia" w:ascii="仿宋_GB2312" w:hAnsi="宋体" w:eastAsia="仿宋_GB2312"/>
          <w:color w:val="000000"/>
          <w:sz w:val="28"/>
          <w:szCs w:val="28"/>
        </w:rPr>
        <w:t>附件4：《投标价格一览表》</w:t>
      </w:r>
      <w:r>
        <w:rPr>
          <w:rFonts w:hint="eastAsia" w:ascii="仿宋" w:hAnsi="仿宋" w:eastAsia="仿宋"/>
          <w:sz w:val="28"/>
          <w:szCs w:val="28"/>
        </w:rPr>
        <w:t xml:space="preserve"> </w:t>
      </w:r>
    </w:p>
    <w:p>
      <w:pPr>
        <w:jc w:val="center"/>
        <w:rPr>
          <w:rFonts w:ascii="仿宋_GB2312" w:hAnsi="仿宋" w:eastAsia="仿宋_GB2312"/>
          <w:b/>
          <w:sz w:val="32"/>
          <w:szCs w:val="28"/>
        </w:rPr>
      </w:pPr>
      <w:r>
        <w:rPr>
          <w:rFonts w:hint="eastAsia" w:ascii="仿宋_GB2312" w:hAnsi="仿宋" w:eastAsia="仿宋_GB2312"/>
          <w:b/>
          <w:sz w:val="32"/>
          <w:szCs w:val="28"/>
        </w:rPr>
        <w:t>投标价格一览表</w:t>
      </w:r>
    </w:p>
    <w:p>
      <w:pPr>
        <w:rPr>
          <w:rFonts w:ascii="仿宋_GB2312" w:hAnsi="宋体" w:eastAsia="仿宋_GB2312"/>
          <w:sz w:val="28"/>
          <w:szCs w:val="28"/>
          <w:u w:val="single"/>
        </w:rPr>
      </w:pPr>
      <w:r>
        <w:rPr>
          <w:rFonts w:hint="eastAsia" w:ascii="仿宋_GB2312" w:hAnsi="宋体" w:eastAsia="仿宋_GB2312"/>
          <w:sz w:val="28"/>
          <w:szCs w:val="28"/>
        </w:rPr>
        <w:t>1、投标单位名称：</w:t>
      </w:r>
      <w:r>
        <w:rPr>
          <w:rFonts w:hint="eastAsia" w:ascii="仿宋_GB2312" w:hAnsi="宋体"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sz w:val="28"/>
          <w:szCs w:val="28"/>
        </w:rPr>
        <w:t>2、投标项目名称：</w:t>
      </w:r>
      <w:r>
        <w:rPr>
          <w:rFonts w:hint="eastAsia" w:ascii="仿宋_GB2312"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color w:val="FF0000"/>
          <w:sz w:val="28"/>
          <w:szCs w:val="28"/>
        </w:rPr>
        <w:t>3、本项目报价：（大写）人民币</w:t>
      </w:r>
      <w:r>
        <w:rPr>
          <w:rFonts w:hint="eastAsia" w:ascii="仿宋_GB2312" w:hAnsi="宋体" w:eastAsia="仿宋_GB2312"/>
          <w:color w:val="FF0000"/>
          <w:sz w:val="28"/>
          <w:szCs w:val="28"/>
          <w:u w:val="single"/>
        </w:rPr>
        <w:t xml:space="preserve">                   </w:t>
      </w:r>
    </w:p>
    <w:p>
      <w:pPr>
        <w:adjustRightInd w:val="0"/>
        <w:spacing w:line="640" w:lineRule="exact"/>
        <w:rPr>
          <w:rFonts w:ascii="仿宋_GB2312" w:hAnsi="宋体" w:eastAsia="仿宋_GB2312"/>
          <w:color w:val="FF0000"/>
          <w:sz w:val="28"/>
          <w:szCs w:val="28"/>
        </w:rPr>
      </w:pPr>
      <w:r>
        <w:rPr>
          <w:rFonts w:hint="eastAsia" w:ascii="仿宋_GB2312" w:hAnsi="宋体" w:eastAsia="仿宋_GB2312"/>
          <w:sz w:val="28"/>
          <w:szCs w:val="28"/>
        </w:rPr>
        <w:t xml:space="preserve">                </w:t>
      </w:r>
      <w:r>
        <w:rPr>
          <w:rFonts w:hint="eastAsia" w:ascii="仿宋_GB2312" w:hAnsi="宋体" w:eastAsia="仿宋_GB2312"/>
          <w:color w:val="FF0000"/>
          <w:sz w:val="28"/>
          <w:szCs w:val="28"/>
        </w:rPr>
        <w:t xml:space="preserve">（小写）¥ </w:t>
      </w:r>
      <w:r>
        <w:rPr>
          <w:rFonts w:hint="eastAsia" w:ascii="仿宋_GB2312" w:hAnsi="宋体" w:eastAsia="仿宋_GB2312"/>
          <w:color w:val="FF0000"/>
          <w:sz w:val="28"/>
          <w:szCs w:val="28"/>
          <w:u w:val="single"/>
        </w:rPr>
        <w:t xml:space="preserve">                        </w:t>
      </w:r>
    </w:p>
    <w:p>
      <w:p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rPr>
        <w:t>付款比例：5-5，合同签订后付50%，维保到期并验收合格后付50%。</w:t>
      </w:r>
    </w:p>
    <w:p>
      <w:pPr>
        <w:adjustRightInd w:val="0"/>
        <w:spacing w:line="640" w:lineRule="exact"/>
        <w:rPr>
          <w:rFonts w:ascii="仿宋_GB2312" w:hAnsi="宋体" w:eastAsia="仿宋_GB2312"/>
          <w:sz w:val="28"/>
          <w:szCs w:val="28"/>
        </w:rPr>
      </w:pPr>
      <w:r>
        <w:rPr>
          <w:rFonts w:hint="eastAsia" w:ascii="仿宋_GB2312" w:hAnsi="宋体" w:eastAsia="仿宋_GB2312"/>
          <w:sz w:val="28"/>
          <w:szCs w:val="28"/>
        </w:rPr>
        <w:t>4、 其他优惠条件（如有请列明）</w:t>
      </w:r>
    </w:p>
    <w:p>
      <w:pPr>
        <w:adjustRightInd w:val="0"/>
        <w:spacing w:line="640" w:lineRule="exact"/>
        <w:rPr>
          <w:rFonts w:ascii="仿宋_GB2312" w:eastAsia="仿宋_GB2312"/>
          <w:snapToGrid w:val="0"/>
          <w:sz w:val="28"/>
          <w:szCs w:val="28"/>
        </w:rPr>
      </w:pPr>
    </w:p>
    <w:p>
      <w:pPr>
        <w:adjustRightInd w:val="0"/>
        <w:spacing w:line="640" w:lineRule="exact"/>
        <w:rPr>
          <w:rFonts w:ascii="仿宋_GB2312" w:eastAsia="仿宋_GB2312"/>
          <w:snapToGrid w:val="0"/>
          <w:sz w:val="28"/>
          <w:szCs w:val="28"/>
        </w:rPr>
      </w:pPr>
    </w:p>
    <w:p>
      <w:pPr>
        <w:adjustRightInd w:val="0"/>
        <w:spacing w:line="640" w:lineRule="exact"/>
        <w:rPr>
          <w:rFonts w:ascii="仿宋_GB2312" w:eastAsia="仿宋_GB2312"/>
          <w:snapToGrid w:val="0"/>
          <w:sz w:val="28"/>
          <w:szCs w:val="28"/>
        </w:rPr>
      </w:pPr>
    </w:p>
    <w:p>
      <w:pPr>
        <w:spacing w:line="360" w:lineRule="auto"/>
        <w:jc w:val="left"/>
        <w:rPr>
          <w:rFonts w:ascii="黑体" w:hAnsi="黑体" w:eastAsia="黑体"/>
          <w:b/>
          <w:sz w:val="24"/>
          <w:szCs w:val="24"/>
        </w:rPr>
      </w:pPr>
      <w:r>
        <w:rPr>
          <w:rFonts w:hint="eastAsia" w:ascii="黑体" w:hAnsi="黑体" w:eastAsia="黑体"/>
          <w:b/>
          <w:sz w:val="24"/>
          <w:szCs w:val="24"/>
        </w:rPr>
        <w:t>备注：</w:t>
      </w:r>
    </w:p>
    <w:p>
      <w:pPr>
        <w:pStyle w:val="24"/>
        <w:spacing w:line="360" w:lineRule="auto"/>
        <w:ind w:firstLine="482"/>
        <w:jc w:val="left"/>
        <w:rPr>
          <w:rFonts w:ascii="黑体" w:hAnsi="黑体" w:eastAsia="黑体"/>
          <w:b/>
        </w:rPr>
      </w:pPr>
      <w:r>
        <w:rPr>
          <w:rFonts w:hint="eastAsia" w:ascii="黑体" w:hAnsi="黑体" w:eastAsia="黑体"/>
          <w:b/>
        </w:rPr>
        <w:t>本次报价包含本项目所有费用及供应商为项目实施而支付的交通、食宿、通讯、税费等全部费用，昆山农商银行不再另外支付与本项目有关的其他费用。</w:t>
      </w:r>
    </w:p>
    <w:p>
      <w:pPr>
        <w:ind w:left="1526" w:hanging="1526"/>
        <w:rPr>
          <w:rFonts w:ascii="黑体" w:hAnsi="黑体" w:eastAsia="黑体"/>
          <w:b/>
          <w:sz w:val="24"/>
          <w:szCs w:val="24"/>
        </w:rPr>
      </w:pPr>
      <w:r>
        <w:rPr>
          <w:rFonts w:hint="eastAsia" w:ascii="黑体" w:hAnsi="黑体" w:eastAsia="黑体"/>
          <w:b/>
          <w:sz w:val="24"/>
          <w:szCs w:val="24"/>
        </w:rPr>
        <w:t>（本表内未明确列述的项目费用应视为包括在项目费用总额之内）</w:t>
      </w:r>
    </w:p>
    <w:p>
      <w:pPr>
        <w:ind w:left="1526" w:hanging="1526"/>
        <w:rPr>
          <w:rFonts w:ascii="黑体" w:hAnsi="黑体" w:eastAsia="黑体"/>
          <w:b/>
          <w:sz w:val="24"/>
          <w:szCs w:val="24"/>
        </w:rPr>
      </w:pPr>
    </w:p>
    <w:p>
      <w:pPr>
        <w:ind w:left="1526" w:hanging="1526"/>
        <w:rPr>
          <w:rFonts w:ascii="黑体" w:hAnsi="黑体" w:eastAsia="黑体"/>
          <w:b/>
          <w:sz w:val="24"/>
          <w:szCs w:val="24"/>
        </w:rPr>
      </w:pPr>
    </w:p>
    <w:p>
      <w:pPr>
        <w:ind w:left="1526" w:hanging="1526"/>
        <w:rPr>
          <w:rFonts w:ascii="黑体" w:hAnsi="黑体" w:eastAsia="黑体"/>
          <w:b/>
          <w:sz w:val="28"/>
          <w:szCs w:val="28"/>
        </w:rPr>
      </w:pPr>
    </w:p>
    <w:p>
      <w:pPr>
        <w:adjustRightInd w:val="0"/>
        <w:spacing w:line="500" w:lineRule="exact"/>
        <w:rPr>
          <w:rFonts w:ascii="仿宋_GB2312" w:eastAsia="仿宋_GB2312"/>
          <w:snapToGrid w:val="0"/>
          <w:sz w:val="28"/>
          <w:szCs w:val="28"/>
        </w:rPr>
      </w:pPr>
      <w:r>
        <w:rPr>
          <w:rFonts w:hint="eastAsia" w:ascii="仿宋_GB2312" w:eastAsia="仿宋_GB2312"/>
          <w:snapToGrid w:val="0"/>
          <w:sz w:val="28"/>
          <w:szCs w:val="28"/>
        </w:rPr>
        <w:t>公司盖章：</w:t>
      </w:r>
    </w:p>
    <w:p>
      <w:pPr>
        <w:autoSpaceDE w:val="0"/>
        <w:autoSpaceDN w:val="0"/>
        <w:rPr>
          <w:rFonts w:ascii="仿宋_GB2312" w:eastAsia="仿宋_GB2312"/>
          <w:sz w:val="28"/>
          <w:szCs w:val="28"/>
        </w:rPr>
      </w:pPr>
      <w:r>
        <w:rPr>
          <w:rFonts w:hint="eastAsia" w:ascii="仿宋_GB2312" w:eastAsia="仿宋_GB2312"/>
          <w:sz w:val="28"/>
          <w:szCs w:val="28"/>
        </w:rPr>
        <w:t xml:space="preserve">法定代表人或其授权的代表签字：                 </w:t>
      </w:r>
    </w:p>
    <w:p>
      <w:pPr>
        <w:ind w:left="1526" w:hanging="1526"/>
        <w:rPr>
          <w:rFonts w:ascii="仿宋_GB2312" w:eastAsia="仿宋_GB2312"/>
          <w:sz w:val="28"/>
          <w:szCs w:val="28"/>
        </w:rPr>
      </w:pPr>
      <w:r>
        <w:rPr>
          <w:rFonts w:hint="eastAsia" w:ascii="仿宋_GB2312" w:eastAsia="仿宋_GB2312"/>
          <w:sz w:val="28"/>
          <w:szCs w:val="28"/>
        </w:rPr>
        <w:t xml:space="preserve">日 期：    </w:t>
      </w:r>
    </w:p>
    <w:p>
      <w:pPr>
        <w:ind w:left="1526" w:hanging="1526"/>
        <w:rPr>
          <w:rFonts w:ascii="仿宋_GB2312" w:eastAsia="仿宋_GB2312"/>
          <w:sz w:val="28"/>
          <w:szCs w:val="28"/>
        </w:rPr>
      </w:pPr>
    </w:p>
    <w:p>
      <w:pPr>
        <w:widowControl/>
        <w:jc w:val="left"/>
      </w:pPr>
      <w:r>
        <w:br w:type="page"/>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附件5：拟签订的合同文本</w:t>
      </w:r>
    </w:p>
    <w:p>
      <w:pPr>
        <w:widowControl/>
        <w:jc w:val="left"/>
        <w:rPr>
          <w:rFonts w:ascii="仿宋_GB2312" w:eastAsia="仿宋_GB2312"/>
          <w:sz w:val="28"/>
          <w:szCs w:val="28"/>
        </w:rPr>
      </w:pPr>
    </w:p>
    <w:p>
      <w:pPr>
        <w:spacing w:line="360" w:lineRule="auto"/>
        <w:rPr>
          <w:rFonts w:ascii="黑体" w:eastAsia="黑体"/>
        </w:rPr>
      </w:pPr>
    </w:p>
    <w:p>
      <w:pPr>
        <w:spacing w:line="360" w:lineRule="auto"/>
        <w:rPr>
          <w:rFonts w:ascii="黑体" w:eastAsia="黑体"/>
        </w:rPr>
      </w:pPr>
    </w:p>
    <w:p>
      <w:pPr>
        <w:spacing w:line="360" w:lineRule="auto"/>
      </w:pPr>
    </w:p>
    <w:p>
      <w:pPr>
        <w:spacing w:line="360" w:lineRule="auto"/>
        <w:rPr>
          <w:sz w:val="24"/>
        </w:rPr>
      </w:pPr>
    </w:p>
    <w:p>
      <w:pPr>
        <w:spacing w:line="360" w:lineRule="auto"/>
      </w:pPr>
    </w:p>
    <w:p>
      <w:pPr>
        <w:spacing w:line="360" w:lineRule="auto"/>
      </w:pPr>
    </w:p>
    <w:p>
      <w:pPr>
        <w:spacing w:line="360" w:lineRule="auto"/>
      </w:pPr>
    </w:p>
    <w:p>
      <w:pPr>
        <w:spacing w:line="360" w:lineRule="auto"/>
        <w:jc w:val="center"/>
        <w:rPr>
          <w:rFonts w:ascii="黑体" w:hAnsi="黑体" w:eastAsia="黑体"/>
          <w:sz w:val="44"/>
          <w:szCs w:val="44"/>
        </w:rPr>
      </w:pPr>
      <w:r>
        <w:rPr>
          <w:rFonts w:hint="eastAsia" w:ascii="黑体" w:hAnsi="黑体" w:eastAsia="黑体"/>
          <w:sz w:val="44"/>
          <w:szCs w:val="44"/>
        </w:rPr>
        <w:t>江苏昆山农村商业银行股份有限公司</w:t>
      </w:r>
    </w:p>
    <w:p>
      <w:pPr>
        <w:spacing w:line="360" w:lineRule="auto"/>
        <w:jc w:val="center"/>
        <w:rPr>
          <w:rFonts w:ascii="黑体" w:hAnsi="黑体" w:eastAsia="黑体"/>
          <w:sz w:val="44"/>
          <w:szCs w:val="44"/>
        </w:rPr>
      </w:pPr>
      <w:r>
        <w:rPr>
          <w:rFonts w:hint="eastAsia" w:ascii="黑体" w:hAnsi="黑体" w:eastAsia="黑体"/>
          <w:sz w:val="44"/>
          <w:szCs w:val="44"/>
          <w:u w:val="single"/>
        </w:rPr>
        <w:t>CTM基础软件</w:t>
      </w:r>
      <w:r>
        <w:rPr>
          <w:rFonts w:hint="eastAsia" w:ascii="黑体" w:hAnsi="黑体" w:eastAsia="黑体"/>
          <w:sz w:val="44"/>
          <w:szCs w:val="44"/>
        </w:rPr>
        <w:t>维护服务合同书</w:t>
      </w:r>
    </w:p>
    <w:p>
      <w:pPr>
        <w:spacing w:line="360" w:lineRule="auto"/>
        <w:jc w:val="center"/>
        <w:rPr>
          <w:rFonts w:ascii="华文中宋" w:hAnsi="华文中宋" w:eastAsia="华文中宋"/>
          <w:sz w:val="44"/>
          <w:szCs w:val="44"/>
        </w:rPr>
      </w:pPr>
    </w:p>
    <w:p>
      <w:pPr>
        <w:spacing w:line="360" w:lineRule="auto"/>
        <w:rPr>
          <w:rFonts w:ascii="仿宋" w:hAnsi="仿宋" w:eastAsia="仿宋"/>
          <w:sz w:val="28"/>
          <w:szCs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合同编号：</w:t>
            </w:r>
          </w:p>
        </w:tc>
        <w:tc>
          <w:tcPr>
            <w:tcW w:w="4536"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asciiTheme="minorEastAsia" w:hAnsiTheme="minorEastAsia" w:eastAsiaTheme="minorEastAsia"/>
                <w:sz w:val="22"/>
                <w:szCs w:val="22"/>
              </w:rPr>
              <w:t>XXJS</w:t>
            </w:r>
            <w:r>
              <w:rPr>
                <w:rFonts w:hint="eastAsia" w:asciiTheme="minorEastAsia" w:hAnsiTheme="minorEastAsia" w:eastAsiaTheme="minorEastAsia"/>
                <w:sz w:val="22"/>
                <w:szCs w:val="22"/>
              </w:rPr>
              <w:t>20</w:t>
            </w:r>
            <w:r>
              <w:rPr>
                <w:rFonts w:asciiTheme="minorEastAsia" w:hAnsiTheme="minorEastAsia" w:eastAsiaTheme="minorEastAsia"/>
                <w:sz w:val="22"/>
                <w:szCs w:val="22"/>
              </w:rPr>
              <w:t>2</w:t>
            </w:r>
            <w:r>
              <w:rPr>
                <w:rFonts w:hint="eastAsia" w:asciiTheme="minorEastAsia" w:hAnsiTheme="minorEastAsia" w:eastAsiaTheme="minorEastAsia"/>
                <w:sz w:val="22"/>
                <w:szCs w:val="22"/>
                <w:lang w:val="en-US" w:eastAsia="zh-CN"/>
              </w:rPr>
              <w:t>5</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甲方：</w:t>
            </w:r>
          </w:p>
        </w:tc>
        <w:tc>
          <w:tcPr>
            <w:tcW w:w="4536"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江苏昆山农村商业银行股份有限公司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乙方：</w:t>
            </w:r>
          </w:p>
        </w:tc>
        <w:tc>
          <w:tcPr>
            <w:tcW w:w="4536"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w:t>
            </w:r>
            <w:r>
              <w:rPr>
                <w:rFonts w:asciiTheme="minorEastAsia" w:hAnsiTheme="minorEastAsia" w:eastAsia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签订地点：</w:t>
            </w:r>
          </w:p>
        </w:tc>
        <w:tc>
          <w:tcPr>
            <w:tcW w:w="4536"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江苏省昆山市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签订日期：</w:t>
            </w:r>
          </w:p>
        </w:tc>
        <w:tc>
          <w:tcPr>
            <w:tcW w:w="4536"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年  月</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日</w:t>
            </w:r>
          </w:p>
        </w:tc>
      </w:tr>
    </w:tbl>
    <w:p>
      <w:pPr>
        <w:spacing w:line="360" w:lineRule="auto"/>
        <w:rPr>
          <w:rFonts w:eastAsia="黑体"/>
          <w:sz w:val="44"/>
          <w:szCs w:val="44"/>
        </w:rPr>
      </w:pPr>
    </w:p>
    <w:p>
      <w:pPr>
        <w:spacing w:line="360" w:lineRule="auto"/>
        <w:rPr>
          <w:rFonts w:eastAsia="黑体"/>
          <w:kern w:val="0"/>
          <w:sz w:val="44"/>
          <w:szCs w:val="44"/>
        </w:rPr>
      </w:pPr>
    </w:p>
    <w:p>
      <w:pPr>
        <w:spacing w:line="360" w:lineRule="auto"/>
        <w:rPr>
          <w:rFonts w:eastAsia="黑体"/>
          <w:sz w:val="44"/>
          <w:szCs w:val="44"/>
        </w:rPr>
      </w:pPr>
    </w:p>
    <w:p>
      <w:pPr>
        <w:rPr>
          <w:sz w:val="44"/>
          <w:szCs w:val="44"/>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
    <w:p/>
    <w:p/>
    <w:p/>
    <w:p/>
    <w:p>
      <w:pPr>
        <w:spacing w:line="360" w:lineRule="auto"/>
        <w:rPr>
          <w:rFonts w:ascii="宋体" w:hAnsi="宋体"/>
          <w:b/>
          <w:sz w:val="24"/>
        </w:rPr>
      </w:pPr>
      <w:r>
        <w:rPr>
          <w:rFonts w:hint="eastAsia" w:ascii="宋体" w:hAnsi="宋体"/>
          <w:b/>
          <w:sz w:val="24"/>
        </w:rPr>
        <w:t xml:space="preserve">甲方：江苏昆山农村商业银行股份有限公司 </w:t>
      </w:r>
    </w:p>
    <w:p>
      <w:pPr>
        <w:spacing w:line="360" w:lineRule="auto"/>
        <w:ind w:firstLine="720" w:firstLineChars="300"/>
        <w:rPr>
          <w:rFonts w:ascii="宋体" w:hAnsi="宋体"/>
          <w:sz w:val="24"/>
        </w:rPr>
      </w:pPr>
      <w:r>
        <w:rPr>
          <w:rFonts w:hint="eastAsia" w:ascii="宋体" w:hAnsi="宋体"/>
          <w:sz w:val="24"/>
        </w:rPr>
        <w:t>法定代表人：谢铁军</w:t>
      </w:r>
    </w:p>
    <w:p>
      <w:pPr>
        <w:spacing w:line="360" w:lineRule="auto"/>
        <w:ind w:firstLine="720" w:firstLineChars="300"/>
        <w:rPr>
          <w:rFonts w:ascii="宋体" w:hAnsi="宋体"/>
          <w:sz w:val="24"/>
        </w:rPr>
      </w:pPr>
      <w:r>
        <w:rPr>
          <w:rFonts w:hint="eastAsia" w:ascii="宋体" w:hAnsi="宋体"/>
          <w:sz w:val="24"/>
        </w:rPr>
        <w:t xml:space="preserve">地址：江苏省昆山市前进东路828号 </w:t>
      </w:r>
    </w:p>
    <w:p>
      <w:pPr>
        <w:spacing w:line="360" w:lineRule="auto"/>
        <w:ind w:firstLine="720" w:firstLineChars="300"/>
        <w:rPr>
          <w:rFonts w:ascii="宋体" w:hAnsi="宋体"/>
          <w:sz w:val="24"/>
        </w:rPr>
      </w:pPr>
      <w:r>
        <w:rPr>
          <w:rFonts w:hint="eastAsia" w:ascii="宋体" w:hAnsi="宋体"/>
          <w:sz w:val="24"/>
        </w:rPr>
        <w:t>联系人：孙晶                  联系方式：</w:t>
      </w:r>
      <w:r>
        <w:rPr>
          <w:rFonts w:ascii="宋体" w:hAnsi="宋体"/>
          <w:sz w:val="24"/>
        </w:rPr>
        <w:t>0512-57379262</w:t>
      </w:r>
    </w:p>
    <w:p>
      <w:pPr>
        <w:ind w:firstLine="560" w:firstLineChars="200"/>
        <w:rPr>
          <w:rFonts w:ascii="仿宋_GB2312" w:eastAsia="仿宋_GB2312"/>
          <w:sz w:val="28"/>
          <w:szCs w:val="28"/>
        </w:rPr>
      </w:pPr>
    </w:p>
    <w:p>
      <w:pPr>
        <w:spacing w:line="360" w:lineRule="auto"/>
        <w:rPr>
          <w:rFonts w:ascii="宋体" w:hAnsi="宋体"/>
          <w:b/>
          <w:sz w:val="24"/>
        </w:rPr>
      </w:pPr>
      <w:r>
        <w:rPr>
          <w:rFonts w:hint="eastAsia" w:ascii="宋体" w:hAnsi="宋体"/>
          <w:b/>
          <w:sz w:val="24"/>
        </w:rPr>
        <w:t xml:space="preserve">乙方：   </w:t>
      </w:r>
      <w:r>
        <w:rPr>
          <w:rFonts w:ascii="宋体" w:hAnsi="宋体"/>
          <w:b/>
          <w:sz w:val="24"/>
        </w:rPr>
        <w:t xml:space="preserve">                      </w:t>
      </w:r>
    </w:p>
    <w:p>
      <w:pPr>
        <w:spacing w:line="360" w:lineRule="auto"/>
        <w:ind w:firstLine="720" w:firstLineChars="300"/>
        <w:rPr>
          <w:rFonts w:ascii="宋体" w:hAnsi="宋体"/>
          <w:sz w:val="24"/>
        </w:rPr>
      </w:pPr>
      <w:r>
        <w:rPr>
          <w:rFonts w:hint="eastAsia" w:ascii="宋体" w:hAnsi="宋体"/>
          <w:sz w:val="24"/>
        </w:rPr>
        <w:t xml:space="preserve">法定代表人：     </w:t>
      </w:r>
      <w:r>
        <w:rPr>
          <w:rFonts w:ascii="宋体" w:hAnsi="宋体"/>
          <w:sz w:val="24"/>
        </w:rPr>
        <w:t xml:space="preserve">  </w:t>
      </w:r>
    </w:p>
    <w:p>
      <w:pPr>
        <w:spacing w:line="360" w:lineRule="auto"/>
        <w:ind w:firstLine="720" w:firstLineChars="300"/>
        <w:rPr>
          <w:rFonts w:ascii="宋体" w:hAnsi="宋体"/>
          <w:sz w:val="24"/>
        </w:rPr>
      </w:pPr>
      <w:r>
        <w:rPr>
          <w:rFonts w:hint="eastAsia" w:ascii="宋体" w:hAnsi="宋体"/>
          <w:sz w:val="24"/>
        </w:rPr>
        <w:t xml:space="preserve">地址：   </w:t>
      </w:r>
      <w:r>
        <w:rPr>
          <w:rFonts w:ascii="宋体" w:hAnsi="宋体"/>
          <w:sz w:val="24"/>
        </w:rPr>
        <w:t xml:space="preserve">  </w:t>
      </w:r>
      <w:r>
        <w:rPr>
          <w:rFonts w:hint="eastAsia" w:ascii="宋体" w:hAnsi="宋体"/>
          <w:sz w:val="24"/>
        </w:rPr>
        <w:t xml:space="preserve"> </w:t>
      </w:r>
    </w:p>
    <w:p>
      <w:pPr>
        <w:spacing w:line="360" w:lineRule="auto"/>
        <w:ind w:firstLine="720" w:firstLineChars="300"/>
        <w:rPr>
          <w:rFonts w:ascii="宋体" w:hAnsi="宋体"/>
          <w:sz w:val="24"/>
        </w:rPr>
      </w:pPr>
      <w:r>
        <w:rPr>
          <w:rFonts w:hint="eastAsia" w:ascii="宋体" w:hAnsi="宋体"/>
          <w:sz w:val="24"/>
        </w:rPr>
        <w:t xml:space="preserve">联系人：               </w:t>
      </w:r>
      <w:r>
        <w:rPr>
          <w:rFonts w:ascii="宋体" w:hAnsi="宋体"/>
          <w:sz w:val="24"/>
        </w:rPr>
        <w:t xml:space="preserve">       </w:t>
      </w:r>
      <w:r>
        <w:rPr>
          <w:rFonts w:hint="eastAsia" w:ascii="宋体" w:hAnsi="宋体"/>
          <w:sz w:val="24"/>
        </w:rPr>
        <w:t>联系方式：</w:t>
      </w:r>
      <w:r>
        <w:rPr>
          <w:rFonts w:ascii="宋体" w:hAnsi="宋体"/>
          <w:sz w:val="24"/>
        </w:rPr>
        <w:tab/>
      </w:r>
    </w:p>
    <w:p>
      <w:pPr>
        <w:ind w:firstLine="560" w:firstLineChars="200"/>
        <w:rPr>
          <w:rFonts w:ascii="仿宋_GB2312" w:eastAsia="仿宋_GB2312"/>
          <w:sz w:val="28"/>
          <w:szCs w:val="28"/>
        </w:rPr>
      </w:pPr>
    </w:p>
    <w:p>
      <w:pPr>
        <w:ind w:firstLine="480" w:firstLineChars="200"/>
        <w:rPr>
          <w:rFonts w:ascii="宋体" w:hAnsi="宋体"/>
          <w:sz w:val="24"/>
        </w:rPr>
      </w:pPr>
      <w:r>
        <w:rPr>
          <w:rFonts w:hint="eastAsia" w:ascii="宋体" w:hAnsi="宋体"/>
          <w:sz w:val="24"/>
        </w:rPr>
        <w:t>买卖双方依据国家有关法律法规的规定，经过平等协商，就该合同达成如下协议：</w:t>
      </w:r>
    </w:p>
    <w:p>
      <w:pPr>
        <w:ind w:firstLine="480" w:firstLineChars="200"/>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36" w:name="_Toc445968326"/>
      <w:r>
        <w:rPr>
          <w:rFonts w:hint="eastAsia" w:ascii="宋体" w:hAnsi="宋体" w:eastAsia="宋体"/>
          <w:sz w:val="24"/>
          <w:lang w:val="zh-CN"/>
        </w:rPr>
        <w:t>第一条：定义和解释</w:t>
      </w:r>
      <w:bookmarkEnd w:id="36"/>
    </w:p>
    <w:p>
      <w:pPr>
        <w:rPr>
          <w:lang w:val="zh-CN"/>
        </w:rPr>
      </w:pPr>
    </w:p>
    <w:p>
      <w:pPr>
        <w:tabs>
          <w:tab w:val="left" w:pos="454"/>
        </w:tabs>
        <w:spacing w:line="360" w:lineRule="auto"/>
        <w:ind w:left="454" w:hanging="454"/>
        <w:rPr>
          <w:rFonts w:ascii="宋体" w:hAnsi="宋体"/>
          <w:sz w:val="24"/>
        </w:rPr>
      </w:pPr>
      <w:r>
        <w:rPr>
          <w:rFonts w:hint="eastAsia" w:ascii="宋体" w:hAnsi="宋体"/>
          <w:sz w:val="24"/>
        </w:rPr>
        <w:t xml:space="preserve">1.1 </w:t>
      </w:r>
      <w:r>
        <w:rPr>
          <w:rFonts w:ascii="宋体" w:hAnsi="宋体"/>
          <w:b/>
          <w:sz w:val="24"/>
        </w:rPr>
        <w:t>“</w:t>
      </w:r>
      <w:r>
        <w:rPr>
          <w:rFonts w:hint="eastAsia" w:ascii="宋体" w:hAnsi="宋体"/>
          <w:b/>
          <w:sz w:val="24"/>
        </w:rPr>
        <w:t>购买服务单位</w:t>
      </w:r>
      <w:r>
        <w:rPr>
          <w:rFonts w:ascii="宋体" w:hAnsi="宋体"/>
          <w:b/>
          <w:sz w:val="24"/>
        </w:rPr>
        <w:t>”</w:t>
      </w:r>
      <w:r>
        <w:rPr>
          <w:rFonts w:hint="eastAsia" w:ascii="宋体" w:hAnsi="宋体"/>
          <w:sz w:val="24"/>
        </w:rPr>
        <w:t>系江苏昆山农村商业银行股份有限公司，本合同简称“甲方”。</w:t>
      </w:r>
    </w:p>
    <w:p>
      <w:pPr>
        <w:tabs>
          <w:tab w:val="left" w:pos="454"/>
        </w:tabs>
        <w:spacing w:line="360" w:lineRule="auto"/>
        <w:ind w:left="454" w:hanging="454"/>
        <w:rPr>
          <w:rFonts w:ascii="宋体" w:hAnsi="宋体"/>
          <w:sz w:val="24"/>
        </w:rPr>
      </w:pPr>
      <w:r>
        <w:rPr>
          <w:rFonts w:hint="eastAsia" w:ascii="宋体" w:hAnsi="宋体"/>
          <w:sz w:val="24"/>
        </w:rPr>
        <w:t xml:space="preserve">1.2 </w:t>
      </w:r>
      <w:r>
        <w:rPr>
          <w:rFonts w:ascii="宋体" w:hAnsi="宋体"/>
          <w:b/>
          <w:sz w:val="24"/>
        </w:rPr>
        <w:t>“</w:t>
      </w:r>
      <w:r>
        <w:rPr>
          <w:rFonts w:hint="eastAsia" w:ascii="宋体" w:hAnsi="宋体"/>
          <w:b/>
          <w:sz w:val="24"/>
        </w:rPr>
        <w:t>提供服务单位</w:t>
      </w:r>
      <w:r>
        <w:rPr>
          <w:rFonts w:ascii="宋体" w:hAnsi="宋体"/>
          <w:b/>
          <w:sz w:val="24"/>
        </w:rPr>
        <w:t>”</w:t>
      </w:r>
      <w:r>
        <w:rPr>
          <w:rFonts w:hint="eastAsia" w:ascii="宋体" w:hAnsi="宋体"/>
          <w:sz w:val="24"/>
        </w:rPr>
        <w:t>系</w:t>
      </w:r>
      <w:r>
        <w:rPr>
          <w:rFonts w:hint="eastAsia" w:ascii="宋体" w:hAnsi="宋体"/>
          <w:sz w:val="24"/>
          <w:u w:val="single"/>
        </w:rPr>
        <w:t xml:space="preserve">                      </w:t>
      </w:r>
      <w:r>
        <w:rPr>
          <w:rFonts w:hint="eastAsia" w:ascii="宋体" w:hAnsi="宋体"/>
          <w:sz w:val="24"/>
        </w:rPr>
        <w:t>，本合同简称“乙方”。</w:t>
      </w:r>
    </w:p>
    <w:p>
      <w:pPr>
        <w:tabs>
          <w:tab w:val="left" w:pos="454"/>
        </w:tabs>
        <w:spacing w:line="360" w:lineRule="auto"/>
        <w:ind w:left="454" w:hanging="454"/>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b/>
          <w:sz w:val="24"/>
        </w:rPr>
        <w:t>“合同”</w:t>
      </w:r>
      <w:r>
        <w:rPr>
          <w:rFonts w:hint="eastAsia" w:ascii="宋体" w:hAnsi="宋体"/>
          <w:sz w:val="24"/>
        </w:rPr>
        <w:t>系指经甲乙双方协商一致并签署所有协议，包括所有的附件、附录和构成合同的所有文件。</w:t>
      </w:r>
    </w:p>
    <w:p>
      <w:pPr>
        <w:tabs>
          <w:tab w:val="left" w:pos="454"/>
        </w:tabs>
        <w:spacing w:line="360" w:lineRule="auto"/>
        <w:ind w:left="454" w:hanging="454"/>
        <w:rPr>
          <w:rFonts w:ascii="宋体" w:hAnsi="宋体"/>
          <w:sz w:val="24"/>
        </w:rPr>
      </w:pPr>
      <w:r>
        <w:rPr>
          <w:rFonts w:hint="eastAsia" w:ascii="宋体" w:hAnsi="宋体"/>
          <w:sz w:val="24"/>
        </w:rPr>
        <w:t>1.4</w:t>
      </w:r>
      <w:r>
        <w:rPr>
          <w:rFonts w:ascii="宋体" w:hAnsi="宋体"/>
          <w:sz w:val="24"/>
        </w:rPr>
        <w:t xml:space="preserve"> </w:t>
      </w:r>
      <w:r>
        <w:rPr>
          <w:rFonts w:hint="eastAsia" w:ascii="宋体" w:hAnsi="宋体"/>
          <w:b/>
          <w:sz w:val="24"/>
        </w:rPr>
        <w:t>“合同价”</w:t>
      </w:r>
      <w:r>
        <w:rPr>
          <w:rFonts w:hint="eastAsia" w:ascii="宋体" w:hAnsi="宋体"/>
          <w:sz w:val="24"/>
        </w:rPr>
        <w:t>系指根据合同约定，乙方在正确地完全履行合同义务后甲方应支付给乙方的价款。</w:t>
      </w:r>
    </w:p>
    <w:p>
      <w:pPr>
        <w:tabs>
          <w:tab w:val="left" w:pos="454"/>
        </w:tabs>
        <w:spacing w:line="360" w:lineRule="auto"/>
        <w:ind w:left="454" w:hanging="454"/>
        <w:rPr>
          <w:rFonts w:ascii="宋体" w:hAnsi="宋体"/>
          <w:sz w:val="24"/>
        </w:rPr>
      </w:pPr>
      <w:r>
        <w:rPr>
          <w:rFonts w:hint="eastAsia" w:ascii="宋体" w:hAnsi="宋体"/>
          <w:sz w:val="24"/>
        </w:rPr>
        <w:t>1.5</w:t>
      </w:r>
      <w:r>
        <w:rPr>
          <w:rFonts w:ascii="宋体" w:hAnsi="宋体"/>
          <w:sz w:val="24"/>
        </w:rPr>
        <w:t xml:space="preserve"> </w:t>
      </w:r>
      <w:r>
        <w:rPr>
          <w:rFonts w:hint="eastAsia" w:ascii="宋体" w:hAnsi="宋体"/>
          <w:b/>
          <w:sz w:val="24"/>
        </w:rPr>
        <w:t>“商业秘密”</w:t>
      </w:r>
      <w:r>
        <w:rPr>
          <w:rFonts w:hint="eastAsia" w:ascii="宋体" w:hAnsi="宋体"/>
          <w:sz w:val="24"/>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37" w:name="_Toc445968327"/>
      <w:r>
        <w:rPr>
          <w:rFonts w:hint="eastAsia" w:ascii="宋体" w:hAnsi="宋体" w:eastAsia="宋体"/>
          <w:sz w:val="24"/>
          <w:lang w:val="zh-CN"/>
        </w:rPr>
        <w:t>第二条：</w:t>
      </w:r>
      <w:bookmarkEnd w:id="37"/>
      <w:r>
        <w:rPr>
          <w:rFonts w:hint="eastAsia" w:ascii="宋体" w:hAnsi="宋体" w:eastAsia="宋体"/>
          <w:sz w:val="24"/>
          <w:lang w:val="zh-CN"/>
        </w:rPr>
        <w:t>服务内容、方式和要求</w:t>
      </w:r>
    </w:p>
    <w:p>
      <w:pPr>
        <w:rPr>
          <w:lang w:val="zh-CN"/>
        </w:rPr>
      </w:pPr>
    </w:p>
    <w:p>
      <w:pPr>
        <w:tabs>
          <w:tab w:val="left" w:pos="454"/>
        </w:tabs>
        <w:spacing w:line="360" w:lineRule="auto"/>
        <w:ind w:left="454" w:hanging="454"/>
        <w:rPr>
          <w:rFonts w:ascii="宋体" w:hAnsi="宋体"/>
          <w:sz w:val="24"/>
        </w:rPr>
      </w:pPr>
      <w:r>
        <w:rPr>
          <w:rFonts w:hint="eastAsia" w:ascii="宋体" w:hAnsi="宋体"/>
          <w:sz w:val="24"/>
        </w:rPr>
        <w:t xml:space="preserve">2.1 </w:t>
      </w:r>
      <w:r>
        <w:rPr>
          <w:rFonts w:hint="eastAsia" w:ascii="宋体" w:hAnsi="宋体"/>
          <w:sz w:val="24"/>
        </w:rPr>
        <w:tab/>
      </w:r>
      <w:r>
        <w:rPr>
          <w:rFonts w:hint="eastAsia" w:ascii="宋体" w:hAnsi="宋体"/>
          <w:sz w:val="24"/>
        </w:rPr>
        <w:t>为确保甲方</w:t>
      </w:r>
      <w:r>
        <w:rPr>
          <w:rFonts w:hint="eastAsia" w:ascii="宋体" w:hAnsi="宋体"/>
          <w:sz w:val="24"/>
          <w:u w:val="single"/>
        </w:rPr>
        <w:t xml:space="preserve">  CTM基础</w:t>
      </w:r>
      <w:r>
        <w:rPr>
          <w:rFonts w:ascii="宋体" w:hAnsi="宋体"/>
          <w:sz w:val="24"/>
          <w:u w:val="single"/>
        </w:rPr>
        <w:t>软件Control-M</w:t>
      </w:r>
      <w:r>
        <w:rPr>
          <w:rFonts w:hint="eastAsia" w:ascii="宋体" w:hAnsi="宋体"/>
          <w:sz w:val="24"/>
          <w:u w:val="single"/>
        </w:rPr>
        <w:t xml:space="preserve"> </w:t>
      </w:r>
      <w:r>
        <w:rPr>
          <w:rFonts w:hint="eastAsia" w:ascii="宋体" w:hAnsi="宋体"/>
          <w:sz w:val="24"/>
        </w:rPr>
        <w:t>系统可靠、正常运行，由乙方向甲方提供系统维护服务。服务内容包括预防性检查维护、故障及时维修恢复、协助甲方进行系统升级、扩充，并提供相应的技术咨询，帮助甲方订购设备消耗材料等。具体内容为：（请在附件一《维保服务内容》中详细写明）</w:t>
      </w:r>
    </w:p>
    <w:p>
      <w:pPr>
        <w:tabs>
          <w:tab w:val="left" w:pos="454"/>
        </w:tabs>
        <w:spacing w:line="360" w:lineRule="auto"/>
        <w:ind w:left="454" w:hanging="454"/>
        <w:rPr>
          <w:rFonts w:ascii="宋体" w:hAnsi="宋体"/>
          <w:sz w:val="24"/>
        </w:rPr>
      </w:pPr>
      <w:r>
        <w:rPr>
          <w:rFonts w:hint="eastAsia" w:ascii="宋体" w:hAnsi="宋体"/>
          <w:sz w:val="24"/>
        </w:rPr>
        <w:t>2.2本项目维护期限为</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年，有效期从</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4</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日到</w:t>
      </w:r>
      <w:r>
        <w:rPr>
          <w:rFonts w:hint="eastAsia" w:ascii="宋体" w:hAnsi="宋体"/>
          <w:sz w:val="24"/>
          <w:u w:val="single"/>
        </w:rPr>
        <w:t xml:space="preserve"> </w:t>
      </w:r>
      <w:r>
        <w:rPr>
          <w:rFonts w:ascii="宋体" w:hAnsi="宋体"/>
          <w:sz w:val="24"/>
          <w:u w:val="single"/>
        </w:rPr>
        <w:t xml:space="preserve"> 202</w:t>
      </w:r>
      <w:r>
        <w:rPr>
          <w:rFonts w:hint="eastAsia" w:ascii="宋体" w:hAnsi="宋体"/>
          <w:sz w:val="24"/>
          <w:u w:val="single"/>
          <w:lang w:val="en-US" w:eastAsia="zh-CN"/>
        </w:rPr>
        <w:t>6</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3</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31</w:t>
      </w:r>
      <w:r>
        <w:rPr>
          <w:rFonts w:hint="eastAsia" w:ascii="宋体" w:hAnsi="宋体"/>
          <w:sz w:val="24"/>
          <w:u w:val="single"/>
        </w:rPr>
        <w:t xml:space="preserve"> </w:t>
      </w:r>
      <w:r>
        <w:rPr>
          <w:rFonts w:hint="eastAsia" w:ascii="宋体" w:hAnsi="宋体"/>
          <w:sz w:val="24"/>
        </w:rPr>
        <w:t>日。</w:t>
      </w:r>
    </w:p>
    <w:p>
      <w:pPr>
        <w:tabs>
          <w:tab w:val="left" w:pos="454"/>
        </w:tabs>
        <w:spacing w:line="360" w:lineRule="auto"/>
        <w:ind w:left="454" w:hanging="454"/>
        <w:rPr>
          <w:rFonts w:ascii="宋体" w:hAnsi="宋体"/>
          <w:sz w:val="24"/>
        </w:rPr>
      </w:pPr>
      <w:r>
        <w:rPr>
          <w:rFonts w:hint="eastAsia" w:ascii="宋体" w:hAnsi="宋体"/>
          <w:sz w:val="24"/>
        </w:rPr>
        <w:t>2.3本项目所涉及的系统和设备清单：</w:t>
      </w:r>
    </w:p>
    <w:p>
      <w:pPr>
        <w:tabs>
          <w:tab w:val="left" w:pos="454"/>
        </w:tabs>
        <w:spacing w:line="360" w:lineRule="auto"/>
        <w:ind w:left="454" w:hanging="454"/>
        <w:rPr>
          <w:rFonts w:ascii="宋体" w:hAnsi="宋体"/>
          <w:sz w:val="24"/>
        </w:rPr>
      </w:pPr>
      <w:r>
        <w:rPr>
          <w:rFonts w:ascii="宋体" w:hAnsi="宋体"/>
          <w:sz w:val="24"/>
        </w:rPr>
        <w:tab/>
      </w:r>
      <w:r>
        <w:rPr>
          <w:rFonts w:ascii="宋体" w:hAnsi="宋体"/>
          <w:sz w:val="24"/>
        </w:rPr>
        <w:t>Control-M</w:t>
      </w:r>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38" w:name="_Toc445968336"/>
      <w:r>
        <w:rPr>
          <w:rFonts w:hint="eastAsia" w:ascii="宋体" w:hAnsi="宋体" w:eastAsia="宋体"/>
          <w:sz w:val="24"/>
          <w:lang w:val="zh-CN"/>
        </w:rPr>
        <w:t>第三条：产品的价格和货款的结算</w:t>
      </w:r>
      <w:bookmarkEnd w:id="38"/>
    </w:p>
    <w:p>
      <w:pPr>
        <w:rPr>
          <w:lang w:val="zh-CN"/>
        </w:rPr>
      </w:pPr>
    </w:p>
    <w:p>
      <w:pPr>
        <w:tabs>
          <w:tab w:val="left" w:pos="454"/>
        </w:tabs>
        <w:spacing w:line="360" w:lineRule="auto"/>
        <w:ind w:left="454" w:hanging="454"/>
        <w:rPr>
          <w:rFonts w:ascii="宋体" w:hAnsi="宋体"/>
          <w:sz w:val="24"/>
        </w:rPr>
      </w:pPr>
      <w:r>
        <w:rPr>
          <w:rFonts w:hint="eastAsia" w:ascii="宋体" w:hAnsi="宋体"/>
          <w:sz w:val="24"/>
        </w:rPr>
        <w:t>3.1本合同总金额为</w:t>
      </w:r>
      <w:r>
        <w:rPr>
          <w:rFonts w:hint="eastAsia" w:ascii="宋体" w:hAnsi="宋体"/>
          <w:sz w:val="24"/>
          <w:u w:val="single"/>
        </w:rPr>
        <w:t xml:space="preserve">        </w:t>
      </w:r>
      <w:r>
        <w:rPr>
          <w:rFonts w:hint="eastAsia" w:ascii="宋体" w:hAnsi="宋体"/>
          <w:sz w:val="24"/>
        </w:rPr>
        <w:t>，即人民币</w:t>
      </w:r>
      <w:r>
        <w:rPr>
          <w:rFonts w:ascii="宋体" w:hAnsi="宋体"/>
          <w:sz w:val="24"/>
          <w:u w:val="single"/>
        </w:rPr>
        <w:tab/>
      </w:r>
      <w:r>
        <w:rPr>
          <w:rFonts w:hint="eastAsia" w:ascii="宋体" w:hAnsi="宋体"/>
          <w:sz w:val="24"/>
        </w:rPr>
        <w:t>（大写）。本合同有效期内，甲方接受的所有服务均无需额外付费。</w:t>
      </w:r>
    </w:p>
    <w:p>
      <w:pPr>
        <w:tabs>
          <w:tab w:val="left" w:pos="454"/>
        </w:tabs>
        <w:spacing w:line="360" w:lineRule="auto"/>
        <w:ind w:left="454" w:hanging="454"/>
        <w:rPr>
          <w:rFonts w:ascii="宋体" w:hAnsi="宋体"/>
          <w:sz w:val="24"/>
        </w:rPr>
      </w:pPr>
      <w:r>
        <w:rPr>
          <w:rFonts w:hint="eastAsia" w:ascii="宋体" w:hAnsi="宋体"/>
          <w:sz w:val="24"/>
        </w:rPr>
        <w:t>3.2合同价款的支付条件及支付比例，按以下方式执行：</w:t>
      </w:r>
    </w:p>
    <w:tbl>
      <w:tblPr>
        <w:tblStyle w:val="13"/>
        <w:tblW w:w="8450"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2977"/>
        <w:gridCol w:w="1559"/>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355" w:type="dxa"/>
          </w:tcPr>
          <w:p>
            <w:pPr>
              <w:spacing w:line="360" w:lineRule="auto"/>
              <w:jc w:val="left"/>
              <w:rPr>
                <w:rFonts w:ascii="仿宋_GB2312" w:hAnsi="宋体" w:eastAsia="仿宋_GB2312"/>
                <w:b/>
                <w:sz w:val="28"/>
                <w:szCs w:val="28"/>
              </w:rPr>
            </w:pPr>
            <w:r>
              <w:rPr>
                <w:rFonts w:hint="eastAsia" w:ascii="宋体" w:hAnsi="宋体"/>
                <w:b/>
                <w:sz w:val="24"/>
              </w:rPr>
              <w:t>阶段</w:t>
            </w:r>
          </w:p>
        </w:tc>
        <w:tc>
          <w:tcPr>
            <w:tcW w:w="2977" w:type="dxa"/>
          </w:tcPr>
          <w:p>
            <w:pPr>
              <w:spacing w:line="360" w:lineRule="auto"/>
              <w:jc w:val="left"/>
              <w:rPr>
                <w:rFonts w:ascii="宋体" w:hAnsi="宋体"/>
                <w:b/>
                <w:sz w:val="24"/>
              </w:rPr>
            </w:pPr>
            <w:r>
              <w:rPr>
                <w:rFonts w:hint="eastAsia" w:ascii="宋体" w:hAnsi="宋体"/>
                <w:b/>
                <w:sz w:val="24"/>
              </w:rPr>
              <w:t>付款条件</w:t>
            </w:r>
          </w:p>
        </w:tc>
        <w:tc>
          <w:tcPr>
            <w:tcW w:w="1559" w:type="dxa"/>
          </w:tcPr>
          <w:p>
            <w:pPr>
              <w:spacing w:line="360" w:lineRule="auto"/>
              <w:jc w:val="left"/>
              <w:rPr>
                <w:rFonts w:ascii="宋体" w:hAnsi="宋体"/>
                <w:b/>
                <w:sz w:val="24"/>
              </w:rPr>
            </w:pPr>
            <w:r>
              <w:rPr>
                <w:rFonts w:hint="eastAsia" w:ascii="宋体" w:hAnsi="宋体"/>
                <w:b/>
                <w:sz w:val="24"/>
              </w:rPr>
              <w:t>付款比例</w:t>
            </w:r>
          </w:p>
        </w:tc>
        <w:tc>
          <w:tcPr>
            <w:tcW w:w="2559" w:type="dxa"/>
          </w:tcPr>
          <w:p>
            <w:pPr>
              <w:spacing w:line="360" w:lineRule="auto"/>
              <w:jc w:val="left"/>
              <w:rPr>
                <w:rFonts w:ascii="宋体" w:hAnsi="宋体"/>
                <w:b/>
                <w:sz w:val="24"/>
              </w:rPr>
            </w:pPr>
            <w:r>
              <w:rPr>
                <w:rFonts w:hint="eastAsia" w:ascii="宋体" w:hAnsi="宋体"/>
                <w:b/>
                <w:sz w:val="24"/>
              </w:rPr>
              <w:t>付款金额(元)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1355" w:type="dxa"/>
          </w:tcPr>
          <w:p>
            <w:pPr>
              <w:jc w:val="center"/>
              <w:rPr>
                <w:rFonts w:ascii="仿宋_GB2312" w:hAnsi="宋体" w:eastAsia="仿宋_GB2312"/>
                <w:szCs w:val="21"/>
              </w:rPr>
            </w:pPr>
            <w:r>
              <w:rPr>
                <w:rFonts w:hint="eastAsia" w:ascii="宋体" w:hAnsi="宋体"/>
                <w:szCs w:val="21"/>
              </w:rPr>
              <w:t>第</w:t>
            </w:r>
            <w:r>
              <w:rPr>
                <w:rFonts w:hint="eastAsia" w:ascii="宋体" w:hAnsi="宋体"/>
                <w:szCs w:val="21"/>
                <w:u w:val="single"/>
              </w:rPr>
              <w:t xml:space="preserve"> 1 </w:t>
            </w:r>
            <w:r>
              <w:rPr>
                <w:rFonts w:hint="eastAsia" w:ascii="宋体" w:hAnsi="宋体"/>
                <w:szCs w:val="21"/>
              </w:rPr>
              <w:t>阶段</w:t>
            </w:r>
          </w:p>
        </w:tc>
        <w:tc>
          <w:tcPr>
            <w:tcW w:w="2977" w:type="dxa"/>
          </w:tcPr>
          <w:p>
            <w:pPr>
              <w:jc w:val="center"/>
              <w:rPr>
                <w:rFonts w:ascii="仿宋_GB2312" w:hAnsi="宋体" w:eastAsia="仿宋_GB2312"/>
                <w:i/>
                <w:szCs w:val="21"/>
              </w:rPr>
            </w:pPr>
            <w:r>
              <w:rPr>
                <w:rFonts w:hint="eastAsia" w:ascii="宋体" w:hAnsi="宋体"/>
                <w:szCs w:val="21"/>
              </w:rPr>
              <w:t>双方签署本合同后，甲方收到有效发票30个工作日内</w:t>
            </w:r>
          </w:p>
        </w:tc>
        <w:tc>
          <w:tcPr>
            <w:tcW w:w="1559" w:type="dxa"/>
            <w:vAlign w:val="center"/>
          </w:tcPr>
          <w:p>
            <w:pPr>
              <w:jc w:val="center"/>
              <w:rPr>
                <w:rFonts w:ascii="宋体" w:hAnsi="宋体"/>
                <w:szCs w:val="21"/>
              </w:rPr>
            </w:pPr>
            <w:r>
              <w:rPr>
                <w:rFonts w:hint="eastAsia" w:ascii="宋体" w:hAnsi="宋体"/>
                <w:szCs w:val="21"/>
              </w:rPr>
              <w:t>合同总金额的</w:t>
            </w:r>
            <w:r>
              <w:rPr>
                <w:rFonts w:ascii="宋体" w:hAnsi="宋体"/>
                <w:szCs w:val="21"/>
                <w:u w:val="single"/>
              </w:rPr>
              <w:t>5</w:t>
            </w:r>
            <w:r>
              <w:rPr>
                <w:rFonts w:hint="eastAsia" w:ascii="宋体" w:hAnsi="宋体"/>
                <w:szCs w:val="21"/>
                <w:u w:val="single"/>
              </w:rPr>
              <w:t>0</w:t>
            </w:r>
            <w:r>
              <w:rPr>
                <w:rFonts w:hint="eastAsia" w:ascii="宋体" w:hAnsi="宋体"/>
                <w:szCs w:val="21"/>
              </w:rPr>
              <w:t>%</w:t>
            </w:r>
          </w:p>
        </w:tc>
        <w:tc>
          <w:tcPr>
            <w:tcW w:w="2559" w:type="dxa"/>
            <w:vAlign w:val="center"/>
          </w:tcPr>
          <w:p>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jc w:val="center"/>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r>
              <w:rPr>
                <w:rFonts w:ascii="宋体" w:hAnsi="宋体"/>
                <w:szCs w:val="21"/>
              </w:rPr>
              <w:t>整</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jc w:val="center"/>
              <w:rPr>
                <w:rFonts w:ascii="宋体" w:hAnsi="宋体"/>
                <w:szCs w:val="21"/>
              </w:rPr>
            </w:pPr>
            <w:r>
              <w:rPr>
                <w:rFonts w:hint="eastAsia" w:ascii="宋体" w:hAnsi="宋体"/>
                <w:szCs w:val="21"/>
              </w:rPr>
              <w:t>第 2 阶段</w:t>
            </w:r>
          </w:p>
        </w:tc>
        <w:tc>
          <w:tcPr>
            <w:tcW w:w="2977" w:type="dxa"/>
          </w:tcPr>
          <w:p>
            <w:pPr>
              <w:jc w:val="center"/>
              <w:rPr>
                <w:rFonts w:ascii="宋体" w:hAnsi="宋体"/>
                <w:szCs w:val="21"/>
              </w:rPr>
            </w:pPr>
            <w:r>
              <w:rPr>
                <w:rFonts w:hint="eastAsia" w:ascii="宋体" w:hAnsi="宋体"/>
                <w:szCs w:val="21"/>
              </w:rPr>
              <w:t>维保到期并</w:t>
            </w:r>
            <w:r>
              <w:rPr>
                <w:rFonts w:ascii="宋体" w:hAnsi="宋体"/>
                <w:szCs w:val="21"/>
              </w:rPr>
              <w:t>验收</w:t>
            </w:r>
            <w:r>
              <w:rPr>
                <w:rFonts w:hint="eastAsia" w:ascii="宋体" w:hAnsi="宋体"/>
                <w:szCs w:val="21"/>
              </w:rPr>
              <w:t>合格后，甲方收到有效发票30个工作日内</w:t>
            </w:r>
          </w:p>
        </w:tc>
        <w:tc>
          <w:tcPr>
            <w:tcW w:w="1559" w:type="dxa"/>
            <w:vAlign w:val="center"/>
          </w:tcPr>
          <w:p>
            <w:pPr>
              <w:jc w:val="center"/>
              <w:rPr>
                <w:rFonts w:ascii="宋体" w:hAnsi="宋体"/>
                <w:szCs w:val="21"/>
              </w:rPr>
            </w:pPr>
            <w:r>
              <w:rPr>
                <w:rFonts w:hint="eastAsia" w:ascii="宋体" w:hAnsi="宋体"/>
                <w:szCs w:val="21"/>
              </w:rPr>
              <w:t>合同总金额的</w:t>
            </w:r>
            <w:r>
              <w:rPr>
                <w:rFonts w:ascii="宋体" w:hAnsi="宋体"/>
                <w:szCs w:val="21"/>
                <w:u w:val="single"/>
              </w:rPr>
              <w:t>5</w:t>
            </w:r>
            <w:r>
              <w:rPr>
                <w:rFonts w:hint="eastAsia" w:ascii="宋体" w:hAnsi="宋体"/>
                <w:szCs w:val="21"/>
                <w:u w:val="single"/>
              </w:rPr>
              <w:t>0</w:t>
            </w:r>
            <w:r>
              <w:rPr>
                <w:rFonts w:hint="eastAsia" w:ascii="宋体" w:hAnsi="宋体"/>
                <w:szCs w:val="21"/>
              </w:rPr>
              <w:t>%</w:t>
            </w:r>
          </w:p>
        </w:tc>
        <w:tc>
          <w:tcPr>
            <w:tcW w:w="2559" w:type="dxa"/>
            <w:vAlign w:val="center"/>
          </w:tcPr>
          <w:p>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jc w:val="center"/>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r>
              <w:rPr>
                <w:rFonts w:ascii="宋体" w:hAnsi="宋体"/>
                <w:szCs w:val="21"/>
              </w:rPr>
              <w:t>整</w:t>
            </w:r>
            <w:r>
              <w:rPr>
                <w:rFonts w:hint="eastAsia" w:ascii="宋体" w:hAnsi="宋体"/>
                <w:szCs w:val="21"/>
              </w:rPr>
              <w:t>)</w:t>
            </w:r>
          </w:p>
        </w:tc>
      </w:tr>
    </w:tbl>
    <w:p>
      <w:pPr>
        <w:tabs>
          <w:tab w:val="left" w:pos="454"/>
        </w:tabs>
        <w:spacing w:line="360" w:lineRule="auto"/>
        <w:ind w:left="454" w:hanging="454"/>
        <w:rPr>
          <w:rFonts w:ascii="宋体" w:hAnsi="宋体"/>
          <w:sz w:val="24"/>
        </w:rPr>
      </w:pPr>
      <w:r>
        <w:rPr>
          <w:rFonts w:hint="eastAsia" w:ascii="宋体" w:hAnsi="宋体"/>
          <w:sz w:val="24"/>
        </w:rPr>
        <w:t>3.3甲方应将合同款项汇至乙方如下账户：</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账户名称：                    </w:t>
      </w:r>
      <w:r>
        <w:rPr>
          <w:rFonts w:ascii="宋体" w:hAnsi="宋体"/>
          <w:sz w:val="24"/>
        </w:rPr>
        <w:t xml:space="preserve">    </w:t>
      </w:r>
      <w:r>
        <w:rPr>
          <w:rFonts w:hint="eastAsia" w:ascii="宋体" w:hAnsi="宋体"/>
          <w:sz w:val="24"/>
        </w:rPr>
        <w:t xml:space="preserve"> </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开户行：                         </w:t>
      </w:r>
      <w:r>
        <w:rPr>
          <w:rFonts w:ascii="宋体" w:hAnsi="宋体"/>
          <w:sz w:val="24"/>
        </w:rPr>
        <w:t xml:space="preserve">  </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账号：                             </w:t>
      </w:r>
    </w:p>
    <w:p>
      <w:pPr>
        <w:tabs>
          <w:tab w:val="left" w:pos="454"/>
        </w:tabs>
        <w:spacing w:line="360" w:lineRule="auto"/>
        <w:ind w:left="454" w:hanging="454"/>
        <w:rPr>
          <w:rFonts w:ascii="宋体" w:hAnsi="宋体"/>
          <w:sz w:val="24"/>
        </w:rPr>
      </w:pPr>
      <w:r>
        <w:rPr>
          <w:rFonts w:hint="eastAsia" w:ascii="宋体" w:hAnsi="宋体"/>
          <w:sz w:val="24"/>
        </w:rPr>
        <w:t>3.4如账户发生变更的，乙方应在本合同约定的相应付款期限前</w:t>
      </w:r>
      <w:r>
        <w:rPr>
          <w:rFonts w:hint="eastAsia" w:ascii="宋体" w:hAnsi="宋体"/>
          <w:sz w:val="24"/>
          <w:u w:val="single"/>
        </w:rPr>
        <w:t xml:space="preserve"> 10</w:t>
      </w:r>
      <w:r>
        <w:rPr>
          <w:rFonts w:ascii="宋体" w:hAnsi="宋体"/>
          <w:sz w:val="24"/>
          <w:u w:val="single"/>
        </w:rPr>
        <w:t xml:space="preserve"> </w:t>
      </w:r>
      <w:r>
        <w:rPr>
          <w:rFonts w:hint="eastAsia" w:ascii="宋体" w:hAnsi="宋体"/>
          <w:sz w:val="24"/>
        </w:rPr>
        <w:t>个工作日以书面方式通知甲方。</w:t>
      </w:r>
    </w:p>
    <w:p>
      <w:pPr>
        <w:tabs>
          <w:tab w:val="left" w:pos="454"/>
        </w:tabs>
        <w:spacing w:line="360" w:lineRule="auto"/>
        <w:ind w:left="454" w:hanging="454"/>
        <w:rPr>
          <w:rFonts w:ascii="宋体" w:hAnsi="宋体"/>
          <w:sz w:val="24"/>
        </w:rPr>
      </w:pPr>
      <w:r>
        <w:rPr>
          <w:rFonts w:hint="eastAsia" w:ascii="宋体" w:hAnsi="宋体"/>
          <w:sz w:val="24"/>
        </w:rPr>
        <w:t>3.5乙方应根据甲方的要求开具符合甲方要求的等额发票并交付甲方，甲方收到乙方的正式发票后，按以上所选方式支付相应的款项，发生的一切税费及其他费用均由乙方负担。</w:t>
      </w:r>
    </w:p>
    <w:p>
      <w:pPr>
        <w:tabs>
          <w:tab w:val="left" w:pos="454"/>
        </w:tabs>
        <w:spacing w:line="360" w:lineRule="auto"/>
        <w:ind w:left="454" w:hanging="454"/>
        <w:rPr>
          <w:rFonts w:ascii="宋体" w:hAnsi="宋体"/>
          <w:sz w:val="24"/>
        </w:rPr>
      </w:pPr>
      <w:r>
        <w:rPr>
          <w:rFonts w:hint="eastAsia" w:ascii="宋体" w:hAnsi="宋体"/>
          <w:sz w:val="24"/>
        </w:rPr>
        <w:t>3.6乙方向甲方所提供的增值税专用发票，需依据甲方提供的如下信息开具。如以下信息有所修正，甲方应及时以书面或邮件方式通知乙方。</w:t>
      </w:r>
    </w:p>
    <w:p>
      <w:pPr>
        <w:tabs>
          <w:tab w:val="left" w:pos="454"/>
        </w:tabs>
        <w:spacing w:line="360" w:lineRule="auto"/>
        <w:ind w:left="105" w:leftChars="50" w:firstLine="360" w:firstLineChars="150"/>
        <w:rPr>
          <w:rFonts w:ascii="宋体" w:hAnsi="宋体"/>
          <w:sz w:val="24"/>
        </w:rPr>
      </w:pPr>
      <w:r>
        <w:rPr>
          <w:rFonts w:hint="eastAsia" w:ascii="宋体" w:hAnsi="宋体"/>
          <w:sz w:val="24"/>
        </w:rPr>
        <w:t>纳税人名称：江苏昆山农村商业银行股份有限公司</w:t>
      </w:r>
    </w:p>
    <w:p>
      <w:pPr>
        <w:tabs>
          <w:tab w:val="left" w:pos="454"/>
        </w:tabs>
        <w:spacing w:line="360" w:lineRule="auto"/>
        <w:ind w:left="105" w:leftChars="50" w:firstLine="360" w:firstLineChars="150"/>
        <w:rPr>
          <w:rFonts w:ascii="宋体" w:hAnsi="宋体"/>
          <w:sz w:val="24"/>
        </w:rPr>
      </w:pPr>
      <w:r>
        <w:rPr>
          <w:rFonts w:hint="eastAsia" w:ascii="宋体" w:hAnsi="宋体"/>
          <w:sz w:val="24"/>
        </w:rPr>
        <w:t>纳税人国税登记证识别号（“三证合一” 后为统一社会信用代码）：91320500770509049M</w:t>
      </w:r>
    </w:p>
    <w:p>
      <w:pPr>
        <w:tabs>
          <w:tab w:val="left" w:pos="454"/>
        </w:tabs>
        <w:spacing w:line="360" w:lineRule="auto"/>
        <w:ind w:left="105" w:leftChars="50" w:firstLine="360" w:firstLineChars="150"/>
        <w:rPr>
          <w:rFonts w:ascii="宋体" w:hAnsi="宋体"/>
          <w:sz w:val="24"/>
        </w:rPr>
      </w:pPr>
      <w:r>
        <w:rPr>
          <w:rFonts w:hint="eastAsia" w:ascii="宋体" w:hAnsi="宋体"/>
          <w:sz w:val="24"/>
        </w:rPr>
        <w:t>银行账号：</w:t>
      </w:r>
      <w:r>
        <w:rPr>
          <w:rFonts w:ascii="宋体" w:hAnsi="宋体"/>
          <w:sz w:val="24"/>
        </w:rPr>
        <w:t>7066500521120100002809</w:t>
      </w:r>
    </w:p>
    <w:p>
      <w:pPr>
        <w:tabs>
          <w:tab w:val="left" w:pos="454"/>
        </w:tabs>
        <w:spacing w:line="360" w:lineRule="auto"/>
        <w:ind w:left="105" w:leftChars="50" w:firstLine="360" w:firstLineChars="150"/>
        <w:rPr>
          <w:rFonts w:ascii="宋体" w:hAnsi="宋体"/>
          <w:sz w:val="24"/>
        </w:rPr>
      </w:pPr>
      <w:r>
        <w:rPr>
          <w:rFonts w:hint="eastAsia" w:ascii="宋体" w:hAnsi="宋体"/>
          <w:sz w:val="24"/>
        </w:rPr>
        <w:t>户名：江苏昆山农村商业银行股份有限公司</w:t>
      </w:r>
    </w:p>
    <w:p>
      <w:pPr>
        <w:tabs>
          <w:tab w:val="left" w:pos="454"/>
        </w:tabs>
        <w:spacing w:line="360" w:lineRule="auto"/>
        <w:ind w:left="105" w:leftChars="50" w:firstLine="360" w:firstLineChars="150"/>
        <w:rPr>
          <w:rFonts w:ascii="宋体" w:hAnsi="宋体"/>
          <w:sz w:val="24"/>
        </w:rPr>
      </w:pPr>
      <w:r>
        <w:rPr>
          <w:rFonts w:hint="eastAsia" w:ascii="宋体" w:hAnsi="宋体"/>
          <w:sz w:val="24"/>
        </w:rPr>
        <w:t>开户行：昆山农商银行营业部</w:t>
      </w:r>
    </w:p>
    <w:p>
      <w:pPr>
        <w:tabs>
          <w:tab w:val="left" w:pos="454"/>
        </w:tabs>
        <w:spacing w:line="360" w:lineRule="auto"/>
        <w:ind w:left="105" w:leftChars="50" w:firstLine="360" w:firstLineChars="150"/>
        <w:rPr>
          <w:rFonts w:ascii="宋体" w:hAnsi="宋体"/>
          <w:sz w:val="24"/>
        </w:rPr>
      </w:pPr>
      <w:r>
        <w:rPr>
          <w:rFonts w:hint="eastAsia" w:ascii="宋体" w:hAnsi="宋体"/>
          <w:sz w:val="24"/>
        </w:rPr>
        <w:t>地址：江苏省昆山市前进东路828号</w:t>
      </w:r>
    </w:p>
    <w:p>
      <w:pPr>
        <w:tabs>
          <w:tab w:val="left" w:pos="454"/>
        </w:tabs>
        <w:spacing w:line="360" w:lineRule="auto"/>
        <w:ind w:left="105" w:leftChars="50" w:firstLine="360" w:firstLineChars="150"/>
        <w:rPr>
          <w:rFonts w:ascii="宋体" w:hAnsi="宋体"/>
          <w:sz w:val="24"/>
        </w:rPr>
      </w:pPr>
      <w:r>
        <w:rPr>
          <w:rFonts w:hint="eastAsia" w:ascii="宋体" w:hAnsi="宋体"/>
          <w:sz w:val="24"/>
        </w:rPr>
        <w:t>联系电话：0512-57379236</w:t>
      </w:r>
    </w:p>
    <w:p>
      <w:pPr>
        <w:tabs>
          <w:tab w:val="left" w:pos="454"/>
        </w:tabs>
        <w:spacing w:line="360" w:lineRule="auto"/>
        <w:ind w:left="105" w:leftChars="50" w:firstLine="360" w:firstLineChars="150"/>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39" w:name="_Toc445968337"/>
      <w:r>
        <w:rPr>
          <w:rFonts w:hint="eastAsia" w:ascii="宋体" w:hAnsi="宋体" w:eastAsia="宋体"/>
          <w:sz w:val="24"/>
          <w:lang w:val="zh-CN"/>
        </w:rPr>
        <w:t>第四条：甲方责任与义务</w:t>
      </w:r>
      <w:bookmarkEnd w:id="39"/>
    </w:p>
    <w:p>
      <w:pPr>
        <w:rPr>
          <w:lang w:val="zh-CN"/>
        </w:rPr>
      </w:pPr>
    </w:p>
    <w:p>
      <w:pPr>
        <w:tabs>
          <w:tab w:val="left" w:pos="454"/>
        </w:tabs>
        <w:spacing w:line="360" w:lineRule="auto"/>
        <w:ind w:left="454" w:hanging="454"/>
        <w:rPr>
          <w:rFonts w:ascii="宋体" w:hAnsi="宋体"/>
          <w:sz w:val="24"/>
        </w:rPr>
      </w:pPr>
      <w:r>
        <w:rPr>
          <w:rFonts w:hint="eastAsia" w:ascii="宋体" w:hAnsi="宋体"/>
          <w:sz w:val="24"/>
        </w:rPr>
        <w:t>4.1甲方按照本合同规定按时向乙方支付款项。</w:t>
      </w:r>
    </w:p>
    <w:p>
      <w:pPr>
        <w:tabs>
          <w:tab w:val="left" w:pos="454"/>
        </w:tabs>
        <w:spacing w:line="360" w:lineRule="auto"/>
        <w:ind w:left="454" w:hanging="454"/>
        <w:rPr>
          <w:rFonts w:ascii="宋体" w:hAnsi="宋体"/>
          <w:sz w:val="24"/>
        </w:rPr>
      </w:pPr>
      <w:r>
        <w:rPr>
          <w:rFonts w:hint="eastAsia" w:ascii="宋体" w:hAnsi="宋体"/>
          <w:sz w:val="24"/>
        </w:rPr>
        <w:t>4.2甲方应遵守本合同《保密协议》及其他相关条款的约定。</w:t>
      </w:r>
    </w:p>
    <w:p>
      <w:pPr>
        <w:tabs>
          <w:tab w:val="left" w:pos="454"/>
        </w:tabs>
        <w:spacing w:line="360" w:lineRule="auto"/>
        <w:ind w:left="454" w:hanging="454"/>
        <w:rPr>
          <w:rFonts w:ascii="宋体" w:hAnsi="宋体"/>
          <w:sz w:val="24"/>
        </w:rPr>
      </w:pPr>
      <w:r>
        <w:rPr>
          <w:rFonts w:hint="eastAsia" w:ascii="宋体" w:hAnsi="宋体"/>
          <w:sz w:val="24"/>
        </w:rPr>
        <w:t>4.3当设备发生故障时，甲方应及时向乙方报告故障现象、错误信息等有关信息，以便乙方及时分析故障，有准备地及时修复设备。</w:t>
      </w:r>
    </w:p>
    <w:p>
      <w:pPr>
        <w:tabs>
          <w:tab w:val="left" w:pos="454"/>
        </w:tabs>
        <w:spacing w:line="360" w:lineRule="auto"/>
        <w:ind w:left="454" w:hanging="454"/>
        <w:rPr>
          <w:rFonts w:ascii="宋体" w:hAnsi="宋体"/>
          <w:sz w:val="24"/>
        </w:rPr>
      </w:pPr>
      <w:r>
        <w:rPr>
          <w:rFonts w:hint="eastAsia" w:ascii="宋体" w:hAnsi="宋体"/>
          <w:sz w:val="24"/>
        </w:rPr>
        <w:t>4.4对偶发性及间断性故障，甲方应协助乙方做好故障跟踪工作，根据乙方提出的要求及方法进行记录。</w:t>
      </w:r>
    </w:p>
    <w:p>
      <w:pPr>
        <w:tabs>
          <w:tab w:val="left" w:pos="454"/>
        </w:tabs>
        <w:spacing w:line="360" w:lineRule="auto"/>
        <w:ind w:left="454" w:hanging="454"/>
        <w:rPr>
          <w:rFonts w:ascii="宋体" w:hAnsi="宋体"/>
          <w:sz w:val="24"/>
        </w:rPr>
      </w:pPr>
      <w:r>
        <w:rPr>
          <w:rFonts w:hint="eastAsia" w:ascii="宋体" w:hAnsi="宋体"/>
          <w:sz w:val="24"/>
        </w:rPr>
        <w:t>4.5不得随意调整或拆卸设备，不得随意挪动设备，若改变设备的地址（设备的硬开关设置）后，应及时通知乙方，并在设备管理档案中记录。</w:t>
      </w:r>
    </w:p>
    <w:p>
      <w:pPr>
        <w:tabs>
          <w:tab w:val="left" w:pos="454"/>
        </w:tabs>
        <w:spacing w:line="360" w:lineRule="auto"/>
        <w:ind w:left="454" w:hanging="454"/>
        <w:rPr>
          <w:rFonts w:ascii="宋体" w:hAnsi="宋体"/>
          <w:sz w:val="24"/>
        </w:rPr>
      </w:pPr>
      <w:r>
        <w:rPr>
          <w:rFonts w:hint="eastAsia" w:ascii="宋体" w:hAnsi="宋体"/>
          <w:sz w:val="24"/>
        </w:rPr>
        <w:t>4.6甲方应为乙方工程师到场维护提供必要的工作场地。在不影响正常业务开展的情况下，尽量向乙方提供维护修机时间并安排系统人员协助乙方工作。</w:t>
      </w:r>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40" w:name="_Toc445968338"/>
      <w:r>
        <w:rPr>
          <w:rFonts w:hint="eastAsia" w:ascii="宋体" w:hAnsi="宋体" w:eastAsia="宋体"/>
          <w:sz w:val="24"/>
          <w:lang w:val="zh-CN"/>
        </w:rPr>
        <w:t>第五条：乙方责任与义务</w:t>
      </w:r>
      <w:bookmarkEnd w:id="40"/>
    </w:p>
    <w:p>
      <w:pPr>
        <w:rPr>
          <w:lang w:val="zh-CN"/>
        </w:rPr>
      </w:pPr>
    </w:p>
    <w:p>
      <w:pPr>
        <w:tabs>
          <w:tab w:val="left" w:pos="454"/>
        </w:tabs>
        <w:spacing w:line="360" w:lineRule="auto"/>
        <w:ind w:left="454" w:hanging="454"/>
        <w:rPr>
          <w:rFonts w:ascii="宋体" w:hAnsi="宋体"/>
          <w:sz w:val="24"/>
        </w:rPr>
      </w:pPr>
      <w:r>
        <w:rPr>
          <w:rFonts w:hint="eastAsia" w:ascii="宋体" w:hAnsi="宋体"/>
          <w:sz w:val="24"/>
        </w:rPr>
        <w:t>5.1乙方应遵守本合同《保密协议》及其他相关条款的约定。</w:t>
      </w:r>
      <w:r>
        <w:rPr>
          <w:rFonts w:ascii="宋体" w:hAnsi="宋体"/>
          <w:sz w:val="24"/>
        </w:rPr>
        <w:t xml:space="preserve">  </w:t>
      </w:r>
    </w:p>
    <w:p>
      <w:pPr>
        <w:tabs>
          <w:tab w:val="left" w:pos="454"/>
        </w:tabs>
        <w:spacing w:line="360" w:lineRule="auto"/>
        <w:ind w:left="454" w:hanging="454"/>
        <w:rPr>
          <w:rFonts w:ascii="宋体" w:hAnsi="宋体"/>
          <w:sz w:val="24"/>
        </w:rPr>
      </w:pPr>
      <w:r>
        <w:rPr>
          <w:rFonts w:hint="eastAsia" w:ascii="宋体" w:hAnsi="宋体"/>
          <w:sz w:val="24"/>
        </w:rPr>
        <w:t>5.2因乙方技术问题或维护问题造成事故，使甲方设备遭受损失的，乙方应赔偿甲方全部损失。</w:t>
      </w:r>
    </w:p>
    <w:p>
      <w:pPr>
        <w:tabs>
          <w:tab w:val="left" w:pos="454"/>
        </w:tabs>
        <w:spacing w:line="360" w:lineRule="auto"/>
        <w:ind w:left="454" w:hanging="454"/>
        <w:rPr>
          <w:rFonts w:ascii="宋体" w:hAnsi="宋体"/>
          <w:sz w:val="24"/>
        </w:rPr>
      </w:pPr>
      <w:r>
        <w:rPr>
          <w:rFonts w:hint="eastAsia" w:ascii="宋体" w:hAnsi="宋体"/>
          <w:sz w:val="24"/>
        </w:rPr>
        <w:t>5.3乙方可协助甲方订购</w:t>
      </w:r>
      <w:r>
        <w:rPr>
          <w:rFonts w:hint="eastAsia" w:ascii="宋体" w:hAnsi="宋体"/>
          <w:sz w:val="24"/>
          <w:u w:val="single"/>
        </w:rPr>
        <w:t xml:space="preserve"> </w:t>
      </w:r>
      <w:r>
        <w:rPr>
          <w:rFonts w:ascii="宋体" w:hAnsi="宋体"/>
          <w:sz w:val="24"/>
          <w:u w:val="single"/>
        </w:rPr>
        <w:t>Control-M</w:t>
      </w:r>
      <w:r>
        <w:rPr>
          <w:rFonts w:hint="eastAsia" w:ascii="宋体" w:hAnsi="宋体"/>
          <w:sz w:val="24"/>
          <w:u w:val="single"/>
        </w:rPr>
        <w:t xml:space="preserve"> </w:t>
      </w:r>
      <w:r>
        <w:rPr>
          <w:rFonts w:hint="eastAsia" w:ascii="宋体" w:hAnsi="宋体"/>
          <w:sz w:val="24"/>
        </w:rPr>
        <w:t>系统所需日常消费品，采购金额需事先获得甲方的书面同意，所发生的费用由甲方自行承担。</w:t>
      </w:r>
    </w:p>
    <w:p>
      <w:pPr>
        <w:tabs>
          <w:tab w:val="left" w:pos="454"/>
        </w:tabs>
        <w:spacing w:line="360" w:lineRule="auto"/>
        <w:ind w:left="454" w:hanging="454"/>
        <w:rPr>
          <w:rFonts w:ascii="宋体" w:hAnsi="宋体"/>
          <w:sz w:val="24"/>
        </w:rPr>
      </w:pPr>
      <w:r>
        <w:rPr>
          <w:rFonts w:hint="eastAsia" w:ascii="宋体" w:hAnsi="宋体"/>
          <w:sz w:val="24"/>
        </w:rPr>
        <w:t>5.4乙方在甲方发现系统发生异常或遇到难以解决的系统疑难问题时应在</w:t>
      </w:r>
      <w:r>
        <w:rPr>
          <w:rFonts w:hint="eastAsia" w:ascii="宋体" w:hAnsi="宋体"/>
          <w:sz w:val="24"/>
          <w:u w:val="single"/>
        </w:rPr>
        <w:t xml:space="preserve"> </w:t>
      </w:r>
      <w:r>
        <w:rPr>
          <w:rFonts w:ascii="宋体" w:hAnsi="宋体"/>
          <w:sz w:val="24"/>
          <w:u w:val="single"/>
        </w:rPr>
        <w:t>2</w:t>
      </w:r>
      <w:r>
        <w:rPr>
          <w:rFonts w:hint="eastAsia" w:ascii="宋体" w:hAnsi="宋体"/>
          <w:sz w:val="24"/>
          <w:u w:val="single"/>
        </w:rPr>
        <w:t xml:space="preserve"> </w:t>
      </w:r>
      <w:r>
        <w:rPr>
          <w:rFonts w:hint="eastAsia" w:ascii="宋体" w:hAnsi="宋体"/>
          <w:sz w:val="24"/>
        </w:rPr>
        <w:t>小时内响应或在</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小时内提出解决方案。响应时间和解决方案参考附件一《维保服务内容》。</w:t>
      </w:r>
    </w:p>
    <w:p>
      <w:pPr>
        <w:tabs>
          <w:tab w:val="left" w:pos="454"/>
        </w:tabs>
        <w:spacing w:line="360" w:lineRule="auto"/>
        <w:ind w:left="454" w:hanging="454"/>
        <w:rPr>
          <w:rFonts w:ascii="宋体" w:hAnsi="宋体"/>
          <w:sz w:val="24"/>
        </w:rPr>
      </w:pPr>
      <w:r>
        <w:rPr>
          <w:rFonts w:hint="eastAsia" w:ascii="宋体" w:hAnsi="宋体"/>
          <w:sz w:val="24"/>
        </w:rPr>
        <w:t>5.5双方联系人名单：</w:t>
      </w:r>
    </w:p>
    <w:p>
      <w:pPr>
        <w:tabs>
          <w:tab w:val="left" w:pos="454"/>
        </w:tabs>
        <w:spacing w:line="360" w:lineRule="auto"/>
        <w:ind w:left="454" w:hanging="454"/>
        <w:rPr>
          <w:rFonts w:ascii="宋体" w:hAnsi="宋体"/>
          <w:sz w:val="24"/>
        </w:rPr>
      </w:pPr>
      <w:r>
        <w:rPr>
          <w:rFonts w:hint="eastAsia" w:ascii="宋体" w:hAnsi="宋体"/>
          <w:sz w:val="24"/>
        </w:rPr>
        <w:t>商务联系人：</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。(至少1人，可多人)</w:t>
      </w:r>
    </w:p>
    <w:p>
      <w:pPr>
        <w:tabs>
          <w:tab w:val="left" w:pos="454"/>
        </w:tabs>
        <w:spacing w:line="360" w:lineRule="auto"/>
        <w:ind w:left="454" w:hanging="454"/>
        <w:rPr>
          <w:rFonts w:ascii="宋体" w:hAnsi="宋体"/>
          <w:sz w:val="24"/>
        </w:rPr>
      </w:pPr>
      <w:r>
        <w:rPr>
          <w:rFonts w:hint="eastAsia" w:ascii="宋体" w:hAnsi="宋体"/>
          <w:sz w:val="24"/>
        </w:rPr>
        <w:t>技术联系人：</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。(至少1人，可多人)</w:t>
      </w:r>
    </w:p>
    <w:p>
      <w:pPr>
        <w:tabs>
          <w:tab w:val="left" w:pos="454"/>
        </w:tabs>
        <w:spacing w:line="360" w:lineRule="auto"/>
        <w:ind w:left="454" w:hanging="454"/>
        <w:rPr>
          <w:rFonts w:ascii="宋体" w:hAnsi="宋体"/>
          <w:sz w:val="24"/>
        </w:rPr>
      </w:pPr>
      <w:r>
        <w:rPr>
          <w:rFonts w:hint="eastAsia" w:ascii="宋体" w:hAnsi="宋体"/>
          <w:sz w:val="24"/>
        </w:rPr>
        <w:t>乙方保证上述电话</w:t>
      </w:r>
      <w:r>
        <w:rPr>
          <w:rFonts w:hint="eastAsia" w:ascii="宋体" w:hAnsi="宋体"/>
          <w:sz w:val="24"/>
          <w:u w:val="single"/>
        </w:rPr>
        <w:t>24小时</w:t>
      </w:r>
      <w:r>
        <w:rPr>
          <w:rFonts w:hint="eastAsia" w:ascii="宋体" w:hAnsi="宋体"/>
          <w:sz w:val="24"/>
        </w:rPr>
        <w:t>有人接听并立刻响应，若上述人员发生变更的，乙方应及时通知甲方。</w:t>
      </w:r>
    </w:p>
    <w:p>
      <w:pPr>
        <w:tabs>
          <w:tab w:val="left" w:pos="454"/>
        </w:tabs>
        <w:spacing w:line="360" w:lineRule="auto"/>
        <w:ind w:left="454" w:hanging="454"/>
        <w:rPr>
          <w:rFonts w:ascii="宋体" w:hAnsi="宋体"/>
          <w:sz w:val="24"/>
        </w:rPr>
      </w:pPr>
      <w:r>
        <w:rPr>
          <w:rFonts w:hint="eastAsia" w:ascii="宋体" w:hAnsi="宋体"/>
          <w:sz w:val="24"/>
        </w:rPr>
        <w:t>5.6在服务过程中，乙方必须遵守甲方的所有安全管理规定，如违反则责任由乙方承担。</w:t>
      </w:r>
    </w:p>
    <w:p>
      <w:pPr>
        <w:tabs>
          <w:tab w:val="left" w:pos="454"/>
        </w:tabs>
        <w:spacing w:line="360" w:lineRule="auto"/>
        <w:ind w:left="454" w:hanging="454"/>
        <w:rPr>
          <w:rFonts w:ascii="宋体" w:hAnsi="宋体"/>
          <w:sz w:val="24"/>
        </w:rPr>
      </w:pPr>
      <w:r>
        <w:rPr>
          <w:rFonts w:hint="eastAsia" w:ascii="宋体" w:hAnsi="宋体"/>
          <w:sz w:val="24"/>
        </w:rPr>
        <w:t>5.7在技术支持和巡检实施结束后，应将此期间历次经甲方（含甲方经办人员）确认后的维护报告、记录进行总结并装订成册递交甲方。</w:t>
      </w:r>
    </w:p>
    <w:p>
      <w:pPr>
        <w:tabs>
          <w:tab w:val="left" w:pos="454"/>
        </w:tabs>
        <w:spacing w:line="360" w:lineRule="auto"/>
        <w:ind w:left="454" w:hanging="454"/>
        <w:rPr>
          <w:rFonts w:ascii="宋体" w:hAnsi="宋体"/>
          <w:sz w:val="24"/>
        </w:rPr>
      </w:pPr>
      <w:r>
        <w:rPr>
          <w:rFonts w:hint="eastAsia" w:ascii="宋体" w:hAnsi="宋体"/>
          <w:sz w:val="24"/>
        </w:rPr>
        <w:t>5.8如在规定的时间内未能及时排除甲方设备故障，则甲方有权委托其他公司进行故障维修，所涉及的维修费用由乙方承担。</w:t>
      </w:r>
    </w:p>
    <w:p>
      <w:pPr>
        <w:tabs>
          <w:tab w:val="left" w:pos="454"/>
        </w:tabs>
        <w:spacing w:line="360" w:lineRule="auto"/>
        <w:ind w:left="454" w:hanging="454"/>
        <w:rPr>
          <w:rFonts w:ascii="宋体" w:hAnsi="宋体"/>
          <w:sz w:val="24"/>
        </w:rPr>
      </w:pPr>
      <w:r>
        <w:rPr>
          <w:rFonts w:hint="eastAsia" w:ascii="宋体" w:hAnsi="宋体"/>
          <w:sz w:val="24"/>
        </w:rPr>
        <w:t>5.9乙方确保所提供的服务不侵犯任何第三方的正当权益，若因侵权导致的一切法律责任及赔偿责任由乙方承担。</w:t>
      </w:r>
    </w:p>
    <w:p>
      <w:pPr>
        <w:widowControl/>
        <w:jc w:val="left"/>
        <w:rPr>
          <w:rFonts w:ascii="宋体" w:hAnsi="宋体"/>
          <w:sz w:val="24"/>
        </w:rPr>
      </w:pPr>
      <w:r>
        <w:rPr>
          <w:rFonts w:ascii="宋体" w:hAnsi="宋体"/>
          <w:sz w:val="24"/>
        </w:rPr>
        <w:t>5.10</w:t>
      </w:r>
      <w:r>
        <w:rPr>
          <w:rFonts w:hint="eastAsia" w:ascii="宋体" w:hAnsi="宋体"/>
          <w:sz w:val="24"/>
        </w:rPr>
        <w:t>甲方维保期内对于系统/设备发现的安全漏洞，甲方提出并有权要求乙方全力协助甲方进行整改，乙方需按照甲方提出的安全整改要求对相关漏洞进行整改。</w:t>
      </w:r>
    </w:p>
    <w:p>
      <w:pPr>
        <w:widowControl/>
        <w:jc w:val="left"/>
        <w:rPr>
          <w:rFonts w:ascii="宋体" w:hAnsi="宋体"/>
          <w:sz w:val="24"/>
        </w:rPr>
      </w:pPr>
      <w:r>
        <w:rPr>
          <w:rFonts w:ascii="宋体" w:hAnsi="宋体"/>
          <w:sz w:val="24"/>
        </w:rPr>
        <w:t>5.11</w:t>
      </w:r>
      <w:r>
        <w:rPr>
          <w:rFonts w:hint="eastAsia" w:ascii="宋体" w:hAnsi="宋体"/>
          <w:sz w:val="24"/>
        </w:rPr>
        <w:t>安全漏洞风险和分级由甲方按照GB/T 30279-2020《信息安全技术网络安全漏洞分类分级指南》进行认定，乙方应满足甲方规定的漏洞整改响应速度和整改时限要求（高危5个工作日，中危10个工作日，低危30个工作日）。</w:t>
      </w:r>
    </w:p>
    <w:p>
      <w:pPr>
        <w:tabs>
          <w:tab w:val="left" w:pos="454"/>
        </w:tabs>
        <w:spacing w:line="360" w:lineRule="auto"/>
        <w:ind w:left="454" w:hanging="454"/>
        <w:rPr>
          <w:rFonts w:ascii="宋体" w:hAnsi="宋体"/>
          <w:sz w:val="24"/>
        </w:rPr>
      </w:pPr>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41" w:name="_Toc445968339"/>
      <w:r>
        <w:rPr>
          <w:rFonts w:hint="eastAsia" w:ascii="宋体" w:hAnsi="宋体" w:eastAsia="宋体"/>
          <w:sz w:val="24"/>
          <w:lang w:val="zh-CN"/>
        </w:rPr>
        <w:t>第六条：保密条款</w:t>
      </w:r>
      <w:bookmarkEnd w:id="41"/>
    </w:p>
    <w:p>
      <w:pPr>
        <w:rPr>
          <w:lang w:val="zh-CN"/>
        </w:rPr>
      </w:pPr>
    </w:p>
    <w:p>
      <w:pPr>
        <w:tabs>
          <w:tab w:val="left" w:pos="454"/>
        </w:tabs>
        <w:spacing w:line="360" w:lineRule="auto"/>
        <w:ind w:left="454" w:hanging="454"/>
        <w:rPr>
          <w:rFonts w:ascii="宋体" w:hAnsi="宋体"/>
          <w:sz w:val="24"/>
        </w:rPr>
      </w:pPr>
      <w:r>
        <w:rPr>
          <w:rFonts w:hint="eastAsia" w:ascii="宋体" w:hAnsi="宋体"/>
          <w:sz w:val="24"/>
        </w:rPr>
        <w:t>6.1接收方同意，在合同谈判和履行过程中可能需要接触、了解透露方的保密信息，这些信息对透露方来说非常重要，一旦泄露，将使透露方丧失竞争优势或处于不利地位，因此，接收方应保证对其在工作中知悉的（不论是透露方提供的还是自己偶然获得的）任何透露方的保密信息负有严格的保密义务，未经透露方事先的书面许可，不得向任何第三方及接收方的非参与本项目的员工透露，亦不得用于本合同所涉及的软件之外的任何其他用途。</w:t>
      </w:r>
    </w:p>
    <w:p>
      <w:pPr>
        <w:tabs>
          <w:tab w:val="left" w:pos="454"/>
        </w:tabs>
        <w:spacing w:line="360" w:lineRule="auto"/>
        <w:ind w:left="454" w:hanging="454"/>
        <w:rPr>
          <w:rFonts w:ascii="宋体" w:hAnsi="宋体"/>
          <w:sz w:val="24"/>
        </w:rPr>
      </w:pPr>
      <w:r>
        <w:rPr>
          <w:rFonts w:hint="eastAsia" w:ascii="宋体" w:hAnsi="宋体"/>
          <w:sz w:val="24"/>
        </w:rPr>
        <w:t>6.2 接收方应采取必要的有效措施保证其参与本项目之雇员无论是在职中或离职后都能够履行本合同项下的保密义务。</w:t>
      </w:r>
    </w:p>
    <w:p>
      <w:pPr>
        <w:tabs>
          <w:tab w:val="left" w:pos="454"/>
        </w:tabs>
        <w:spacing w:line="360" w:lineRule="auto"/>
        <w:ind w:left="454" w:hanging="454"/>
        <w:rPr>
          <w:rFonts w:ascii="宋体" w:hAnsi="宋体"/>
          <w:sz w:val="24"/>
        </w:rPr>
      </w:pPr>
      <w:r>
        <w:rPr>
          <w:rFonts w:hint="eastAsia" w:ascii="宋体" w:hAnsi="宋体"/>
          <w:sz w:val="24"/>
        </w:rPr>
        <w:t>6.3 如果接收方违反保密义务，透露方有权立即终止合同并且要求其支付违约金补偿透露方的所有损失，包括但不限于：法院诉讼的费用、合理的律师酬金和费用、所有损失或损害等。</w:t>
      </w:r>
    </w:p>
    <w:p>
      <w:pPr>
        <w:tabs>
          <w:tab w:val="left" w:pos="454"/>
        </w:tabs>
        <w:spacing w:line="360" w:lineRule="auto"/>
        <w:ind w:left="454" w:hanging="454"/>
        <w:rPr>
          <w:rFonts w:ascii="宋体" w:hAnsi="宋体"/>
          <w:sz w:val="24"/>
        </w:rPr>
      </w:pPr>
      <w:r>
        <w:rPr>
          <w:rFonts w:hint="eastAsia" w:ascii="宋体" w:hAnsi="宋体"/>
          <w:sz w:val="24"/>
        </w:rPr>
        <w:t>6.4 凡涉及执行本合同及相关附件所需一切资料均为双方的保密资料，除非经双方书面同意才可作为例外。</w:t>
      </w:r>
    </w:p>
    <w:p>
      <w:pPr>
        <w:tabs>
          <w:tab w:val="left" w:pos="454"/>
        </w:tabs>
        <w:spacing w:line="360" w:lineRule="auto"/>
        <w:ind w:left="454" w:hanging="454"/>
        <w:rPr>
          <w:rFonts w:ascii="宋体" w:hAnsi="宋体"/>
          <w:sz w:val="24"/>
        </w:rPr>
      </w:pPr>
      <w:r>
        <w:rPr>
          <w:rFonts w:hint="eastAsia" w:ascii="宋体" w:hAnsi="宋体"/>
          <w:sz w:val="24"/>
        </w:rPr>
        <w:t>6.5 保密期限商业秘密的保密期限为本合同履行期间及本合同终止后</w:t>
      </w:r>
      <w:r>
        <w:rPr>
          <w:rFonts w:hint="eastAsia" w:ascii="宋体" w:hAnsi="宋体"/>
          <w:sz w:val="24"/>
          <w:u w:val="single"/>
        </w:rPr>
        <w:t xml:space="preserve"> 20 </w:t>
      </w:r>
      <w:r>
        <w:rPr>
          <w:rFonts w:hint="eastAsia" w:ascii="宋体" w:hAnsi="宋体"/>
          <w:sz w:val="24"/>
        </w:rPr>
        <w:t>年，保密信息已合法进入公知领域除外。</w:t>
      </w:r>
    </w:p>
    <w:p>
      <w:pPr>
        <w:tabs>
          <w:tab w:val="left" w:pos="454"/>
        </w:tabs>
        <w:spacing w:line="360" w:lineRule="auto"/>
        <w:ind w:left="454" w:hanging="454"/>
        <w:rPr>
          <w:rFonts w:ascii="宋体" w:hAnsi="宋体"/>
          <w:sz w:val="24"/>
        </w:rPr>
      </w:pPr>
      <w:r>
        <w:rPr>
          <w:rFonts w:hint="eastAsia" w:ascii="宋体" w:hAnsi="宋体"/>
          <w:sz w:val="24"/>
        </w:rPr>
        <w:t>6.6 本合同终止后，接收方仍应按本合同约定履行保密义务。</w:t>
      </w:r>
    </w:p>
    <w:p>
      <w:pPr>
        <w:tabs>
          <w:tab w:val="left" w:pos="454"/>
        </w:tabs>
        <w:spacing w:line="360" w:lineRule="auto"/>
        <w:ind w:left="454" w:hanging="454"/>
        <w:rPr>
          <w:rFonts w:ascii="宋体" w:hAnsi="宋体"/>
          <w:sz w:val="24"/>
        </w:rPr>
      </w:pPr>
      <w:r>
        <w:rPr>
          <w:rFonts w:hint="eastAsia" w:ascii="宋体" w:hAnsi="宋体"/>
          <w:sz w:val="24"/>
        </w:rPr>
        <w:t>6.7 一方对合同履行过程中获得的另一方的商业秘密负有保密义务，具体见附件《保密协议》。</w:t>
      </w:r>
      <w:bookmarkStart w:id="42" w:name="_Toc299548013"/>
      <w:bookmarkStart w:id="43" w:name="_Toc299547124"/>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44" w:name="_Toc445968340"/>
      <w:r>
        <w:rPr>
          <w:rFonts w:hint="eastAsia" w:ascii="宋体" w:hAnsi="宋体" w:eastAsia="宋体"/>
          <w:sz w:val="24"/>
          <w:lang w:val="zh-CN"/>
        </w:rPr>
        <w:t>第七条：违约</w:t>
      </w:r>
      <w:bookmarkEnd w:id="42"/>
      <w:bookmarkEnd w:id="43"/>
      <w:r>
        <w:rPr>
          <w:rFonts w:hint="eastAsia" w:ascii="宋体" w:hAnsi="宋体" w:eastAsia="宋体"/>
          <w:sz w:val="24"/>
          <w:lang w:val="zh-CN"/>
        </w:rPr>
        <w:t>及赔偿</w:t>
      </w:r>
      <w:bookmarkEnd w:id="44"/>
    </w:p>
    <w:p>
      <w:pPr>
        <w:rPr>
          <w:lang w:val="zh-CN"/>
        </w:rPr>
      </w:pPr>
    </w:p>
    <w:p>
      <w:pPr>
        <w:tabs>
          <w:tab w:val="left" w:pos="454"/>
        </w:tabs>
        <w:spacing w:line="360" w:lineRule="auto"/>
        <w:ind w:left="454" w:hanging="454"/>
        <w:rPr>
          <w:rFonts w:ascii="宋体" w:hAnsi="宋体"/>
          <w:sz w:val="24"/>
        </w:rPr>
      </w:pPr>
      <w:r>
        <w:rPr>
          <w:rFonts w:hint="eastAsia" w:ascii="宋体" w:hAnsi="宋体"/>
          <w:sz w:val="24"/>
        </w:rPr>
        <w:t>7.1付款违约：如果甲方未在合同约定的期限内向乙方支付相应的价款，每延迟一日，应向乙方支付相当于合同总金额万分之</w:t>
      </w:r>
      <w:r>
        <w:rPr>
          <w:rFonts w:hint="eastAsia" w:ascii="宋体" w:hAnsi="宋体"/>
          <w:sz w:val="24"/>
          <w:u w:val="single"/>
        </w:rPr>
        <w:t xml:space="preserve"> 一 </w:t>
      </w:r>
      <w:r>
        <w:rPr>
          <w:rFonts w:ascii="宋体" w:hAnsi="宋体"/>
          <w:sz w:val="24"/>
        </w:rPr>
        <w:t>的</w:t>
      </w:r>
      <w:r>
        <w:rPr>
          <w:rFonts w:hint="eastAsia" w:ascii="宋体" w:hAnsi="宋体"/>
          <w:sz w:val="24"/>
        </w:rPr>
        <w:t>违约金，非甲方原因导致的除外。</w:t>
      </w:r>
    </w:p>
    <w:p>
      <w:pPr>
        <w:tabs>
          <w:tab w:val="left" w:pos="454"/>
        </w:tabs>
        <w:spacing w:line="360" w:lineRule="auto"/>
        <w:ind w:left="454" w:hanging="454"/>
        <w:rPr>
          <w:rFonts w:ascii="宋体" w:hAnsi="宋体"/>
          <w:sz w:val="24"/>
        </w:rPr>
      </w:pPr>
      <w:r>
        <w:rPr>
          <w:rFonts w:hint="eastAsia" w:ascii="宋体" w:hAnsi="宋体"/>
          <w:sz w:val="24"/>
        </w:rPr>
        <w:t>7.2技术支持违约：在收到甲方技术支持申请后，未立刻提供电话指导的，应向甲方支付相当于合同总金额百分之</w:t>
      </w:r>
      <w:r>
        <w:rPr>
          <w:rFonts w:hint="eastAsia" w:ascii="宋体" w:hAnsi="宋体"/>
          <w:sz w:val="24"/>
          <w:u w:val="single"/>
        </w:rPr>
        <w:t xml:space="preserve"> 一 </w:t>
      </w:r>
      <w:r>
        <w:rPr>
          <w:rFonts w:ascii="宋体" w:hAnsi="宋体"/>
          <w:sz w:val="24"/>
        </w:rPr>
        <w:t>的</w:t>
      </w:r>
      <w:r>
        <w:rPr>
          <w:rFonts w:hint="eastAsia" w:ascii="宋体" w:hAnsi="宋体"/>
          <w:sz w:val="24"/>
        </w:rPr>
        <w:t>违约金；若甲方出现设备故障，未在</w:t>
      </w:r>
      <w:r>
        <w:rPr>
          <w:rFonts w:ascii="宋体" w:hAnsi="宋体"/>
          <w:sz w:val="24"/>
          <w:u w:val="single"/>
        </w:rPr>
        <w:t xml:space="preserve"> </w:t>
      </w:r>
      <w:r>
        <w:rPr>
          <w:rFonts w:hint="eastAsia" w:ascii="宋体" w:hAnsi="宋体"/>
          <w:sz w:val="24"/>
          <w:u w:val="single"/>
        </w:rPr>
        <w:t>4</w:t>
      </w:r>
      <w:r>
        <w:rPr>
          <w:rFonts w:ascii="宋体" w:hAnsi="宋体"/>
          <w:sz w:val="24"/>
          <w:u w:val="single"/>
        </w:rPr>
        <w:t xml:space="preserve"> </w:t>
      </w:r>
      <w:r>
        <w:rPr>
          <w:rFonts w:hint="eastAsia" w:ascii="宋体" w:hAnsi="宋体"/>
          <w:sz w:val="24"/>
        </w:rPr>
        <w:t>小时内恢复甲方业务运行，应向甲方支付相当于合同总金额百分之</w:t>
      </w:r>
      <w:r>
        <w:rPr>
          <w:rFonts w:hint="eastAsia" w:ascii="宋体" w:hAnsi="宋体"/>
          <w:sz w:val="24"/>
          <w:u w:val="single"/>
        </w:rPr>
        <w:t xml:space="preserve"> 五 </w:t>
      </w:r>
      <w:r>
        <w:rPr>
          <w:rFonts w:ascii="宋体" w:hAnsi="宋体"/>
          <w:sz w:val="24"/>
        </w:rPr>
        <w:t>的</w:t>
      </w:r>
      <w:r>
        <w:rPr>
          <w:rFonts w:hint="eastAsia" w:ascii="宋体" w:hAnsi="宋体"/>
          <w:sz w:val="24"/>
        </w:rPr>
        <w:t>违约金，由于甲方原因未恢复业务运行的除外。</w:t>
      </w:r>
    </w:p>
    <w:p>
      <w:pPr>
        <w:tabs>
          <w:tab w:val="left" w:pos="454"/>
        </w:tabs>
        <w:spacing w:line="360" w:lineRule="auto"/>
        <w:ind w:left="454" w:hanging="454"/>
        <w:rPr>
          <w:rFonts w:ascii="宋体" w:hAnsi="宋体"/>
          <w:sz w:val="24"/>
        </w:rPr>
      </w:pPr>
      <w:r>
        <w:rPr>
          <w:rFonts w:hint="eastAsia" w:ascii="宋体" w:hAnsi="宋体"/>
          <w:sz w:val="24"/>
        </w:rPr>
        <w:t>7.3巡检违约：若未按时在合同约定的期限内为甲方设备提供巡检，每延迟一日，应向甲方支付相当于合同总金额万分之</w:t>
      </w:r>
      <w:r>
        <w:rPr>
          <w:rFonts w:hint="eastAsia" w:ascii="宋体" w:hAnsi="宋体"/>
          <w:sz w:val="24"/>
          <w:u w:val="single"/>
        </w:rPr>
        <w:t xml:space="preserve"> 一 </w:t>
      </w:r>
      <w:r>
        <w:rPr>
          <w:rFonts w:ascii="宋体" w:hAnsi="宋体"/>
          <w:sz w:val="24"/>
        </w:rPr>
        <w:t>的</w:t>
      </w:r>
      <w:r>
        <w:rPr>
          <w:rFonts w:hint="eastAsia" w:ascii="宋体" w:hAnsi="宋体"/>
          <w:sz w:val="24"/>
        </w:rPr>
        <w:t>违约金；为甲方设备提供巡检次数未达合同约定的，每少开展一次，应向甲方支付相当于合同总金额百分之二的违约金。</w:t>
      </w:r>
    </w:p>
    <w:p>
      <w:pPr>
        <w:tabs>
          <w:tab w:val="left" w:pos="454"/>
        </w:tabs>
        <w:spacing w:line="360" w:lineRule="auto"/>
        <w:ind w:left="454" w:hanging="454"/>
        <w:rPr>
          <w:rFonts w:ascii="宋体" w:hAnsi="宋体"/>
          <w:sz w:val="24"/>
        </w:rPr>
      </w:pPr>
      <w:r>
        <w:rPr>
          <w:rFonts w:hint="eastAsia" w:ascii="宋体" w:hAnsi="宋体"/>
          <w:sz w:val="24"/>
        </w:rPr>
        <w:t>7.4其它条款违约：本合同任何一方违反合同所约定的内容，除本合同另有约定外，违约方应按合同总金额</w:t>
      </w:r>
      <w:r>
        <w:rPr>
          <w:rFonts w:ascii="宋体" w:hAnsi="宋体"/>
          <w:sz w:val="24"/>
          <w:u w:val="single"/>
        </w:rPr>
        <w:t>5</w:t>
      </w:r>
      <w:r>
        <w:rPr>
          <w:rFonts w:ascii="宋体" w:hAnsi="宋体"/>
          <w:sz w:val="24"/>
        </w:rPr>
        <w:t>%</w:t>
      </w:r>
      <w:r>
        <w:rPr>
          <w:rFonts w:hint="eastAsia" w:ascii="宋体" w:hAnsi="宋体"/>
          <w:sz w:val="24"/>
        </w:rPr>
        <w:t>的金额向对方支付违约金。</w:t>
      </w:r>
    </w:p>
    <w:p>
      <w:pPr>
        <w:tabs>
          <w:tab w:val="left" w:pos="454"/>
        </w:tabs>
        <w:spacing w:line="360" w:lineRule="auto"/>
        <w:ind w:left="454" w:hanging="454"/>
        <w:rPr>
          <w:rFonts w:ascii="宋体" w:hAnsi="宋体"/>
          <w:sz w:val="24"/>
        </w:rPr>
      </w:pPr>
      <w:r>
        <w:rPr>
          <w:rFonts w:hint="eastAsia" w:ascii="宋体" w:hAnsi="宋体"/>
          <w:sz w:val="24"/>
        </w:rPr>
        <w:t>7.5最高额度：所有违约金的支付累计不超过本合同总金额的</w:t>
      </w:r>
      <w:r>
        <w:rPr>
          <w:rFonts w:hint="eastAsia" w:ascii="宋体" w:hAnsi="宋体"/>
          <w:sz w:val="24"/>
          <w:u w:val="single"/>
        </w:rPr>
        <w:t>10</w:t>
      </w:r>
      <w:r>
        <w:rPr>
          <w:rFonts w:ascii="宋体" w:hAnsi="宋体"/>
          <w:sz w:val="24"/>
        </w:rPr>
        <w:t>%</w:t>
      </w:r>
      <w:r>
        <w:rPr>
          <w:rFonts w:hint="eastAsia" w:ascii="宋体" w:hAnsi="宋体"/>
          <w:sz w:val="24"/>
        </w:rPr>
        <w:t>。</w:t>
      </w:r>
      <w:bookmarkStart w:id="45" w:name="_Toc299548014"/>
      <w:bookmarkStart w:id="46" w:name="_Toc299547125"/>
    </w:p>
    <w:p>
      <w:pPr>
        <w:tabs>
          <w:tab w:val="left" w:pos="454"/>
        </w:tabs>
        <w:spacing w:line="360" w:lineRule="auto"/>
        <w:ind w:left="454" w:hanging="454"/>
        <w:rPr>
          <w:rFonts w:ascii="宋体" w:hAnsi="宋体"/>
          <w:sz w:val="24"/>
        </w:rPr>
      </w:pPr>
      <w:r>
        <w:rPr>
          <w:rFonts w:hint="eastAsia" w:ascii="宋体" w:hAnsi="宋体"/>
          <w:sz w:val="24"/>
        </w:rPr>
        <w:t>7.6违约支付：乙方违约金在甲方最后一次付款中扣除，甲方违约金在甲方最后一次支付时一起支付。</w:t>
      </w:r>
    </w:p>
    <w:p>
      <w:pPr>
        <w:tabs>
          <w:tab w:val="left" w:pos="454"/>
        </w:tabs>
        <w:spacing w:line="360" w:lineRule="auto"/>
        <w:ind w:left="454" w:hanging="454"/>
        <w:rPr>
          <w:rFonts w:ascii="宋体" w:hAnsi="宋体"/>
          <w:sz w:val="24"/>
        </w:rPr>
      </w:pPr>
    </w:p>
    <w:bookmarkEnd w:id="45"/>
    <w:bookmarkEnd w:id="46"/>
    <w:p>
      <w:pPr>
        <w:pStyle w:val="3"/>
        <w:tabs>
          <w:tab w:val="left" w:pos="720"/>
        </w:tabs>
        <w:spacing w:before="0" w:after="0" w:line="360" w:lineRule="auto"/>
        <w:ind w:left="720" w:hanging="720"/>
        <w:rPr>
          <w:rFonts w:ascii="宋体" w:hAnsi="宋体" w:eastAsia="宋体"/>
          <w:sz w:val="24"/>
          <w:lang w:val="zh-CN"/>
        </w:rPr>
      </w:pPr>
      <w:bookmarkStart w:id="47" w:name="_Toc445968341"/>
      <w:bookmarkStart w:id="48" w:name="_Toc299547126"/>
      <w:bookmarkStart w:id="49" w:name="_Toc299548015"/>
      <w:r>
        <w:rPr>
          <w:rFonts w:hint="eastAsia" w:ascii="宋体" w:hAnsi="宋体" w:eastAsia="宋体"/>
          <w:sz w:val="24"/>
          <w:lang w:val="zh-CN"/>
        </w:rPr>
        <w:t>第八条：合同期限和终止</w:t>
      </w:r>
      <w:bookmarkEnd w:id="47"/>
      <w:bookmarkEnd w:id="48"/>
      <w:bookmarkEnd w:id="49"/>
    </w:p>
    <w:p>
      <w:pPr>
        <w:rPr>
          <w:lang w:val="zh-CN"/>
        </w:rPr>
      </w:pPr>
    </w:p>
    <w:p>
      <w:pPr>
        <w:tabs>
          <w:tab w:val="left" w:pos="454"/>
        </w:tabs>
        <w:spacing w:line="360" w:lineRule="auto"/>
        <w:ind w:left="454" w:hanging="454"/>
        <w:rPr>
          <w:rFonts w:ascii="宋体" w:hAnsi="宋体"/>
          <w:sz w:val="24"/>
        </w:rPr>
      </w:pPr>
      <w:r>
        <w:rPr>
          <w:rFonts w:hint="eastAsia" w:ascii="宋体" w:hAnsi="宋体"/>
          <w:sz w:val="24"/>
        </w:rPr>
        <w:t>8.1除非有提前终止的事由出现，本合同有效期截至双方全部履行完成本合同项下的义务时终止。</w:t>
      </w:r>
    </w:p>
    <w:p>
      <w:pPr>
        <w:tabs>
          <w:tab w:val="left" w:pos="454"/>
        </w:tabs>
        <w:spacing w:line="360" w:lineRule="auto"/>
        <w:ind w:left="454" w:hanging="454"/>
        <w:rPr>
          <w:rFonts w:ascii="宋体" w:hAnsi="宋体"/>
          <w:sz w:val="24"/>
        </w:rPr>
      </w:pPr>
      <w:r>
        <w:rPr>
          <w:rFonts w:hint="eastAsia" w:ascii="宋体" w:hAnsi="宋体"/>
          <w:sz w:val="24"/>
        </w:rPr>
        <w:t>8.2本合同一方严重违反其在本合同项下的任何义务，并且未能在对方发出书面通知指明该违约事项后</w:t>
      </w:r>
      <w:r>
        <w:rPr>
          <w:rFonts w:hint="eastAsia" w:ascii="宋体" w:hAnsi="宋体"/>
          <w:sz w:val="24"/>
          <w:u w:val="single"/>
        </w:rPr>
        <w:t xml:space="preserve">10 </w:t>
      </w:r>
      <w:r>
        <w:rPr>
          <w:rFonts w:hint="eastAsia" w:ascii="宋体" w:hAnsi="宋体"/>
          <w:sz w:val="24"/>
        </w:rPr>
        <w:t xml:space="preserve">个工作日内改正的，守约方可以在发出书面通知 </w:t>
      </w:r>
      <w:r>
        <w:rPr>
          <w:rFonts w:hint="eastAsia" w:ascii="宋体" w:hAnsi="宋体"/>
          <w:sz w:val="24"/>
          <w:u w:val="single"/>
        </w:rPr>
        <w:t>15</w:t>
      </w:r>
      <w:r>
        <w:rPr>
          <w:rFonts w:ascii="宋体" w:hAnsi="宋体"/>
          <w:sz w:val="24"/>
          <w:u w:val="single"/>
        </w:rPr>
        <w:t xml:space="preserve"> </w:t>
      </w:r>
      <w:r>
        <w:rPr>
          <w:rFonts w:hint="eastAsia" w:ascii="宋体" w:hAnsi="宋体"/>
          <w:sz w:val="24"/>
        </w:rPr>
        <w:t>个工作日后终止本合同。</w:t>
      </w:r>
    </w:p>
    <w:p>
      <w:pPr>
        <w:tabs>
          <w:tab w:val="left" w:pos="454"/>
        </w:tabs>
        <w:spacing w:line="360" w:lineRule="auto"/>
        <w:ind w:left="454" w:hanging="454"/>
        <w:rPr>
          <w:rFonts w:ascii="宋体" w:hAnsi="宋体"/>
          <w:sz w:val="24"/>
        </w:rPr>
      </w:pPr>
      <w:r>
        <w:rPr>
          <w:rFonts w:hint="eastAsia" w:ascii="宋体" w:hAnsi="宋体"/>
          <w:sz w:val="24"/>
        </w:rPr>
        <w:t>8.3在乙方违约且采取的任何补救措施无效的情况下，甲方可向乙方发出终止部分或全部合同的书面通知书：</w:t>
      </w:r>
    </w:p>
    <w:p>
      <w:pPr>
        <w:tabs>
          <w:tab w:val="left" w:pos="454"/>
        </w:tabs>
        <w:spacing w:line="360" w:lineRule="auto"/>
        <w:ind w:left="454" w:hanging="454"/>
        <w:rPr>
          <w:rFonts w:ascii="宋体" w:hAnsi="宋体"/>
          <w:sz w:val="24"/>
        </w:rPr>
      </w:pPr>
      <w:r>
        <w:rPr>
          <w:rFonts w:hint="eastAsia" w:ascii="宋体" w:hAnsi="宋体"/>
          <w:sz w:val="24"/>
        </w:rPr>
        <w:t>8.3.1如果乙方未能按合同约定的期限或甲方同意延长的限期内完成维护工作的；</w:t>
      </w:r>
    </w:p>
    <w:p>
      <w:pPr>
        <w:tabs>
          <w:tab w:val="left" w:pos="454"/>
        </w:tabs>
        <w:spacing w:line="360" w:lineRule="auto"/>
        <w:ind w:left="454" w:hanging="454"/>
        <w:rPr>
          <w:rFonts w:ascii="宋体" w:hAnsi="宋体"/>
          <w:sz w:val="24"/>
        </w:rPr>
      </w:pPr>
      <w:r>
        <w:rPr>
          <w:rFonts w:hint="eastAsia" w:ascii="宋体" w:hAnsi="宋体"/>
          <w:sz w:val="24"/>
        </w:rPr>
        <w:t>8.3.2乙方在收到甲方发出的违约通知后</w:t>
      </w:r>
      <w:r>
        <w:rPr>
          <w:rFonts w:ascii="宋体" w:hAnsi="宋体"/>
          <w:sz w:val="24"/>
          <w:u w:val="single"/>
        </w:rPr>
        <w:t xml:space="preserve"> </w:t>
      </w:r>
      <w:r>
        <w:rPr>
          <w:rFonts w:hint="eastAsia" w:ascii="宋体" w:hAnsi="宋体"/>
          <w:sz w:val="24"/>
          <w:u w:val="single"/>
        </w:rPr>
        <w:t xml:space="preserve">5 </w:t>
      </w:r>
      <w:r>
        <w:rPr>
          <w:rFonts w:hint="eastAsia" w:ascii="宋体" w:hAnsi="宋体"/>
          <w:sz w:val="24"/>
        </w:rPr>
        <w:t>天内，或经甲方书面认可延长的时间内未能纠正其过失；</w:t>
      </w:r>
    </w:p>
    <w:p>
      <w:pPr>
        <w:tabs>
          <w:tab w:val="left" w:pos="454"/>
        </w:tabs>
        <w:spacing w:line="360" w:lineRule="auto"/>
        <w:ind w:left="454" w:hanging="454"/>
        <w:rPr>
          <w:rFonts w:ascii="宋体" w:hAnsi="宋体"/>
          <w:sz w:val="24"/>
        </w:rPr>
      </w:pPr>
      <w:r>
        <w:rPr>
          <w:rFonts w:hint="eastAsia" w:ascii="宋体" w:hAnsi="宋体"/>
          <w:sz w:val="24"/>
        </w:rPr>
        <w:t>8.3.3如果乙方未能履行合同约定的其他义务；</w:t>
      </w:r>
    </w:p>
    <w:p>
      <w:pPr>
        <w:tabs>
          <w:tab w:val="left" w:pos="454"/>
        </w:tabs>
        <w:spacing w:line="360" w:lineRule="auto"/>
        <w:ind w:left="454" w:hanging="454"/>
        <w:rPr>
          <w:rFonts w:ascii="宋体" w:hAnsi="宋体"/>
          <w:sz w:val="24"/>
        </w:rPr>
      </w:pPr>
      <w:r>
        <w:rPr>
          <w:rFonts w:hint="eastAsia" w:ascii="宋体" w:hAnsi="宋体"/>
          <w:sz w:val="24"/>
        </w:rPr>
        <w:t>8.3.4符合法律规定的其他可以终止合同的情况。</w:t>
      </w:r>
      <w:bookmarkStart w:id="50" w:name="_Toc299548016"/>
      <w:bookmarkStart w:id="51" w:name="_Toc299547127"/>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52" w:name="_Toc445968342"/>
      <w:r>
        <w:rPr>
          <w:rFonts w:hint="eastAsia" w:ascii="宋体" w:hAnsi="宋体" w:eastAsia="宋体"/>
          <w:sz w:val="24"/>
          <w:lang w:val="zh-CN"/>
        </w:rPr>
        <w:t>第九条：不可抗力</w:t>
      </w:r>
      <w:bookmarkEnd w:id="50"/>
      <w:bookmarkEnd w:id="51"/>
      <w:bookmarkEnd w:id="52"/>
    </w:p>
    <w:p>
      <w:pPr>
        <w:rPr>
          <w:lang w:val="zh-CN"/>
        </w:rPr>
      </w:pPr>
    </w:p>
    <w:p>
      <w:pPr>
        <w:tabs>
          <w:tab w:val="left" w:pos="454"/>
        </w:tabs>
        <w:spacing w:line="360" w:lineRule="auto"/>
        <w:ind w:left="454" w:hanging="454"/>
        <w:rPr>
          <w:rFonts w:ascii="宋体" w:hAnsi="宋体"/>
          <w:sz w:val="24"/>
        </w:rPr>
      </w:pPr>
      <w:r>
        <w:rPr>
          <w:rFonts w:hint="eastAsia" w:ascii="宋体" w:hAnsi="宋体"/>
          <w:sz w:val="24"/>
        </w:rPr>
        <w:t>9.1本条所述的“不可抗力”系指那些双方无法控制、不可预见的事件，但不包括乙方的违约或疏忽。这些事件包括：战争、严重火灾、洪水、台风、地震等。</w:t>
      </w:r>
    </w:p>
    <w:p>
      <w:pPr>
        <w:tabs>
          <w:tab w:val="left" w:pos="454"/>
        </w:tabs>
        <w:spacing w:line="360" w:lineRule="auto"/>
        <w:ind w:left="454" w:hanging="454"/>
        <w:rPr>
          <w:rFonts w:ascii="宋体" w:hAnsi="宋体"/>
          <w:sz w:val="24"/>
        </w:rPr>
      </w:pPr>
      <w:r>
        <w:rPr>
          <w:rFonts w:hint="eastAsia" w:ascii="宋体" w:hAnsi="宋体"/>
          <w:sz w:val="24"/>
        </w:rPr>
        <w:t>9.2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pPr>
        <w:tabs>
          <w:tab w:val="left" w:pos="454"/>
        </w:tabs>
        <w:spacing w:line="360" w:lineRule="auto"/>
        <w:ind w:left="454" w:hanging="454"/>
        <w:rPr>
          <w:rFonts w:ascii="宋体" w:hAnsi="宋体"/>
          <w:sz w:val="24"/>
        </w:rPr>
      </w:pPr>
      <w:r>
        <w:rPr>
          <w:rFonts w:hint="eastAsia" w:ascii="宋体" w:hAnsi="宋体"/>
          <w:sz w:val="24"/>
        </w:rPr>
        <w:t>9.3在不可抗力发生后及其持续期间，双方应尽其可能继续履行其在本合同项下的义务，乙方应在出现这种情况期间保护和确保项目实施安全。乙方应通知甲方其所建议采取的有关保护措施。</w:t>
      </w:r>
    </w:p>
    <w:p>
      <w:pPr>
        <w:tabs>
          <w:tab w:val="left" w:pos="454"/>
        </w:tabs>
        <w:spacing w:line="360" w:lineRule="auto"/>
        <w:ind w:left="454" w:hanging="454"/>
        <w:rPr>
          <w:rFonts w:ascii="宋体" w:hAnsi="宋体"/>
          <w:sz w:val="24"/>
        </w:rPr>
      </w:pPr>
      <w:r>
        <w:rPr>
          <w:rFonts w:hint="eastAsia" w:ascii="宋体" w:hAnsi="宋体"/>
          <w:sz w:val="24"/>
        </w:rPr>
        <w:t>9.4所有本合同要求发出的或按照本合同发出的通知、要求、同意和其他文件应采用书面形式并以当面递交或传真方式发送至对方。</w:t>
      </w:r>
      <w:bookmarkStart w:id="53" w:name="_Toc299548017"/>
      <w:bookmarkStart w:id="54" w:name="_Toc299547128"/>
    </w:p>
    <w:p>
      <w:pPr>
        <w:tabs>
          <w:tab w:val="left" w:pos="454"/>
        </w:tabs>
        <w:spacing w:line="360" w:lineRule="auto"/>
        <w:ind w:left="454" w:hanging="454"/>
        <w:rPr>
          <w:rFonts w:ascii="宋体" w:hAnsi="宋体"/>
          <w:sz w:val="24"/>
        </w:rPr>
      </w:pPr>
    </w:p>
    <w:p>
      <w:pPr>
        <w:pStyle w:val="3"/>
        <w:tabs>
          <w:tab w:val="left" w:pos="720"/>
        </w:tabs>
        <w:spacing w:before="0" w:after="0" w:line="360" w:lineRule="auto"/>
        <w:ind w:left="720" w:hanging="720"/>
        <w:rPr>
          <w:rFonts w:ascii="宋体" w:hAnsi="宋体" w:eastAsia="宋体"/>
          <w:sz w:val="24"/>
          <w:lang w:val="zh-CN"/>
        </w:rPr>
      </w:pPr>
      <w:bookmarkStart w:id="55" w:name="_Toc445968343"/>
      <w:r>
        <w:rPr>
          <w:rFonts w:hint="eastAsia" w:ascii="宋体" w:hAnsi="宋体" w:eastAsia="宋体"/>
          <w:sz w:val="24"/>
          <w:lang w:val="zh-CN"/>
        </w:rPr>
        <w:t>第十条：适用法律和争议解决</w:t>
      </w:r>
      <w:bookmarkEnd w:id="53"/>
      <w:bookmarkEnd w:id="54"/>
      <w:bookmarkEnd w:id="55"/>
    </w:p>
    <w:p>
      <w:pPr>
        <w:rPr>
          <w:lang w:val="zh-CN"/>
        </w:rPr>
      </w:pPr>
    </w:p>
    <w:p>
      <w:pPr>
        <w:tabs>
          <w:tab w:val="left" w:pos="454"/>
        </w:tabs>
        <w:spacing w:line="360" w:lineRule="auto"/>
        <w:ind w:left="454" w:hanging="454"/>
        <w:rPr>
          <w:rFonts w:ascii="宋体" w:hAnsi="宋体"/>
          <w:sz w:val="24"/>
        </w:rPr>
      </w:pPr>
      <w:r>
        <w:rPr>
          <w:rFonts w:hint="eastAsia" w:ascii="宋体" w:hAnsi="宋体"/>
          <w:sz w:val="24"/>
        </w:rPr>
        <w:t>10.1本合同的订立、效力、解释、履行和争议的解决适用中华人民共和国法律。</w:t>
      </w:r>
    </w:p>
    <w:p>
      <w:pPr>
        <w:tabs>
          <w:tab w:val="left" w:pos="454"/>
        </w:tabs>
        <w:spacing w:line="360" w:lineRule="auto"/>
        <w:ind w:left="454" w:hanging="454"/>
        <w:rPr>
          <w:rFonts w:ascii="宋体" w:hAnsi="宋体"/>
          <w:sz w:val="24"/>
        </w:rPr>
      </w:pPr>
      <w:r>
        <w:rPr>
          <w:rFonts w:hint="eastAsia" w:ascii="宋体" w:hAnsi="宋体"/>
          <w:sz w:val="24"/>
        </w:rPr>
        <w:t>10.2凡有关本合同或执行本合同中发生的争端，双方应通过友好协商，妥善解决。如通过协商仍不能解决时，可向甲方所在地的人民法院进行诉讼。</w:t>
      </w:r>
    </w:p>
    <w:p>
      <w:pPr>
        <w:tabs>
          <w:tab w:val="left" w:pos="454"/>
        </w:tabs>
        <w:spacing w:line="360" w:lineRule="auto"/>
        <w:ind w:left="454" w:hanging="454"/>
        <w:rPr>
          <w:rFonts w:ascii="宋体" w:hAnsi="宋体"/>
          <w:sz w:val="24"/>
        </w:rPr>
      </w:pPr>
      <w:r>
        <w:rPr>
          <w:rFonts w:hint="eastAsia" w:ascii="宋体" w:hAnsi="宋体"/>
          <w:sz w:val="24"/>
        </w:rPr>
        <w:t>10.3在诉讼期间，除正在进行诉讼的部分外，合同其他部分应继续执行，双方继续行使其他部分权利及义务。</w:t>
      </w:r>
    </w:p>
    <w:p>
      <w:pPr>
        <w:tabs>
          <w:tab w:val="left" w:pos="454"/>
        </w:tabs>
        <w:spacing w:line="360" w:lineRule="auto"/>
        <w:ind w:left="454" w:hanging="454"/>
        <w:rPr>
          <w:rFonts w:ascii="宋体" w:hAnsi="宋体"/>
          <w:sz w:val="24"/>
        </w:rPr>
      </w:pPr>
      <w:r>
        <w:rPr>
          <w:rFonts w:hint="eastAsia" w:ascii="宋体" w:hAnsi="宋体"/>
          <w:sz w:val="24"/>
        </w:rPr>
        <w:t>10.4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pPr>
        <w:tabs>
          <w:tab w:val="left" w:pos="454"/>
        </w:tabs>
        <w:spacing w:line="360" w:lineRule="auto"/>
        <w:ind w:left="454" w:hanging="454"/>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甲方：江苏昆山农村商业银行股份有限公司</w:t>
      </w:r>
    </w:p>
    <w:p>
      <w:pPr>
        <w:tabs>
          <w:tab w:val="left" w:pos="454"/>
        </w:tabs>
        <w:spacing w:line="360" w:lineRule="auto"/>
        <w:ind w:left="105" w:leftChars="50" w:firstLine="360" w:firstLineChars="150"/>
        <w:rPr>
          <w:rFonts w:ascii="宋体" w:hAnsi="宋体"/>
          <w:sz w:val="24"/>
        </w:rPr>
      </w:pPr>
      <w:r>
        <w:rPr>
          <w:rFonts w:hint="eastAsia" w:ascii="宋体" w:hAnsi="宋体"/>
          <w:sz w:val="24"/>
        </w:rPr>
        <w:t>联系电话：0512-57379262</w:t>
      </w:r>
    </w:p>
    <w:p>
      <w:pPr>
        <w:tabs>
          <w:tab w:val="left" w:pos="454"/>
        </w:tabs>
        <w:spacing w:line="360" w:lineRule="auto"/>
        <w:ind w:left="454" w:hanging="454"/>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送达地址： 江苏省昆山市前进东路828号 </w:t>
      </w:r>
    </w:p>
    <w:p>
      <w:pPr>
        <w:tabs>
          <w:tab w:val="left" w:pos="454"/>
        </w:tabs>
        <w:spacing w:line="360" w:lineRule="auto"/>
        <w:ind w:left="454" w:hanging="454"/>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邮编： 215300 </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乙方：  </w:t>
      </w:r>
      <w:r>
        <w:rPr>
          <w:rFonts w:ascii="宋体" w:hAnsi="宋体"/>
          <w:sz w:val="24"/>
        </w:rPr>
        <w:t xml:space="preserve">                      </w:t>
      </w:r>
      <w:r>
        <w:rPr>
          <w:rFonts w:hint="eastAsia" w:ascii="宋体" w:hAnsi="宋体"/>
          <w:sz w:val="24"/>
        </w:rPr>
        <w:t xml:space="preserve"> </w:t>
      </w:r>
    </w:p>
    <w:p>
      <w:pPr>
        <w:tabs>
          <w:tab w:val="left" w:pos="454"/>
        </w:tabs>
        <w:spacing w:line="360" w:lineRule="auto"/>
        <w:ind w:left="454" w:hanging="454"/>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联系电话：  </w:t>
      </w:r>
      <w:r>
        <w:rPr>
          <w:rFonts w:ascii="宋体" w:hAnsi="宋体"/>
          <w:sz w:val="24"/>
        </w:rPr>
        <w:t xml:space="preserve">            </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送达地址：  </w:t>
      </w:r>
      <w:r>
        <w:rPr>
          <w:rFonts w:ascii="宋体" w:hAnsi="宋体"/>
          <w:sz w:val="24"/>
        </w:rPr>
        <w:t xml:space="preserve">                    </w:t>
      </w:r>
      <w:r>
        <w:rPr>
          <w:rFonts w:hint="eastAsia" w:ascii="宋体" w:hAnsi="宋体"/>
          <w:sz w:val="24"/>
        </w:rPr>
        <w:t xml:space="preserve"> </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邮编：  </w:t>
      </w:r>
      <w:r>
        <w:rPr>
          <w:rFonts w:ascii="宋体" w:hAnsi="宋体"/>
          <w:sz w:val="24"/>
        </w:rPr>
        <w:t xml:space="preserve">    </w:t>
      </w:r>
      <w:r>
        <w:rPr>
          <w:rFonts w:hint="eastAsia" w:ascii="宋体" w:hAnsi="宋体"/>
          <w:sz w:val="24"/>
        </w:rPr>
        <w:t xml:space="preserve"> </w:t>
      </w:r>
    </w:p>
    <w:p>
      <w:pPr>
        <w:rPr>
          <w:lang w:val="zh-CN"/>
        </w:rPr>
      </w:pPr>
      <w:bookmarkStart w:id="56" w:name="_Toc445968344"/>
    </w:p>
    <w:p>
      <w:pPr>
        <w:pStyle w:val="3"/>
        <w:tabs>
          <w:tab w:val="left" w:pos="720"/>
        </w:tabs>
        <w:spacing w:before="0" w:after="0" w:line="360" w:lineRule="auto"/>
        <w:ind w:left="720" w:hanging="720"/>
        <w:rPr>
          <w:rFonts w:ascii="宋体" w:hAnsi="宋体" w:eastAsia="宋体"/>
          <w:sz w:val="24"/>
          <w:lang w:val="zh-CN"/>
        </w:rPr>
      </w:pPr>
      <w:r>
        <w:rPr>
          <w:rFonts w:hint="eastAsia" w:ascii="宋体" w:hAnsi="宋体" w:eastAsia="宋体"/>
          <w:sz w:val="24"/>
          <w:lang w:val="zh-CN"/>
        </w:rPr>
        <w:t>第十一条：合同修订</w:t>
      </w:r>
      <w:bookmarkEnd w:id="56"/>
    </w:p>
    <w:p>
      <w:pPr>
        <w:rPr>
          <w:lang w:val="zh-CN"/>
        </w:rPr>
      </w:pPr>
    </w:p>
    <w:p>
      <w:pPr>
        <w:tabs>
          <w:tab w:val="left" w:pos="454"/>
        </w:tabs>
        <w:spacing w:line="360" w:lineRule="auto"/>
        <w:ind w:left="454" w:hanging="454"/>
        <w:rPr>
          <w:rFonts w:ascii="宋体" w:hAnsi="宋体"/>
          <w:sz w:val="24"/>
        </w:rPr>
      </w:pPr>
      <w:r>
        <w:rPr>
          <w:rFonts w:hint="eastAsia" w:ascii="宋体" w:hAnsi="宋体"/>
          <w:sz w:val="24"/>
        </w:rPr>
        <w:t>11.1对本合同的任何修改，均需双方按本条约定的程序做出方为有效。</w:t>
      </w:r>
    </w:p>
    <w:p>
      <w:pPr>
        <w:tabs>
          <w:tab w:val="left" w:pos="454"/>
        </w:tabs>
        <w:spacing w:line="360" w:lineRule="auto"/>
        <w:ind w:left="454" w:hanging="454"/>
        <w:rPr>
          <w:rFonts w:ascii="宋体" w:hAnsi="宋体"/>
          <w:sz w:val="24"/>
        </w:rPr>
      </w:pPr>
      <w:r>
        <w:rPr>
          <w:rFonts w:hint="eastAsia" w:ascii="宋体" w:hAnsi="宋体"/>
          <w:sz w:val="24"/>
        </w:rPr>
        <w:t>11.2如果一方修改合同条款，应提前</w:t>
      </w:r>
      <w:r>
        <w:rPr>
          <w:rFonts w:ascii="宋体" w:hAnsi="宋体"/>
          <w:sz w:val="24"/>
          <w:u w:val="single"/>
        </w:rPr>
        <w:t xml:space="preserve"> </w:t>
      </w:r>
      <w:r>
        <w:rPr>
          <w:rFonts w:hint="eastAsia" w:ascii="宋体" w:hAnsi="宋体"/>
          <w:sz w:val="24"/>
          <w:u w:val="single"/>
        </w:rPr>
        <w:t>10</w:t>
      </w:r>
      <w:r>
        <w:rPr>
          <w:rFonts w:ascii="宋体" w:hAnsi="宋体"/>
          <w:sz w:val="24"/>
          <w:u w:val="single"/>
        </w:rPr>
        <w:t xml:space="preserve"> </w:t>
      </w:r>
      <w:r>
        <w:rPr>
          <w:rFonts w:hint="eastAsia" w:ascii="宋体" w:hAnsi="宋体"/>
          <w:sz w:val="24"/>
        </w:rPr>
        <w:t>个工作日书面通知另一方，经双方协商达成一致后，双方另行签署《合同变更书》，如果《合同变更书》条款与本合同条款有冲突，应以《合同变更书》条款为准。。</w:t>
      </w:r>
    </w:p>
    <w:p>
      <w:pPr>
        <w:tabs>
          <w:tab w:val="left" w:pos="454"/>
        </w:tabs>
        <w:spacing w:line="360" w:lineRule="auto"/>
        <w:ind w:left="454" w:hanging="454"/>
        <w:rPr>
          <w:rFonts w:ascii="宋体" w:hAnsi="宋体"/>
          <w:sz w:val="24"/>
        </w:rPr>
      </w:pPr>
      <w:bookmarkStart w:id="57" w:name="_Toc299548019"/>
      <w:bookmarkStart w:id="58" w:name="_Toc299547130"/>
    </w:p>
    <w:p>
      <w:pPr>
        <w:pStyle w:val="3"/>
        <w:tabs>
          <w:tab w:val="left" w:pos="720"/>
        </w:tabs>
        <w:spacing w:before="0" w:after="0" w:line="360" w:lineRule="auto"/>
        <w:ind w:left="720" w:hanging="720"/>
        <w:rPr>
          <w:rFonts w:ascii="宋体" w:hAnsi="宋体" w:eastAsia="宋体"/>
          <w:sz w:val="24"/>
          <w:lang w:val="zh-CN"/>
        </w:rPr>
      </w:pPr>
      <w:bookmarkStart w:id="59" w:name="_Toc445968345"/>
      <w:r>
        <w:rPr>
          <w:rFonts w:hint="eastAsia" w:ascii="宋体" w:hAnsi="宋体" w:eastAsia="宋体"/>
          <w:sz w:val="24"/>
          <w:lang w:val="zh-CN"/>
        </w:rPr>
        <w:t>第十二条：合同生效及其它</w:t>
      </w:r>
      <w:bookmarkEnd w:id="59"/>
    </w:p>
    <w:p>
      <w:pPr>
        <w:rPr>
          <w:lang w:val="zh-CN"/>
        </w:rPr>
      </w:pPr>
    </w:p>
    <w:bookmarkEnd w:id="57"/>
    <w:bookmarkEnd w:id="58"/>
    <w:p>
      <w:pPr>
        <w:tabs>
          <w:tab w:val="left" w:pos="454"/>
        </w:tabs>
        <w:spacing w:line="360" w:lineRule="auto"/>
        <w:ind w:left="454" w:hanging="454"/>
        <w:rPr>
          <w:rFonts w:ascii="宋体" w:hAnsi="宋体"/>
          <w:sz w:val="24"/>
        </w:rPr>
      </w:pPr>
      <w:r>
        <w:rPr>
          <w:rFonts w:hint="eastAsia" w:ascii="宋体" w:hAnsi="宋体"/>
          <w:sz w:val="24"/>
        </w:rPr>
        <w:t>12.1合同自双方均加盖公章之日起生效。</w:t>
      </w:r>
    </w:p>
    <w:p>
      <w:pPr>
        <w:tabs>
          <w:tab w:val="left" w:pos="454"/>
        </w:tabs>
        <w:spacing w:line="360" w:lineRule="auto"/>
        <w:ind w:left="454" w:hanging="454"/>
        <w:rPr>
          <w:rFonts w:ascii="宋体" w:hAnsi="宋体"/>
          <w:sz w:val="24"/>
        </w:rPr>
      </w:pPr>
      <w:r>
        <w:rPr>
          <w:rFonts w:hint="eastAsia" w:ascii="宋体" w:hAnsi="宋体"/>
          <w:sz w:val="24"/>
        </w:rPr>
        <w:t>12.2本合同一式</w:t>
      </w:r>
      <w:r>
        <w:rPr>
          <w:rFonts w:hint="eastAsia" w:ascii="宋体" w:hAnsi="宋体"/>
          <w:sz w:val="24"/>
          <w:u w:val="single"/>
        </w:rPr>
        <w:t>伍</w:t>
      </w:r>
      <w:r>
        <w:rPr>
          <w:rFonts w:hint="eastAsia" w:ascii="宋体" w:hAnsi="宋体"/>
          <w:sz w:val="24"/>
        </w:rPr>
        <w:t>份，以中文书写，甲方执</w:t>
      </w:r>
      <w:r>
        <w:rPr>
          <w:rFonts w:hint="eastAsia" w:ascii="宋体" w:hAnsi="宋体"/>
          <w:sz w:val="24"/>
          <w:u w:val="single"/>
        </w:rPr>
        <w:t>叁</w:t>
      </w:r>
      <w:r>
        <w:rPr>
          <w:rFonts w:hint="eastAsia" w:ascii="宋体" w:hAnsi="宋体"/>
          <w:sz w:val="24"/>
        </w:rPr>
        <w:t>份、乙方执</w:t>
      </w:r>
      <w:r>
        <w:rPr>
          <w:rFonts w:hint="eastAsia" w:ascii="宋体" w:hAnsi="宋体"/>
          <w:sz w:val="24"/>
          <w:u w:val="single"/>
        </w:rPr>
        <w:t>贰</w:t>
      </w:r>
      <w:r>
        <w:rPr>
          <w:rFonts w:hint="eastAsia" w:ascii="宋体" w:hAnsi="宋体"/>
          <w:sz w:val="24"/>
        </w:rPr>
        <w:t>份，具有同等效力。</w:t>
      </w:r>
    </w:p>
    <w:p>
      <w:pPr>
        <w:tabs>
          <w:tab w:val="left" w:pos="454"/>
        </w:tabs>
        <w:spacing w:line="360" w:lineRule="auto"/>
        <w:ind w:left="454" w:hanging="454"/>
        <w:rPr>
          <w:rFonts w:ascii="宋体" w:hAnsi="宋体"/>
          <w:sz w:val="24"/>
        </w:rPr>
      </w:pPr>
      <w:r>
        <w:rPr>
          <w:rFonts w:hint="eastAsia" w:ascii="宋体" w:hAnsi="宋体"/>
          <w:sz w:val="24"/>
        </w:rPr>
        <w:t>12.3本合同的附件为本合同不可分割的组成部分，并且与本合同正文的条款具有同等效力。</w:t>
      </w:r>
      <w:bookmarkStart w:id="60" w:name="_Toc299547131"/>
      <w:bookmarkStart w:id="61" w:name="_Toc299548020"/>
    </w:p>
    <w:p>
      <w:pPr>
        <w:tabs>
          <w:tab w:val="left" w:pos="454"/>
        </w:tabs>
        <w:spacing w:line="360" w:lineRule="auto"/>
        <w:ind w:left="454" w:hanging="454"/>
        <w:rPr>
          <w:rFonts w:ascii="宋体" w:hAnsi="宋体"/>
          <w:sz w:val="24"/>
        </w:rPr>
      </w:pPr>
      <w:r>
        <w:rPr>
          <w:rFonts w:hint="eastAsia" w:ascii="宋体" w:hAnsi="宋体"/>
          <w:sz w:val="24"/>
        </w:rPr>
        <w:t>12.4甲方合同联系人：朱</w:t>
      </w:r>
      <w:r>
        <w:rPr>
          <w:rFonts w:ascii="宋体" w:hAnsi="宋体"/>
          <w:sz w:val="24"/>
        </w:rPr>
        <w:t>乐园</w:t>
      </w:r>
      <w:r>
        <w:rPr>
          <w:rFonts w:hint="eastAsia" w:ascii="宋体" w:hAnsi="宋体"/>
          <w:sz w:val="24"/>
        </w:rPr>
        <w:t xml:space="preserve"> </w:t>
      </w:r>
    </w:p>
    <w:p>
      <w:pPr>
        <w:tabs>
          <w:tab w:val="left" w:pos="454"/>
        </w:tabs>
        <w:spacing w:line="360" w:lineRule="auto"/>
        <w:ind w:left="105" w:leftChars="50" w:firstLine="360" w:firstLineChars="150"/>
        <w:rPr>
          <w:rFonts w:ascii="宋体" w:hAnsi="宋体"/>
          <w:sz w:val="24"/>
        </w:rPr>
      </w:pPr>
      <w:r>
        <w:rPr>
          <w:rFonts w:hint="eastAsia" w:ascii="宋体" w:hAnsi="宋体"/>
          <w:sz w:val="24"/>
        </w:rPr>
        <w:t>甲方合同联系电话：0512-5</w:t>
      </w:r>
      <w:r>
        <w:rPr>
          <w:rFonts w:ascii="宋体" w:hAnsi="宋体"/>
          <w:sz w:val="24"/>
        </w:rPr>
        <w:t>0329287</w:t>
      </w:r>
    </w:p>
    <w:p>
      <w:pPr>
        <w:tabs>
          <w:tab w:val="left" w:pos="454"/>
        </w:tabs>
        <w:spacing w:line="360" w:lineRule="auto"/>
        <w:ind w:left="105" w:leftChars="50" w:firstLine="360" w:firstLineChars="150"/>
        <w:rPr>
          <w:rFonts w:ascii="宋体" w:hAnsi="宋体"/>
          <w:sz w:val="24"/>
        </w:rPr>
      </w:pPr>
      <w:r>
        <w:rPr>
          <w:rFonts w:hint="eastAsia" w:ascii="宋体" w:hAnsi="宋体"/>
          <w:sz w:val="24"/>
        </w:rPr>
        <w:t>甲方合同寄送地址：江苏省昆山市花桥中城商务广场3号楼</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乙方合同联系人：      </w:t>
      </w:r>
    </w:p>
    <w:p>
      <w:pPr>
        <w:tabs>
          <w:tab w:val="left" w:pos="454"/>
        </w:tabs>
        <w:spacing w:line="360" w:lineRule="auto"/>
        <w:ind w:left="105" w:leftChars="50" w:firstLine="360" w:firstLineChars="150"/>
        <w:rPr>
          <w:rFonts w:ascii="宋体" w:hAnsi="宋体"/>
          <w:sz w:val="24"/>
        </w:rPr>
      </w:pPr>
      <w:r>
        <w:rPr>
          <w:rFonts w:hint="eastAsia" w:ascii="宋体" w:hAnsi="宋体"/>
          <w:sz w:val="24"/>
        </w:rPr>
        <w:t xml:space="preserve">乙方合同联系电话：        </w:t>
      </w:r>
      <w:r>
        <w:rPr>
          <w:rFonts w:ascii="宋体" w:hAnsi="宋体"/>
          <w:sz w:val="24"/>
        </w:rPr>
        <w:t xml:space="preserve">    </w:t>
      </w:r>
    </w:p>
    <w:p>
      <w:pPr>
        <w:tabs>
          <w:tab w:val="left" w:pos="454"/>
        </w:tabs>
        <w:spacing w:line="360" w:lineRule="auto"/>
        <w:ind w:left="105" w:leftChars="50" w:firstLine="360" w:firstLineChars="150"/>
        <w:rPr>
          <w:rFonts w:ascii="宋体" w:hAnsi="宋体"/>
          <w:sz w:val="24"/>
        </w:rPr>
      </w:pPr>
      <w:r>
        <w:rPr>
          <w:rFonts w:hint="eastAsia" w:ascii="宋体" w:hAnsi="宋体"/>
          <w:sz w:val="24"/>
        </w:rPr>
        <w:t>乙方合同寄送地址：</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tabs>
          <w:tab w:val="left" w:pos="454"/>
        </w:tabs>
        <w:spacing w:line="360" w:lineRule="auto"/>
        <w:ind w:left="454" w:hanging="454"/>
        <w:rPr>
          <w:rFonts w:ascii="宋体" w:hAnsi="宋体"/>
          <w:sz w:val="24"/>
        </w:rPr>
      </w:pPr>
      <w:r>
        <w:rPr>
          <w:rFonts w:ascii="宋体" w:hAnsi="宋体"/>
          <w:sz w:val="24"/>
        </w:rPr>
        <w:t xml:space="preserve">    </w:t>
      </w:r>
      <w:r>
        <w:rPr>
          <w:rFonts w:hint="eastAsia" w:ascii="宋体" w:hAnsi="宋体"/>
          <w:sz w:val="24"/>
        </w:rPr>
        <w:t>甲方</w:t>
      </w:r>
      <w:r>
        <w:rPr>
          <w:rFonts w:ascii="宋体" w:hAnsi="宋体"/>
          <w:sz w:val="24"/>
        </w:rPr>
        <w:t>盖完电子章</w:t>
      </w:r>
      <w:r>
        <w:rPr>
          <w:rFonts w:hint="eastAsia" w:ascii="宋体" w:hAnsi="宋体"/>
          <w:sz w:val="24"/>
        </w:rPr>
        <w:t>PDF版合同</w:t>
      </w:r>
      <w:r>
        <w:rPr>
          <w:rFonts w:ascii="宋体" w:hAnsi="宋体"/>
          <w:sz w:val="24"/>
        </w:rPr>
        <w:t>发送乙方邮箱</w:t>
      </w:r>
      <w:r>
        <w:rPr>
          <w:rFonts w:hint="eastAsia" w:ascii="宋体" w:hAnsi="宋体"/>
          <w:sz w:val="24"/>
        </w:rPr>
        <w:t>：</w:t>
      </w:r>
      <w:r>
        <w:rPr>
          <w:rFonts w:ascii="宋体" w:hAnsi="宋体"/>
          <w:sz w:val="24"/>
        </w:rPr>
        <w:t xml:space="preserve"> </w:t>
      </w:r>
      <w:r>
        <w:rPr>
          <w:rFonts w:hint="eastAsia" w:ascii="宋体" w:hAnsi="宋体"/>
          <w:sz w:val="24"/>
        </w:rPr>
        <w:t xml:space="preserve">             </w:t>
      </w:r>
    </w:p>
    <w:bookmarkEnd w:id="60"/>
    <w:bookmarkEnd w:id="61"/>
    <w:p>
      <w:pPr>
        <w:tabs>
          <w:tab w:val="left" w:pos="454"/>
        </w:tabs>
        <w:spacing w:line="360" w:lineRule="auto"/>
        <w:ind w:left="454" w:hanging="454"/>
        <w:rPr>
          <w:rFonts w:ascii="宋体" w:hAnsi="宋体"/>
          <w:sz w:val="24"/>
        </w:rPr>
      </w:pPr>
    </w:p>
    <w:p>
      <w:pPr>
        <w:tabs>
          <w:tab w:val="left" w:pos="454"/>
        </w:tabs>
        <w:spacing w:line="360" w:lineRule="auto"/>
        <w:ind w:left="454" w:hanging="454"/>
        <w:rPr>
          <w:rFonts w:ascii="宋体" w:hAnsi="宋体"/>
          <w:sz w:val="24"/>
        </w:rPr>
      </w:pPr>
    </w:p>
    <w:p>
      <w:pPr>
        <w:spacing w:line="360" w:lineRule="auto"/>
        <w:rPr>
          <w:rFonts w:ascii="宋体" w:hAnsi="宋体"/>
          <w:b/>
          <w:sz w:val="24"/>
        </w:rPr>
      </w:pPr>
      <w:bookmarkStart w:id="62" w:name="_Toc445968347"/>
      <w:r>
        <w:rPr>
          <w:rFonts w:hint="eastAsia" w:ascii="宋体" w:hAnsi="宋体"/>
          <w:b/>
          <w:sz w:val="24"/>
        </w:rPr>
        <w:t>合同附件：</w:t>
      </w:r>
      <w:bookmarkEnd w:id="62"/>
    </w:p>
    <w:p>
      <w:pPr>
        <w:pStyle w:val="5"/>
        <w:overflowPunct w:val="0"/>
        <w:spacing w:line="360" w:lineRule="auto"/>
        <w:ind w:firstLine="480" w:firstLineChars="200"/>
        <w:rPr>
          <w:rFonts w:hAnsi="宋体" w:eastAsia="宋体" w:cs="Times New Roman"/>
          <w:szCs w:val="20"/>
        </w:rPr>
      </w:pPr>
      <w:r>
        <w:rPr>
          <w:rFonts w:hint="eastAsia" w:hAnsi="宋体" w:eastAsia="宋体" w:cs="Times New Roman"/>
          <w:szCs w:val="20"/>
        </w:rPr>
        <w:t>附件一：《维保服务内容》</w:t>
      </w:r>
    </w:p>
    <w:p>
      <w:pPr>
        <w:pStyle w:val="5"/>
        <w:overflowPunct w:val="0"/>
        <w:spacing w:line="360" w:lineRule="auto"/>
        <w:ind w:firstLine="480" w:firstLineChars="200"/>
        <w:rPr>
          <w:rFonts w:hAnsi="宋体" w:eastAsia="宋体" w:cs="Times New Roman"/>
          <w:szCs w:val="20"/>
        </w:rPr>
      </w:pPr>
      <w:r>
        <w:rPr>
          <w:rFonts w:hint="eastAsia" w:hAnsi="宋体" w:eastAsia="宋体" w:cs="Times New Roman"/>
          <w:szCs w:val="20"/>
        </w:rPr>
        <w:t>附件二：《保密协议》</w:t>
      </w:r>
    </w:p>
    <w:p>
      <w:pPr>
        <w:pStyle w:val="5"/>
        <w:overflowPunct w:val="0"/>
        <w:spacing w:line="360" w:lineRule="auto"/>
        <w:ind w:firstLine="480" w:firstLineChars="200"/>
        <w:rPr>
          <w:rFonts w:ascii="仿宋_GB2312" w:hAnsi="Arial" w:eastAsia="仿宋_GB2312" w:cs="Times New Roman"/>
          <w:szCs w:val="24"/>
        </w:rPr>
      </w:pPr>
    </w:p>
    <w:p>
      <w:pPr>
        <w:pStyle w:val="5"/>
        <w:overflowPunct w:val="0"/>
        <w:spacing w:line="360" w:lineRule="auto"/>
        <w:ind w:firstLine="480" w:firstLineChars="200"/>
        <w:rPr>
          <w:rFonts w:ascii="仿宋_GB2312" w:hAnsi="Arial" w:eastAsia="仿宋_GB2312" w:cs="Times New Roman"/>
          <w:szCs w:val="24"/>
        </w:rPr>
      </w:pPr>
    </w:p>
    <w:p>
      <w:pPr>
        <w:pStyle w:val="5"/>
        <w:overflowPunct w:val="0"/>
        <w:spacing w:line="360" w:lineRule="auto"/>
        <w:ind w:firstLine="480" w:firstLineChars="200"/>
        <w:rPr>
          <w:rFonts w:ascii="仿宋_GB2312" w:hAnsi="Arial" w:eastAsia="仿宋_GB2312" w:cs="Times New Roman"/>
          <w:szCs w:val="24"/>
        </w:rPr>
      </w:pPr>
    </w:p>
    <w:p>
      <w:pPr>
        <w:pStyle w:val="5"/>
        <w:overflowPunct w:val="0"/>
        <w:spacing w:line="360" w:lineRule="auto"/>
        <w:ind w:firstLine="480" w:firstLineChars="200"/>
        <w:rPr>
          <w:rFonts w:ascii="仿宋_GB2312" w:hAnsi="Arial" w:eastAsia="仿宋_GB2312" w:cs="Times New Roman"/>
          <w:szCs w:val="24"/>
        </w:rPr>
      </w:pPr>
    </w:p>
    <w:p>
      <w:pPr>
        <w:spacing w:line="360" w:lineRule="auto"/>
        <w:rPr>
          <w:rFonts w:ascii="宋体" w:hAnsi="宋体"/>
          <w:b/>
          <w:sz w:val="24"/>
        </w:rPr>
      </w:pPr>
      <w:r>
        <w:rPr>
          <w:rFonts w:hint="eastAsia" w:ascii="宋体" w:hAnsi="宋体"/>
          <w:b/>
          <w:sz w:val="24"/>
        </w:rPr>
        <w:t>协议签署：</w:t>
      </w:r>
    </w:p>
    <w:p>
      <w:pPr>
        <w:spacing w:line="360" w:lineRule="auto"/>
        <w:rPr>
          <w:rFonts w:ascii="宋体" w:hAnsi="宋体"/>
          <w:sz w:val="24"/>
        </w:rPr>
      </w:pPr>
    </w:p>
    <w:p>
      <w:pPr>
        <w:spacing w:line="500" w:lineRule="exact"/>
        <w:rPr>
          <w:rFonts w:ascii="宋体" w:hAnsi="宋体" w:cs="宋体"/>
          <w:sz w:val="24"/>
        </w:rPr>
      </w:pPr>
      <w:r>
        <w:rPr>
          <w:rFonts w:hint="eastAsia" w:ascii="宋体" w:hAnsi="宋体" w:cs="宋体"/>
          <w:sz w:val="24"/>
        </w:rPr>
        <w:t xml:space="preserve">甲方：江苏昆山农村商业银行        </w:t>
      </w:r>
      <w:r>
        <w:rPr>
          <w:rFonts w:ascii="宋体" w:hAnsi="宋体" w:cs="宋体"/>
          <w:sz w:val="24"/>
        </w:rPr>
        <w:t xml:space="preserve">   </w:t>
      </w:r>
      <w:r>
        <w:rPr>
          <w:rFonts w:hint="eastAsia" w:ascii="宋体" w:hAnsi="宋体" w:cs="宋体"/>
          <w:sz w:val="24"/>
        </w:rPr>
        <w:t xml:space="preserve">乙方：                             </w:t>
      </w:r>
    </w:p>
    <w:p>
      <w:pPr>
        <w:spacing w:line="500" w:lineRule="exact"/>
        <w:ind w:firstLine="1188" w:firstLineChars="495"/>
        <w:rPr>
          <w:rFonts w:ascii="宋体" w:hAnsi="宋体" w:cs="宋体"/>
          <w:sz w:val="24"/>
        </w:rPr>
      </w:pPr>
      <w:r>
        <w:rPr>
          <w:rFonts w:hint="eastAsia" w:ascii="宋体" w:hAnsi="宋体" w:cs="宋体"/>
          <w:sz w:val="24"/>
        </w:rPr>
        <w:t>股份有限公司</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p>
    <w:p>
      <w:pPr>
        <w:spacing w:line="360" w:lineRule="auto"/>
        <w:rPr>
          <w:rFonts w:ascii="宋体" w:hAnsi="宋体"/>
          <w:sz w:val="24"/>
        </w:rPr>
      </w:pPr>
    </w:p>
    <w:p>
      <w:pPr>
        <w:spacing w:line="360" w:lineRule="auto"/>
        <w:ind w:firstLine="2280" w:firstLineChars="95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法定代表人/有权签署人：        </w:t>
      </w:r>
    </w:p>
    <w:p>
      <w:pPr>
        <w:spacing w:line="360" w:lineRule="auto"/>
        <w:ind w:firstLine="240" w:firstLineChars="10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（签名或盖章）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    年   月  日                        日期：    年   月  日</w:t>
      </w:r>
    </w:p>
    <w:p>
      <w:pPr>
        <w:spacing w:line="360" w:lineRule="auto"/>
        <w:jc w:val="right"/>
        <w:rPr>
          <w:rFonts w:ascii="宋体" w:hAnsi="宋体"/>
          <w:sz w:val="24"/>
        </w:rPr>
      </w:pPr>
    </w:p>
    <w:p>
      <w:pPr>
        <w:spacing w:line="360" w:lineRule="auto"/>
        <w:jc w:val="right"/>
        <w:rPr>
          <w:rFonts w:ascii="宋体" w:hAnsi="宋体"/>
          <w:sz w:val="24"/>
        </w:rPr>
      </w:pPr>
    </w:p>
    <w:p>
      <w:pPr>
        <w:spacing w:line="360" w:lineRule="auto"/>
        <w:jc w:val="right"/>
        <w:rPr>
          <w:rFonts w:ascii="宋体" w:hAnsi="宋体"/>
          <w:sz w:val="24"/>
        </w:rPr>
      </w:pPr>
    </w:p>
    <w:p>
      <w:pPr>
        <w:pStyle w:val="5"/>
        <w:overflowPunct w:val="0"/>
        <w:spacing w:line="360" w:lineRule="auto"/>
        <w:ind w:firstLine="480" w:firstLineChars="200"/>
        <w:rPr>
          <w:rFonts w:ascii="仿宋_GB2312" w:hAnsi="Arial" w:eastAsia="仿宋_GB2312" w:cs="Times New Roman"/>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3"/>
        <w:tabs>
          <w:tab w:val="left" w:pos="720"/>
        </w:tabs>
        <w:spacing w:before="0" w:after="0" w:line="360" w:lineRule="auto"/>
        <w:ind w:left="720" w:hanging="720"/>
        <w:rPr>
          <w:rFonts w:ascii="宋体" w:hAnsi="宋体" w:eastAsia="宋体"/>
          <w:sz w:val="24"/>
          <w:lang w:val="zh-CN"/>
        </w:rPr>
      </w:pPr>
      <w:r>
        <w:rPr>
          <w:rFonts w:hint="eastAsia" w:ascii="宋体" w:hAnsi="宋体" w:eastAsia="宋体"/>
          <w:sz w:val="24"/>
          <w:lang w:val="zh-CN"/>
        </w:rPr>
        <w:t>附件一：《维保服务内容》</w:t>
      </w:r>
    </w:p>
    <w:p>
      <w:pPr>
        <w:pStyle w:val="8"/>
        <w:spacing w:line="500" w:lineRule="exact"/>
        <w:jc w:val="center"/>
        <w:rPr>
          <w:rFonts w:hAnsi="宋体" w:cs="宋体"/>
          <w:b/>
          <w:sz w:val="36"/>
          <w:szCs w:val="36"/>
        </w:rPr>
      </w:pPr>
      <w:r>
        <w:rPr>
          <w:rFonts w:hint="eastAsia" w:hAnsi="宋体" w:cs="宋体"/>
          <w:b/>
          <w:sz w:val="36"/>
          <w:szCs w:val="36"/>
        </w:rPr>
        <w:t>维保服务内容</w:t>
      </w:r>
    </w:p>
    <w:p>
      <w:pPr>
        <w:pStyle w:val="3"/>
        <w:numPr>
          <w:ilvl w:val="0"/>
          <w:numId w:val="4"/>
        </w:numPr>
        <w:tabs>
          <w:tab w:val="left" w:pos="720"/>
        </w:tabs>
        <w:spacing w:before="0" w:after="0" w:line="360" w:lineRule="auto"/>
        <w:ind w:left="720" w:hanging="720"/>
        <w:rPr>
          <w:rFonts w:ascii="宋体" w:hAnsi="宋体" w:eastAsia="宋体"/>
          <w:sz w:val="24"/>
          <w:lang w:val="zh-CN"/>
        </w:rPr>
      </w:pPr>
      <w:bookmarkStart w:id="63" w:name="_Toc337659528"/>
      <w:bookmarkStart w:id="64" w:name="_Toc230489144"/>
      <w:r>
        <w:rPr>
          <w:rFonts w:hint="eastAsia" w:ascii="宋体" w:hAnsi="宋体" w:eastAsia="宋体"/>
          <w:sz w:val="24"/>
          <w:lang w:val="zh-CN"/>
        </w:rPr>
        <w:t>服务范围</w:t>
      </w:r>
      <w:bookmarkEnd w:id="63"/>
      <w:bookmarkEnd w:id="64"/>
      <w:bookmarkStart w:id="65" w:name="_Toc230489145"/>
    </w:p>
    <w:p>
      <w:pPr>
        <w:numPr>
          <w:ilvl w:val="1"/>
          <w:numId w:val="4"/>
        </w:numPr>
        <w:tabs>
          <w:tab w:val="left" w:pos="454"/>
        </w:tabs>
        <w:spacing w:line="360" w:lineRule="auto"/>
        <w:ind w:left="454" w:hanging="454"/>
        <w:rPr>
          <w:rFonts w:ascii="宋体" w:hAnsi="宋体"/>
          <w:b/>
          <w:sz w:val="24"/>
        </w:rPr>
      </w:pPr>
      <w:bookmarkStart w:id="66" w:name="_Toc337659529"/>
      <w:r>
        <w:rPr>
          <w:rFonts w:hint="eastAsia" w:ascii="宋体" w:hAnsi="宋体"/>
          <w:b/>
          <w:sz w:val="24"/>
        </w:rPr>
        <w:t>服务涉及的系统</w:t>
      </w:r>
      <w:bookmarkEnd w:id="65"/>
      <w:bookmarkEnd w:id="66"/>
    </w:p>
    <w:p>
      <w:pPr>
        <w:rPr>
          <w:rFonts w:ascii="宋体" w:hAnsi="宋体"/>
          <w:b/>
          <w:sz w:val="24"/>
        </w:rPr>
      </w:pPr>
      <w:r>
        <w:rPr>
          <w:rFonts w:hint="eastAsia" w:ascii="宋体" w:hAnsi="宋体"/>
          <w:b/>
          <w:sz w:val="24"/>
        </w:rPr>
        <w:t>1.1.1</w:t>
      </w:r>
      <w:r>
        <w:rPr>
          <w:rFonts w:ascii="宋体" w:hAnsi="宋体"/>
          <w:b/>
          <w:sz w:val="24"/>
        </w:rPr>
        <w:t>.</w:t>
      </w:r>
      <w:r>
        <w:rPr>
          <w:rFonts w:hint="eastAsia" w:ascii="宋体" w:hAnsi="宋体"/>
          <w:b/>
          <w:sz w:val="24"/>
        </w:rPr>
        <w:tab/>
      </w:r>
      <w:r>
        <w:rPr>
          <w:rFonts w:hint="eastAsia" w:ascii="宋体" w:hAnsi="宋体"/>
          <w:b/>
          <w:sz w:val="24"/>
        </w:rPr>
        <w:t xml:space="preserve"> 维保标的</w:t>
      </w:r>
    </w:p>
    <w:p>
      <w:r>
        <w:rPr>
          <w:rFonts w:hint="eastAsia"/>
        </w:rPr>
        <w:t>采购40个节点数的CTM基础软件维保服务，维保服务期限：自202</w:t>
      </w:r>
      <w:r>
        <w:rPr>
          <w:rFonts w:hint="eastAsia"/>
          <w:lang w:val="en-US" w:eastAsia="zh-CN"/>
        </w:rPr>
        <w:t>5</w:t>
      </w:r>
      <w:r>
        <w:rPr>
          <w:rFonts w:hint="eastAsia"/>
        </w:rPr>
        <w:t>年4月1日起至202</w:t>
      </w:r>
      <w:r>
        <w:rPr>
          <w:rFonts w:hint="eastAsia"/>
          <w:lang w:val="en-US" w:eastAsia="zh-CN"/>
        </w:rPr>
        <w:t>6</w:t>
      </w:r>
      <w:r>
        <w:rPr>
          <w:rFonts w:hint="eastAsia"/>
        </w:rPr>
        <w:t>年3月31日止。</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1.1.2</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技术支持服务</w:t>
      </w:r>
    </w:p>
    <w:p>
      <w:r>
        <w:rPr>
          <w:rFonts w:hint="eastAsia"/>
        </w:rPr>
        <w:t>当客户签署合同并下单后，BMC将提供产品标准技术支持服务，标准内容如下：</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1.1.2.1</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热线服务</w:t>
      </w:r>
    </w:p>
    <w:p>
      <w:r>
        <w:rPr>
          <w:rFonts w:hint="eastAsia"/>
        </w:rPr>
        <w:t>客户可以通过以下方式与BMC公司中国技术支持中心取得联系，BMC技术支持中心提供7x24 小时支持服务，BMC将有专人通过电话提供有关产品信息、安装配置、产品升级、故障处理、使用技巧等方面的技术支持。热线值班工程师将会尽力在线上解决您的问题或记录下您的问题并尽快寻求解答。用户的问题都将被以具体的案例形式编号记录在BMC的客户支持系统中，由专门的技术工程师负责。各案例请求均将根据对客户企业影响的程度被赋予一定的严重级别，并以此来排定客户服务的优先顺序。所有客户电话都会加以记录、追踪、解决，并且只有客户同意方可结束。</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1.1.2.2</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 xml:space="preserve">产品版本更新 </w:t>
      </w:r>
    </w:p>
    <w:p>
      <w:r>
        <w:rPr>
          <w:rFonts w:hint="eastAsia"/>
        </w:rPr>
        <w:t>在维护服务有效期内，用户将可以从BMC官方网站下载所购产品的新版本，供用户进行产品版本更新。</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1.1.2.3</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补丁提供</w:t>
      </w:r>
    </w:p>
    <w:p>
      <w:r>
        <w:rPr>
          <w:rFonts w:hint="eastAsia"/>
        </w:rPr>
        <w:t>用户在使用BMC公司产品的过程中，如遇产品问题，可立即通知我公司本地的相关人员。在确认产品的问题后，BMC会将相应的补丁程序及时发布在官方网站。BMC公司也会主动将产品代码的更改部分及时公布以更正产品的故障。</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1.1.2.4</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Internet服务</w:t>
      </w:r>
    </w:p>
    <w:p>
      <w:r>
        <w:rPr>
          <w:rFonts w:hint="eastAsia"/>
        </w:rPr>
        <w:t>BMC公司通过WEB方式向用户提供每周7天、每天24小时的下列服务：</w:t>
      </w:r>
    </w:p>
    <w:p>
      <w:pPr>
        <w:pStyle w:val="26"/>
        <w:numPr>
          <w:ilvl w:val="0"/>
          <w:numId w:val="5"/>
        </w:numPr>
        <w:ind w:firstLineChars="0"/>
      </w:pPr>
      <w:r>
        <w:rPr>
          <w:rFonts w:hint="eastAsia"/>
        </w:rPr>
        <w:t>查询解决方案数据库</w:t>
      </w:r>
    </w:p>
    <w:p>
      <w:pPr>
        <w:pStyle w:val="26"/>
        <w:numPr>
          <w:ilvl w:val="0"/>
          <w:numId w:val="5"/>
        </w:numPr>
        <w:ind w:firstLineChars="0"/>
      </w:pPr>
      <w:r>
        <w:rPr>
          <w:rFonts w:hint="eastAsia"/>
        </w:rPr>
        <w:t>全面的产品手册</w:t>
      </w:r>
    </w:p>
    <w:p>
      <w:pPr>
        <w:pStyle w:val="26"/>
        <w:numPr>
          <w:ilvl w:val="0"/>
          <w:numId w:val="5"/>
        </w:numPr>
        <w:ind w:firstLineChars="0"/>
      </w:pPr>
      <w:r>
        <w:rPr>
          <w:rFonts w:hint="eastAsia"/>
        </w:rPr>
        <w:t>版本和维护信息</w:t>
      </w:r>
    </w:p>
    <w:p>
      <w:pPr>
        <w:pStyle w:val="26"/>
        <w:numPr>
          <w:ilvl w:val="0"/>
          <w:numId w:val="5"/>
        </w:numPr>
        <w:ind w:firstLineChars="0"/>
      </w:pPr>
      <w:r>
        <w:rPr>
          <w:rFonts w:hint="eastAsia"/>
        </w:rPr>
        <w:t>通过</w:t>
      </w:r>
      <w:r>
        <w:t xml:space="preserve"> email </w:t>
      </w:r>
      <w:r>
        <w:rPr>
          <w:rFonts w:hint="eastAsia"/>
        </w:rPr>
        <w:t>事前通知</w:t>
      </w:r>
    </w:p>
    <w:p>
      <w:pPr>
        <w:pStyle w:val="26"/>
        <w:numPr>
          <w:ilvl w:val="0"/>
          <w:numId w:val="5"/>
        </w:numPr>
        <w:ind w:firstLineChars="0"/>
      </w:pPr>
      <w:r>
        <w:rPr>
          <w:rFonts w:hint="eastAsia"/>
        </w:rPr>
        <w:t>产品问题电子提交</w:t>
      </w:r>
    </w:p>
    <w:p>
      <w:pPr>
        <w:pStyle w:val="26"/>
        <w:numPr>
          <w:ilvl w:val="0"/>
          <w:numId w:val="5"/>
        </w:numPr>
        <w:ind w:firstLineChars="0"/>
      </w:pPr>
      <w:r>
        <w:rPr>
          <w:rFonts w:hint="eastAsia"/>
        </w:rPr>
        <w:t>案例状态的电子查询</w:t>
      </w:r>
    </w:p>
    <w:p>
      <w:pPr>
        <w:pStyle w:val="26"/>
        <w:numPr>
          <w:ilvl w:val="0"/>
          <w:numId w:val="5"/>
        </w:numPr>
        <w:ind w:firstLineChars="0"/>
      </w:pPr>
      <w:r>
        <w:rPr>
          <w:rFonts w:hint="eastAsia"/>
        </w:rPr>
        <w:t>用户论坛，专用产品信息、提示与使用技巧</w:t>
      </w:r>
    </w:p>
    <w:p>
      <w:pPr>
        <w:pStyle w:val="26"/>
        <w:numPr>
          <w:ilvl w:val="0"/>
          <w:numId w:val="5"/>
        </w:numPr>
        <w:ind w:firstLineChars="0"/>
      </w:pPr>
      <w:r>
        <w:rPr>
          <w:rFonts w:hint="eastAsia"/>
        </w:rPr>
        <w:t>通过</w:t>
      </w:r>
      <w:r>
        <w:t>WEB</w:t>
      </w:r>
      <w:r>
        <w:rPr>
          <w:rFonts w:hint="eastAsia"/>
        </w:rPr>
        <w:t>获取软件补丁及试用产品</w:t>
      </w:r>
    </w:p>
    <w:p>
      <w:r>
        <w:rPr>
          <w:rFonts w:hint="eastAsia"/>
        </w:rPr>
        <w:t>BMC公司还定期通过电子邮件向用户提供有关新产品发布、产品使用建议、常见问题的解决、试用软件产品等信息。</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1.1.3</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服务响应时间</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1.1.3.1</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服务响应时间</w:t>
      </w:r>
    </w:p>
    <w:p>
      <w:r>
        <w:rPr>
          <w:rFonts w:hint="eastAsia"/>
        </w:rPr>
        <w:t>最初的响应是指客户第一次与BMC公司中国技术支持中心取得联系到BMC公司中国技术支持中心客户支持工程师做出响应的时间。通常，客户与BMC公司中国技术支持中心联系时，其请求的初始响应会被及时响应。</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1.1.3.2</w:t>
      </w:r>
      <w:r>
        <w:rPr>
          <w:rFonts w:asciiTheme="majorEastAsia" w:hAnsiTheme="majorEastAsia" w:eastAsiaTheme="majorEastAsia"/>
          <w:b/>
          <w:sz w:val="24"/>
          <w:szCs w:val="24"/>
        </w:rPr>
        <w:t>.</w:t>
      </w:r>
      <w:r>
        <w:rPr>
          <w:rFonts w:hint="eastAsia" w:asciiTheme="majorEastAsia" w:hAnsiTheme="majorEastAsia" w:eastAsiaTheme="majorEastAsia"/>
          <w:b/>
          <w:sz w:val="24"/>
          <w:szCs w:val="24"/>
        </w:rPr>
        <w:tab/>
      </w:r>
      <w:r>
        <w:rPr>
          <w:rFonts w:hint="eastAsia" w:asciiTheme="majorEastAsia" w:hAnsiTheme="majorEastAsia" w:eastAsiaTheme="majorEastAsia"/>
          <w:b/>
          <w:sz w:val="24"/>
          <w:szCs w:val="24"/>
        </w:rPr>
        <w:t>客户支持管理</w:t>
      </w:r>
    </w:p>
    <w:p>
      <w:r>
        <w:rPr>
          <w:rFonts w:hint="eastAsia"/>
        </w:rPr>
        <w:t>为了进一步提高对客户的响应速度，BMC公司建立了公司内部信息管理系统提供在线支持服务，它采用电子化方式管理、跟踪每例维护支持事件。每个事件，客户从电话打入到问题解决都能完全被跟踪。由于所有的服务请求及其问题的解决都有计算机记录的文件历史可查，因而公司能够不断积累总结经验，保证更加快速有效的支持。该系统还监督支持工程师的服务质量，公司将定期对支持工程师进行考核，并进行有针对性的培训。</w:t>
      </w:r>
    </w:p>
    <w:p>
      <w:r>
        <w:rPr>
          <w:rFonts w:hint="eastAsia"/>
        </w:rPr>
        <w:t xml:space="preserve">建立系统维护技术档案。对于每次的故障维护、系统调整或软件升级，均详细记录在案，包括系统版本、故障模块、故障时间、解决方法、参数调整、措施、效果、双方经办人员等，以便今后出现问题时，借助该系统的帮助，快速排除或辨别问题。              </w:t>
      </w:r>
    </w:p>
    <w:p>
      <w:pPr>
        <w:numPr>
          <w:ilvl w:val="1"/>
          <w:numId w:val="4"/>
        </w:numPr>
        <w:tabs>
          <w:tab w:val="left" w:pos="454"/>
        </w:tabs>
        <w:spacing w:line="360" w:lineRule="auto"/>
        <w:ind w:left="454" w:hanging="454"/>
        <w:rPr>
          <w:rFonts w:ascii="宋体" w:hAnsi="宋体"/>
          <w:b/>
          <w:sz w:val="24"/>
        </w:rPr>
      </w:pPr>
      <w:bookmarkStart w:id="67" w:name="_Toc337659531"/>
      <w:bookmarkStart w:id="68" w:name="_Toc230489147"/>
      <w:r>
        <w:rPr>
          <w:rFonts w:hint="eastAsia" w:ascii="宋体" w:hAnsi="宋体"/>
          <w:b/>
          <w:sz w:val="24"/>
        </w:rPr>
        <w:t>中止服务的系统</w:t>
      </w:r>
      <w:bookmarkEnd w:id="67"/>
      <w:bookmarkEnd w:id="68"/>
    </w:p>
    <w:p>
      <w:pPr>
        <w:spacing w:line="360" w:lineRule="auto"/>
        <w:ind w:firstLine="480" w:firstLineChars="200"/>
        <w:rPr>
          <w:rFonts w:ascii="宋体" w:hAnsi="宋体"/>
          <w:sz w:val="24"/>
        </w:rPr>
      </w:pPr>
      <w:r>
        <w:rPr>
          <w:rFonts w:hint="eastAsia" w:ascii="宋体" w:hAnsi="宋体"/>
          <w:sz w:val="24"/>
        </w:rPr>
        <w:t>由于甲方系统升级或者其他原因，甲方需要中止乙方所提供的服务时，应提前一周向乙方提出系统停用报告。乙方根据软件停用的时间，计算减免的维护费用，最后年度发生非整年的维护费时，以月为最小时间单位进行均摊。</w:t>
      </w:r>
    </w:p>
    <w:p>
      <w:pPr>
        <w:pStyle w:val="3"/>
        <w:numPr>
          <w:ilvl w:val="0"/>
          <w:numId w:val="4"/>
        </w:numPr>
        <w:tabs>
          <w:tab w:val="left" w:pos="720"/>
        </w:tabs>
        <w:spacing w:before="0" w:after="0" w:line="360" w:lineRule="auto"/>
        <w:ind w:left="720" w:hanging="720"/>
        <w:rPr>
          <w:rFonts w:ascii="宋体" w:hAnsi="宋体" w:eastAsia="宋体"/>
          <w:sz w:val="24"/>
          <w:lang w:val="zh-CN"/>
        </w:rPr>
      </w:pPr>
      <w:bookmarkStart w:id="69" w:name="_Toc299542222"/>
      <w:bookmarkStart w:id="70" w:name="_Toc337659533"/>
      <w:bookmarkStart w:id="71" w:name="_Toc299542114"/>
      <w:bookmarkStart w:id="72" w:name="_Toc254884644"/>
      <w:bookmarkStart w:id="73" w:name="_Toc299540274"/>
      <w:r>
        <w:rPr>
          <w:rFonts w:hint="eastAsia" w:ascii="宋体" w:hAnsi="宋体" w:eastAsia="宋体"/>
          <w:sz w:val="24"/>
          <w:lang w:val="zh-CN"/>
        </w:rPr>
        <w:t>服务内容</w:t>
      </w:r>
      <w:bookmarkEnd w:id="69"/>
      <w:bookmarkEnd w:id="70"/>
      <w:bookmarkEnd w:id="71"/>
      <w:bookmarkEnd w:id="72"/>
      <w:bookmarkEnd w:id="73"/>
    </w:p>
    <w:p>
      <w:pPr>
        <w:numPr>
          <w:ilvl w:val="1"/>
          <w:numId w:val="4"/>
        </w:numPr>
        <w:tabs>
          <w:tab w:val="left" w:pos="454"/>
        </w:tabs>
        <w:spacing w:line="360" w:lineRule="auto"/>
        <w:ind w:left="454" w:hanging="454"/>
        <w:rPr>
          <w:rFonts w:ascii="宋体" w:hAnsi="宋体"/>
          <w:b/>
          <w:sz w:val="24"/>
        </w:rPr>
      </w:pPr>
      <w:bookmarkStart w:id="74" w:name="_Toc337659534"/>
      <w:r>
        <w:rPr>
          <w:rFonts w:hint="eastAsia" w:ascii="宋体" w:hAnsi="宋体"/>
          <w:b/>
          <w:sz w:val="24"/>
        </w:rPr>
        <w:t>系统运维服务</w:t>
      </w:r>
      <w:bookmarkEnd w:id="74"/>
    </w:p>
    <w:p>
      <w:pPr>
        <w:spacing w:line="360" w:lineRule="auto"/>
        <w:ind w:firstLine="480" w:firstLineChars="200"/>
        <w:rPr>
          <w:rFonts w:ascii="宋体" w:hAnsi="宋体"/>
          <w:sz w:val="24"/>
        </w:rPr>
      </w:pPr>
      <w:r>
        <w:rPr>
          <w:rFonts w:hint="eastAsia" w:ascii="宋体" w:hAnsi="宋体"/>
          <w:sz w:val="24"/>
        </w:rPr>
        <w:t>为保障软件正常、持续运行并达到系统运行级别的要求所提供的系统运行、维护服务。包括以下内容：</w:t>
      </w:r>
    </w:p>
    <w:p>
      <w:pPr>
        <w:spacing w:line="360" w:lineRule="auto"/>
        <w:ind w:left="454"/>
        <w:rPr>
          <w:rFonts w:ascii="宋体" w:hAnsi="宋体"/>
          <w:sz w:val="24"/>
        </w:rPr>
      </w:pPr>
      <w:bookmarkStart w:id="75" w:name="_Toc337659535"/>
      <w:r>
        <w:rPr>
          <w:rFonts w:hint="eastAsia" w:ascii="宋体" w:hAnsi="宋体"/>
          <w:sz w:val="24"/>
        </w:rPr>
        <w:t>2.1.1 故障管理服务</w:t>
      </w:r>
      <w:bookmarkEnd w:id="75"/>
    </w:p>
    <w:p>
      <w:pPr>
        <w:spacing w:line="360" w:lineRule="auto"/>
        <w:ind w:firstLine="480" w:firstLineChars="200"/>
        <w:rPr>
          <w:rFonts w:ascii="宋体" w:hAnsi="宋体"/>
          <w:sz w:val="24"/>
        </w:rPr>
      </w:pPr>
      <w:r>
        <w:rPr>
          <w:rFonts w:hint="eastAsia" w:ascii="宋体" w:hAnsi="宋体"/>
          <w:sz w:val="24"/>
        </w:rPr>
        <w:t>当出现重大故障时甲方应及时与乙方取得联系，并在合同规定时间内解决故障。</w:t>
      </w:r>
    </w:p>
    <w:p>
      <w:pPr>
        <w:spacing w:line="360" w:lineRule="auto"/>
        <w:ind w:firstLine="480" w:firstLineChars="200"/>
        <w:rPr>
          <w:rFonts w:ascii="宋体" w:hAnsi="宋体"/>
          <w:sz w:val="24"/>
        </w:rPr>
      </w:pPr>
      <w:r>
        <w:rPr>
          <w:rFonts w:hint="eastAsia" w:ascii="宋体" w:hAnsi="宋体"/>
          <w:sz w:val="24"/>
        </w:rPr>
        <w:t>当出现其他故障时乙方后台支持人员应及时解决故障以保证业务的正常进行。当系统故障涉及乙方的软件时，事后乙方需向甲方提交故障处理报告。</w:t>
      </w:r>
    </w:p>
    <w:p>
      <w:pPr>
        <w:spacing w:line="360" w:lineRule="auto"/>
        <w:ind w:left="454"/>
        <w:rPr>
          <w:rFonts w:ascii="宋体" w:hAnsi="宋体"/>
          <w:sz w:val="24"/>
        </w:rPr>
      </w:pPr>
      <w:bookmarkStart w:id="76" w:name="_Toc337659536"/>
      <w:r>
        <w:rPr>
          <w:rFonts w:hint="eastAsia" w:ascii="宋体" w:hAnsi="宋体"/>
          <w:sz w:val="24"/>
        </w:rPr>
        <w:t>2.1.2 问题管理服务</w:t>
      </w:r>
      <w:bookmarkEnd w:id="76"/>
    </w:p>
    <w:p>
      <w:pPr>
        <w:spacing w:line="360" w:lineRule="auto"/>
        <w:ind w:firstLine="480" w:firstLineChars="200"/>
        <w:rPr>
          <w:rFonts w:ascii="宋体" w:hAnsi="宋体"/>
          <w:sz w:val="24"/>
        </w:rPr>
      </w:pPr>
      <w:r>
        <w:rPr>
          <w:rFonts w:hint="eastAsia" w:ascii="宋体" w:hAnsi="宋体"/>
          <w:sz w:val="24"/>
        </w:rPr>
        <w:t>当甲方发现问题向乙方提交问题报告后，乙方应在两个工作日针对甲方递交的问题报告给出明确回复和解决方案，并在承诺时间内完成问题处理。</w:t>
      </w:r>
    </w:p>
    <w:p>
      <w:pPr>
        <w:spacing w:line="360" w:lineRule="auto"/>
        <w:ind w:firstLine="480" w:firstLineChars="200"/>
        <w:rPr>
          <w:rFonts w:ascii="宋体" w:hAnsi="宋体"/>
          <w:sz w:val="24"/>
        </w:rPr>
      </w:pPr>
      <w:r>
        <w:rPr>
          <w:rFonts w:hint="eastAsia" w:ascii="宋体" w:hAnsi="宋体"/>
          <w:sz w:val="24"/>
        </w:rPr>
        <w:t>乙方后台支持人员发现系统问题时，要及时通告甲方并提交问题解决方案并进行实施。</w:t>
      </w:r>
    </w:p>
    <w:p>
      <w:pPr>
        <w:spacing w:line="360" w:lineRule="auto"/>
        <w:ind w:firstLine="480" w:firstLineChars="200"/>
        <w:rPr>
          <w:rFonts w:ascii="宋体" w:hAnsi="宋体"/>
          <w:sz w:val="24"/>
        </w:rPr>
      </w:pPr>
      <w:r>
        <w:rPr>
          <w:rFonts w:hint="eastAsia" w:ascii="宋体" w:hAnsi="宋体"/>
          <w:sz w:val="24"/>
        </w:rPr>
        <w:t>当乙方其他客户出现重大异常时，乙方维护专员应以电话及时通知甲方联系人。指导甲方检查是否存在同样问题隐患，并提供应急处理方案。</w:t>
      </w:r>
    </w:p>
    <w:p>
      <w:pPr>
        <w:spacing w:line="360" w:lineRule="auto"/>
        <w:ind w:firstLine="480" w:firstLineChars="200"/>
        <w:rPr>
          <w:rFonts w:ascii="宋体" w:hAnsi="宋体"/>
          <w:sz w:val="24"/>
        </w:rPr>
      </w:pPr>
      <w:r>
        <w:rPr>
          <w:rFonts w:hint="eastAsia" w:ascii="宋体" w:hAnsi="宋体"/>
          <w:sz w:val="24"/>
        </w:rPr>
        <w:t>当交易规则出现重大变更时，甲乙双方应主动通知对方指定联系人。</w:t>
      </w:r>
    </w:p>
    <w:p>
      <w:pPr>
        <w:spacing w:line="360" w:lineRule="auto"/>
        <w:ind w:left="454"/>
        <w:rPr>
          <w:rFonts w:ascii="宋体" w:hAnsi="宋体"/>
          <w:sz w:val="24"/>
        </w:rPr>
      </w:pPr>
      <w:bookmarkStart w:id="77" w:name="_Toc337659537"/>
      <w:r>
        <w:rPr>
          <w:rFonts w:hint="eastAsia" w:ascii="宋体" w:hAnsi="宋体"/>
          <w:sz w:val="24"/>
        </w:rPr>
        <w:t>2.1.3 配置管理服务</w:t>
      </w:r>
      <w:bookmarkEnd w:id="77"/>
    </w:p>
    <w:p>
      <w:pPr>
        <w:spacing w:line="360" w:lineRule="auto"/>
        <w:ind w:firstLine="480" w:firstLineChars="200"/>
        <w:rPr>
          <w:rFonts w:ascii="宋体" w:hAnsi="宋体"/>
          <w:sz w:val="24"/>
        </w:rPr>
      </w:pPr>
      <w:r>
        <w:rPr>
          <w:rFonts w:hint="eastAsia" w:ascii="宋体" w:hAnsi="宋体"/>
          <w:sz w:val="24"/>
        </w:rPr>
        <w:t>乙方后台维护部门对甲方的系统要建立技术档案，以保障乙方对甲方系统的全面了解和乙方对甲方技术支持工作持继性。</w:t>
      </w:r>
    </w:p>
    <w:p>
      <w:pPr>
        <w:spacing w:line="360" w:lineRule="auto"/>
        <w:ind w:firstLine="480" w:firstLineChars="200"/>
        <w:rPr>
          <w:rFonts w:ascii="宋体" w:hAnsi="宋体"/>
          <w:sz w:val="24"/>
        </w:rPr>
      </w:pPr>
      <w:r>
        <w:rPr>
          <w:rFonts w:hint="eastAsia" w:ascii="宋体" w:hAnsi="宋体"/>
          <w:sz w:val="24"/>
        </w:rPr>
        <w:t>乙方对软件的版本要实行版本控制。</w:t>
      </w:r>
    </w:p>
    <w:p>
      <w:pPr>
        <w:spacing w:line="360" w:lineRule="auto"/>
        <w:ind w:firstLine="480" w:firstLineChars="200"/>
        <w:rPr>
          <w:rFonts w:ascii="宋体" w:hAnsi="宋体"/>
          <w:sz w:val="24"/>
        </w:rPr>
      </w:pPr>
      <w:r>
        <w:rPr>
          <w:rFonts w:hint="eastAsia" w:ascii="宋体" w:hAnsi="宋体"/>
          <w:sz w:val="24"/>
        </w:rPr>
        <w:t>乙方要向甲方提供软件的技术文档即时更新以保持文档与软件的同步。</w:t>
      </w:r>
    </w:p>
    <w:p>
      <w:pPr>
        <w:spacing w:line="360" w:lineRule="auto"/>
        <w:rPr>
          <w:rFonts w:ascii="宋体" w:hAnsi="宋体"/>
          <w:b/>
          <w:sz w:val="24"/>
        </w:rPr>
      </w:pPr>
      <w:bookmarkStart w:id="78" w:name="_Toc337659542"/>
      <w:r>
        <w:rPr>
          <w:rFonts w:hint="eastAsia" w:ascii="宋体" w:hAnsi="宋体"/>
          <w:b/>
          <w:sz w:val="24"/>
        </w:rPr>
        <w:t>2.2  版本升级</w:t>
      </w:r>
      <w:bookmarkEnd w:id="78"/>
    </w:p>
    <w:p>
      <w:pPr>
        <w:spacing w:line="360" w:lineRule="auto"/>
        <w:ind w:firstLine="480" w:firstLineChars="200"/>
        <w:rPr>
          <w:rFonts w:ascii="宋体" w:hAnsi="宋体"/>
          <w:sz w:val="24"/>
        </w:rPr>
      </w:pPr>
      <w:r>
        <w:rPr>
          <w:rFonts w:hint="eastAsia" w:ascii="宋体" w:hAnsi="宋体"/>
          <w:sz w:val="24"/>
        </w:rPr>
        <w:t xml:space="preserve">乙方应不断加强技术投入和技术创新，进一步发展新的产品、版本和功能，以满足甲方不断发展的业务需要。系统升级分一般升级、重大升级、漏洞和缺陷修复、未达成需求完善： </w:t>
      </w:r>
    </w:p>
    <w:p>
      <w:pPr>
        <w:spacing w:line="360" w:lineRule="auto"/>
        <w:ind w:firstLine="480" w:firstLineChars="200"/>
        <w:rPr>
          <w:rFonts w:ascii="宋体" w:hAnsi="宋体"/>
          <w:sz w:val="24"/>
        </w:rPr>
      </w:pPr>
      <w:r>
        <w:rPr>
          <w:rFonts w:hint="eastAsia" w:ascii="宋体" w:hAnsi="宋体"/>
          <w:sz w:val="24"/>
        </w:rPr>
        <w:t>（1）一般升级：是对系统软件现有功能的局部扩展和完善。一般而言，一般升级为乙方针对某一特定客户群体主动推送的、标准化的、统一的版本升级服务。</w:t>
      </w:r>
    </w:p>
    <w:p>
      <w:pPr>
        <w:spacing w:line="360" w:lineRule="auto"/>
        <w:ind w:firstLine="480" w:firstLineChars="200"/>
        <w:rPr>
          <w:rFonts w:ascii="宋体" w:hAnsi="宋体"/>
          <w:sz w:val="24"/>
        </w:rPr>
      </w:pPr>
      <w:r>
        <w:rPr>
          <w:rFonts w:hint="eastAsia" w:ascii="宋体" w:hAnsi="宋体"/>
          <w:sz w:val="24"/>
        </w:rPr>
        <w:t>（2）重大升级：是指对应用系统软件进行重新设计编码（不包括对现有系统存在的漏洞、原开发合同中未实现的需求等部分）、设计制作新的业务功能模块、进行全局性的界面、业务功能调整或者应甲方的需求进行特定/定制的应用程序开发并且改动涉及到多个功能模块。</w:t>
      </w:r>
    </w:p>
    <w:p>
      <w:pPr>
        <w:spacing w:line="360" w:lineRule="auto"/>
        <w:ind w:firstLine="480" w:firstLineChars="200"/>
        <w:rPr>
          <w:rFonts w:ascii="宋体" w:hAnsi="宋体"/>
          <w:sz w:val="24"/>
        </w:rPr>
      </w:pPr>
      <w:r>
        <w:rPr>
          <w:rFonts w:hint="eastAsia" w:ascii="宋体" w:hAnsi="宋体"/>
          <w:sz w:val="24"/>
        </w:rPr>
        <w:t>（3）一般升级不再另行收取升级费用，重大升级实行有偿服务，升级费用由甲乙双方协商规定。</w:t>
      </w:r>
    </w:p>
    <w:p>
      <w:pPr>
        <w:spacing w:line="360" w:lineRule="auto"/>
        <w:ind w:firstLine="480" w:firstLineChars="200"/>
        <w:rPr>
          <w:rFonts w:ascii="宋体" w:hAnsi="宋体"/>
          <w:sz w:val="24"/>
        </w:rPr>
      </w:pPr>
      <w:r>
        <w:rPr>
          <w:rFonts w:hint="eastAsia" w:ascii="宋体" w:hAnsi="宋体"/>
          <w:sz w:val="24"/>
        </w:rPr>
        <w:t>（4）对现有系统中出现的漏洞和缺陷乙方应及时进行免费修正和升级。</w:t>
      </w:r>
    </w:p>
    <w:p>
      <w:pPr>
        <w:spacing w:line="360" w:lineRule="auto"/>
        <w:ind w:firstLine="480" w:firstLineChars="200"/>
        <w:rPr>
          <w:rFonts w:ascii="宋体" w:hAnsi="宋体"/>
          <w:sz w:val="24"/>
        </w:rPr>
      </w:pPr>
      <w:r>
        <w:rPr>
          <w:rFonts w:hint="eastAsia" w:ascii="宋体" w:hAnsi="宋体"/>
          <w:sz w:val="24"/>
        </w:rPr>
        <w:t>（5）对现有系统中出现与甲方需求不符或者未到达甲方需求要求的，乙方应免费提供修正和升级。</w:t>
      </w:r>
    </w:p>
    <w:p>
      <w:pPr>
        <w:pStyle w:val="3"/>
        <w:numPr>
          <w:ilvl w:val="0"/>
          <w:numId w:val="4"/>
        </w:numPr>
        <w:tabs>
          <w:tab w:val="left" w:pos="720"/>
        </w:tabs>
        <w:spacing w:before="0" w:after="0" w:line="360" w:lineRule="auto"/>
        <w:ind w:left="720" w:hanging="720"/>
        <w:rPr>
          <w:rFonts w:ascii="宋体" w:hAnsi="宋体" w:eastAsia="宋体"/>
          <w:sz w:val="24"/>
          <w:lang w:val="zh-CN"/>
        </w:rPr>
      </w:pPr>
      <w:bookmarkStart w:id="79" w:name="_Toc230489162"/>
      <w:bookmarkStart w:id="80" w:name="_Toc337659549"/>
      <w:r>
        <w:rPr>
          <w:rFonts w:hint="eastAsia" w:ascii="宋体" w:hAnsi="宋体" w:eastAsia="宋体"/>
          <w:sz w:val="24"/>
          <w:lang w:val="zh-CN"/>
        </w:rPr>
        <w:t>服务指标</w:t>
      </w:r>
      <w:bookmarkEnd w:id="79"/>
      <w:bookmarkEnd w:id="80"/>
    </w:p>
    <w:p>
      <w:pPr>
        <w:spacing w:line="360" w:lineRule="auto"/>
        <w:rPr>
          <w:rFonts w:ascii="宋体" w:hAnsi="宋体"/>
          <w:b/>
          <w:sz w:val="24"/>
        </w:rPr>
      </w:pPr>
      <w:bookmarkStart w:id="81" w:name="_Toc337659550"/>
      <w:r>
        <w:rPr>
          <w:rFonts w:hint="eastAsia" w:ascii="宋体" w:hAnsi="宋体"/>
          <w:b/>
          <w:sz w:val="24"/>
        </w:rPr>
        <w:t>3.1</w:t>
      </w:r>
      <w:r>
        <w:rPr>
          <w:rFonts w:ascii="宋体" w:hAnsi="宋体"/>
          <w:b/>
          <w:sz w:val="24"/>
        </w:rPr>
        <w:t xml:space="preserve">  </w:t>
      </w:r>
      <w:r>
        <w:rPr>
          <w:rFonts w:hint="eastAsia" w:ascii="宋体" w:hAnsi="宋体"/>
          <w:b/>
          <w:sz w:val="24"/>
        </w:rPr>
        <w:t>服务响应指标</w:t>
      </w:r>
      <w:bookmarkEnd w:id="81"/>
    </w:p>
    <w:p>
      <w:pPr>
        <w:tabs>
          <w:tab w:val="left" w:pos="454"/>
        </w:tabs>
        <w:spacing w:line="360" w:lineRule="auto"/>
        <w:ind w:left="454" w:hanging="454"/>
        <w:rPr>
          <w:rFonts w:ascii="宋体" w:hAnsi="宋体"/>
          <w:sz w:val="24"/>
        </w:rPr>
      </w:pPr>
      <w:r>
        <w:rPr>
          <w:rFonts w:hint="eastAsia" w:ascii="宋体" w:hAnsi="宋体"/>
          <w:sz w:val="24"/>
        </w:rPr>
        <w:t>3.1.1乙方为甲方提供7×24小时的响应服务，并保证在收到甲方通知后1小时内给与回复，并依据情况选择最有效的服务方式解决问题，如电话沟通、远程支持；远程支持要求2小时内给出解决方案。</w:t>
      </w:r>
    </w:p>
    <w:p>
      <w:pPr>
        <w:tabs>
          <w:tab w:val="left" w:pos="454"/>
        </w:tabs>
        <w:spacing w:line="360" w:lineRule="auto"/>
        <w:ind w:left="454" w:hanging="454"/>
        <w:rPr>
          <w:rFonts w:ascii="宋体" w:hAnsi="宋体"/>
          <w:sz w:val="24"/>
        </w:rPr>
      </w:pPr>
      <w:r>
        <w:rPr>
          <w:rFonts w:hint="eastAsia" w:ascii="宋体" w:hAnsi="宋体"/>
          <w:sz w:val="24"/>
        </w:rPr>
        <w:t>3.1.2 故障级别界定/说明：</w:t>
      </w:r>
    </w:p>
    <w:p>
      <w:pPr>
        <w:tabs>
          <w:tab w:val="left" w:pos="454"/>
        </w:tabs>
        <w:spacing w:line="360" w:lineRule="auto"/>
        <w:ind w:left="454" w:hanging="454"/>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（1）重大异常/故障：系统崩溃，并严重影响银行相关系统、业务日常正常运营；</w:t>
      </w:r>
    </w:p>
    <w:p>
      <w:pPr>
        <w:tabs>
          <w:tab w:val="left" w:pos="454"/>
        </w:tabs>
        <w:spacing w:line="360" w:lineRule="auto"/>
        <w:ind w:left="454" w:hanging="454"/>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（2）一般事件/现场服务要求：一定程度影响系统运行，尚未较大影响甲方相关主营业务正常运营。</w:t>
      </w:r>
    </w:p>
    <w:p>
      <w:pPr>
        <w:spacing w:line="360" w:lineRule="auto"/>
        <w:rPr>
          <w:rFonts w:ascii="宋体" w:hAnsi="宋体"/>
          <w:b/>
          <w:sz w:val="24"/>
        </w:rPr>
      </w:pPr>
      <w:bookmarkStart w:id="82" w:name="_Toc337659551"/>
      <w:r>
        <w:rPr>
          <w:rFonts w:hint="eastAsia" w:ascii="宋体" w:hAnsi="宋体"/>
          <w:b/>
          <w:sz w:val="24"/>
        </w:rPr>
        <w:t>3.2  服务处理指标</w:t>
      </w:r>
      <w:bookmarkEnd w:id="82"/>
    </w:p>
    <w:p>
      <w:pPr>
        <w:tabs>
          <w:tab w:val="left" w:pos="454"/>
        </w:tabs>
        <w:spacing w:line="360" w:lineRule="auto"/>
        <w:ind w:left="454" w:hanging="454"/>
        <w:rPr>
          <w:rFonts w:ascii="宋体" w:hAnsi="宋体"/>
          <w:sz w:val="24"/>
        </w:rPr>
      </w:pPr>
      <w:r>
        <w:rPr>
          <w:rFonts w:hint="eastAsia" w:ascii="宋体" w:hAnsi="宋体"/>
          <w:sz w:val="24"/>
        </w:rPr>
        <w:t>3.2.1 乙方接听甲方的电话呼入次数与甲方的呼出总次数的百分比≥95％。</w:t>
      </w:r>
    </w:p>
    <w:p>
      <w:pPr>
        <w:tabs>
          <w:tab w:val="left" w:pos="454"/>
        </w:tabs>
        <w:spacing w:line="360" w:lineRule="auto"/>
        <w:ind w:left="454" w:hanging="454"/>
        <w:rPr>
          <w:rFonts w:ascii="宋体" w:hAnsi="宋体"/>
          <w:sz w:val="24"/>
        </w:rPr>
      </w:pPr>
      <w:r>
        <w:rPr>
          <w:rFonts w:hint="eastAsia" w:ascii="宋体" w:hAnsi="宋体"/>
          <w:sz w:val="24"/>
        </w:rPr>
        <w:t>3.2.2 系统维护期间，乙方对甲方提出的合理需求进行及时响应，在承诺的时间内实现，其中两工作日及时回复率达到100%，程序及时发放率≥90%。</w:t>
      </w:r>
    </w:p>
    <w:p>
      <w:pPr>
        <w:tabs>
          <w:tab w:val="left" w:pos="454"/>
        </w:tabs>
        <w:spacing w:line="360" w:lineRule="auto"/>
        <w:ind w:left="454" w:hanging="454"/>
        <w:rPr>
          <w:rFonts w:ascii="宋体" w:hAnsi="宋体"/>
          <w:sz w:val="24"/>
        </w:rPr>
        <w:sectPr>
          <w:pgSz w:w="11906" w:h="16838"/>
          <w:pgMar w:top="1440" w:right="1800" w:bottom="1440" w:left="1800" w:header="851" w:footer="992" w:gutter="0"/>
          <w:cols w:space="425" w:num="1"/>
          <w:docGrid w:type="lines" w:linePitch="312" w:charSpace="0"/>
        </w:sectPr>
      </w:pPr>
      <w:r>
        <w:rPr>
          <w:rFonts w:hint="eastAsia" w:ascii="宋体" w:hAnsi="宋体"/>
          <w:sz w:val="24"/>
        </w:rPr>
        <w:t>3.2.3 系统维护期间，乙方对甲方提供的服务实施成功率（系统正常运行）100%。</w:t>
      </w:r>
    </w:p>
    <w:p>
      <w:pPr>
        <w:pStyle w:val="3"/>
        <w:tabs>
          <w:tab w:val="left" w:pos="720"/>
        </w:tabs>
        <w:spacing w:before="0" w:after="0" w:line="360" w:lineRule="auto"/>
        <w:ind w:left="720" w:hanging="720"/>
        <w:rPr>
          <w:rFonts w:ascii="宋体" w:hAnsi="宋体" w:eastAsia="宋体"/>
          <w:sz w:val="24"/>
          <w:lang w:val="zh-CN"/>
        </w:rPr>
      </w:pPr>
      <w:r>
        <w:rPr>
          <w:rFonts w:hint="eastAsia" w:ascii="宋体" w:hAnsi="宋体" w:eastAsia="宋体"/>
          <w:sz w:val="24"/>
          <w:lang w:val="zh-CN"/>
        </w:rPr>
        <w:t>附件二：《保密协议》</w:t>
      </w:r>
    </w:p>
    <w:p>
      <w:pPr>
        <w:pStyle w:val="8"/>
        <w:spacing w:line="500" w:lineRule="exact"/>
        <w:jc w:val="center"/>
        <w:rPr>
          <w:rFonts w:hAnsi="宋体" w:cs="宋体"/>
          <w:b/>
          <w:sz w:val="36"/>
          <w:szCs w:val="36"/>
        </w:rPr>
      </w:pPr>
      <w:r>
        <w:rPr>
          <w:rFonts w:hint="eastAsia" w:hAnsi="宋体" w:cs="宋体"/>
          <w:b/>
          <w:sz w:val="36"/>
          <w:szCs w:val="36"/>
        </w:rPr>
        <w:t>保 密 协 议</w:t>
      </w:r>
    </w:p>
    <w:p>
      <w:pPr>
        <w:pStyle w:val="8"/>
        <w:spacing w:line="400" w:lineRule="exact"/>
        <w:ind w:firstLine="480" w:firstLineChars="200"/>
        <w:rPr>
          <w:rFonts w:hAnsi="宋体" w:cs="宋体"/>
          <w:sz w:val="24"/>
          <w:szCs w:val="24"/>
        </w:rPr>
      </w:pPr>
      <w:r>
        <w:rPr>
          <w:rFonts w:hint="eastAsia" w:hAnsi="宋体" w:cs="宋体"/>
          <w:sz w:val="24"/>
          <w:szCs w:val="24"/>
        </w:rPr>
        <w:t>鉴于：根据信息科技外包服务的需要，甲方需要将有关文件、资料、数据及其他相关信息向乙方进行披露，这些文件、资料、数据和信息涉及或可能涉及甲方的保密信息。</w:t>
      </w:r>
    </w:p>
    <w:p>
      <w:pPr>
        <w:pStyle w:val="8"/>
        <w:spacing w:line="400" w:lineRule="exact"/>
        <w:ind w:firstLine="480" w:firstLineChars="200"/>
        <w:rPr>
          <w:rFonts w:hAnsi="宋体" w:cs="宋体"/>
          <w:sz w:val="24"/>
          <w:szCs w:val="24"/>
        </w:rPr>
      </w:pPr>
      <w:r>
        <w:rPr>
          <w:rFonts w:hint="eastAsia" w:hAnsi="宋体" w:cs="宋体"/>
          <w:sz w:val="24"/>
          <w:szCs w:val="24"/>
        </w:rPr>
        <w:t>为保护甲方的保密信息，双方就本协议以下条款达成一致，以便共同遵守执行。</w:t>
      </w:r>
    </w:p>
    <w:p>
      <w:pPr>
        <w:pStyle w:val="8"/>
        <w:spacing w:line="400" w:lineRule="exact"/>
        <w:ind w:firstLine="630"/>
        <w:rPr>
          <w:rFonts w:hAnsi="宋体" w:cs="宋体"/>
          <w:sz w:val="24"/>
          <w:szCs w:val="24"/>
        </w:rPr>
      </w:pPr>
      <w:r>
        <w:rPr>
          <w:rFonts w:hint="eastAsia" w:hAnsi="宋体" w:cs="宋体"/>
          <w:sz w:val="24"/>
          <w:szCs w:val="24"/>
        </w:rPr>
        <w:t>第一条  保密信息</w:t>
      </w:r>
    </w:p>
    <w:p>
      <w:pPr>
        <w:pStyle w:val="8"/>
        <w:spacing w:line="400" w:lineRule="exact"/>
        <w:ind w:firstLine="630"/>
        <w:rPr>
          <w:rFonts w:hAnsi="宋体" w:cs="宋体"/>
          <w:sz w:val="24"/>
          <w:szCs w:val="24"/>
        </w:rPr>
      </w:pPr>
      <w:r>
        <w:rPr>
          <w:rFonts w:hint="eastAsia" w:hAnsi="宋体" w:cs="宋体"/>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pPr>
        <w:pStyle w:val="8"/>
        <w:spacing w:line="400" w:lineRule="exact"/>
        <w:ind w:firstLine="630"/>
        <w:rPr>
          <w:rFonts w:hAnsi="宋体" w:cs="宋体"/>
          <w:sz w:val="24"/>
          <w:szCs w:val="24"/>
        </w:rPr>
      </w:pPr>
      <w:r>
        <w:rPr>
          <w:rFonts w:hint="eastAsia" w:hAnsi="宋体" w:cs="宋体"/>
          <w:sz w:val="24"/>
          <w:szCs w:val="24"/>
        </w:rPr>
        <w:t>第二条  保密义务</w:t>
      </w:r>
    </w:p>
    <w:p>
      <w:pPr>
        <w:pStyle w:val="8"/>
        <w:spacing w:line="400" w:lineRule="exact"/>
        <w:ind w:firstLine="63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乙方应严守机密，并以切实有效的保密措施和制度保护保密信息。乙方须以通常保护其自身保密信息同等、并且不低于通常合理谨慎的标准使保密信息处于保密的使用状态；</w:t>
      </w:r>
    </w:p>
    <w:p>
      <w:pPr>
        <w:pStyle w:val="8"/>
        <w:spacing w:line="400" w:lineRule="exact"/>
        <w:ind w:firstLine="630"/>
        <w:rPr>
          <w:rFonts w:hAnsi="宋体" w:cs="宋体"/>
          <w:sz w:val="24"/>
          <w:szCs w:val="24"/>
        </w:rPr>
      </w:pPr>
      <w:r>
        <w:rPr>
          <w:rFonts w:hint="eastAsia" w:hAnsi="宋体" w:cs="宋体"/>
          <w:sz w:val="24"/>
          <w:szCs w:val="24"/>
        </w:rPr>
        <w:t xml:space="preserve">2.乙方应当谨慎防止保密信息被披露给任何未参与本项目的第三方、被公布、销毁或丢失； </w:t>
      </w:r>
    </w:p>
    <w:p>
      <w:pPr>
        <w:pStyle w:val="8"/>
        <w:spacing w:line="400" w:lineRule="exact"/>
        <w:ind w:firstLine="630"/>
        <w:rPr>
          <w:rFonts w:hAnsi="宋体" w:cs="宋体"/>
          <w:sz w:val="24"/>
          <w:szCs w:val="24"/>
        </w:rPr>
      </w:pPr>
      <w:r>
        <w:rPr>
          <w:rFonts w:hint="eastAsia" w:hAnsi="宋体" w:cs="宋体"/>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pPr>
        <w:pStyle w:val="8"/>
        <w:spacing w:line="400" w:lineRule="exact"/>
        <w:ind w:firstLine="630"/>
        <w:rPr>
          <w:rFonts w:hAnsi="宋体" w:cs="宋体"/>
          <w:sz w:val="24"/>
          <w:szCs w:val="24"/>
        </w:rPr>
      </w:pPr>
      <w:r>
        <w:rPr>
          <w:rFonts w:hint="eastAsia" w:hAnsi="宋体" w:cs="宋体"/>
          <w:sz w:val="24"/>
          <w:szCs w:val="24"/>
        </w:rPr>
        <w:t>4.乙方负责要求参与本项目的工作人员出具保密承诺函，并对其进行监督管理，该人员如有违反，将依据本协议承担相应的违约责任。</w:t>
      </w:r>
    </w:p>
    <w:p>
      <w:pPr>
        <w:pStyle w:val="8"/>
        <w:spacing w:line="400" w:lineRule="exact"/>
        <w:ind w:firstLine="630"/>
        <w:rPr>
          <w:rFonts w:hAnsi="宋体" w:cs="宋体"/>
          <w:sz w:val="24"/>
          <w:szCs w:val="24"/>
        </w:rPr>
      </w:pPr>
      <w:r>
        <w:rPr>
          <w:rFonts w:hint="eastAsia" w:hAnsi="宋体" w:cs="宋体"/>
          <w:sz w:val="24"/>
          <w:szCs w:val="24"/>
        </w:rPr>
        <w:t>5.乙方所制作的分析报告、编选、调研或其它材料中所涉及的甲方保密信息，乙方应根据本协议有关规定履行保密义务；</w:t>
      </w:r>
    </w:p>
    <w:p>
      <w:pPr>
        <w:pStyle w:val="8"/>
        <w:spacing w:line="400" w:lineRule="exact"/>
        <w:ind w:firstLine="630"/>
        <w:rPr>
          <w:rFonts w:hAnsi="宋体" w:cs="宋体"/>
          <w:sz w:val="24"/>
          <w:szCs w:val="24"/>
        </w:rPr>
      </w:pPr>
      <w:r>
        <w:rPr>
          <w:rFonts w:hint="eastAsia" w:hAnsi="宋体" w:cs="宋体"/>
          <w:sz w:val="24"/>
          <w:szCs w:val="24"/>
        </w:rPr>
        <w:t>6.乙方不得以损害甲方利益的方式使用保密信息；</w:t>
      </w:r>
    </w:p>
    <w:p>
      <w:pPr>
        <w:pStyle w:val="8"/>
        <w:spacing w:line="400" w:lineRule="exact"/>
        <w:ind w:firstLine="630"/>
        <w:rPr>
          <w:rFonts w:hAnsi="宋体" w:cs="宋体"/>
          <w:sz w:val="24"/>
          <w:szCs w:val="24"/>
        </w:rPr>
      </w:pPr>
      <w:r>
        <w:rPr>
          <w:rFonts w:hint="eastAsia" w:hAnsi="宋体" w:cs="宋体"/>
          <w:sz w:val="24"/>
          <w:szCs w:val="24"/>
        </w:rPr>
        <w:t>7.乙方不得出售、转让或以任何其他方式处理保密信息，除非取得甲方书面许可；</w:t>
      </w:r>
    </w:p>
    <w:p>
      <w:pPr>
        <w:pStyle w:val="8"/>
        <w:spacing w:line="400" w:lineRule="exact"/>
        <w:ind w:firstLine="630"/>
        <w:rPr>
          <w:rFonts w:hAnsi="宋体" w:cs="宋体"/>
          <w:sz w:val="24"/>
          <w:szCs w:val="24"/>
        </w:rPr>
      </w:pPr>
      <w:r>
        <w:rPr>
          <w:rFonts w:hint="eastAsia" w:hAnsi="宋体" w:cs="宋体"/>
          <w:sz w:val="24"/>
          <w:szCs w:val="24"/>
        </w:rPr>
        <w:tab/>
      </w:r>
      <w:r>
        <w:rPr>
          <w:rFonts w:hint="eastAsia" w:hAnsi="宋体" w:cs="宋体"/>
          <w:sz w:val="24"/>
          <w:szCs w:val="24"/>
        </w:rPr>
        <w:t>第三条  非保密信息</w:t>
      </w:r>
    </w:p>
    <w:p>
      <w:pPr>
        <w:pStyle w:val="8"/>
        <w:spacing w:line="400" w:lineRule="exact"/>
        <w:ind w:firstLine="630"/>
        <w:rPr>
          <w:rFonts w:hAnsi="宋体" w:cs="宋体"/>
          <w:sz w:val="24"/>
          <w:szCs w:val="24"/>
        </w:rPr>
      </w:pPr>
      <w:r>
        <w:rPr>
          <w:rFonts w:hint="eastAsia" w:hAnsi="宋体" w:cs="宋体"/>
          <w:sz w:val="24"/>
          <w:szCs w:val="24"/>
        </w:rPr>
        <w:t>1.以下文件、资料和信息不属于保密信息：</w:t>
      </w:r>
    </w:p>
    <w:p>
      <w:pPr>
        <w:pStyle w:val="8"/>
        <w:spacing w:line="400" w:lineRule="exact"/>
        <w:ind w:firstLine="630"/>
        <w:rPr>
          <w:rFonts w:hAnsi="宋体" w:cs="宋体"/>
          <w:sz w:val="24"/>
          <w:szCs w:val="24"/>
        </w:rPr>
      </w:pPr>
      <w:r>
        <w:rPr>
          <w:rFonts w:hint="eastAsia" w:hAnsi="宋体" w:cs="宋体"/>
          <w:sz w:val="24"/>
          <w:szCs w:val="24"/>
        </w:rPr>
        <w:t>（1）乙方从第三方获得的文件、资料和信息，并且该第三方同甲方不存在任何业务往来关系，也不存在任何协议或法律上的权利义务关系所产生的对甲方直接或间接的保密责任；</w:t>
      </w:r>
    </w:p>
    <w:p>
      <w:pPr>
        <w:pStyle w:val="8"/>
        <w:spacing w:line="400" w:lineRule="exact"/>
        <w:ind w:firstLine="630"/>
        <w:rPr>
          <w:rFonts w:hAnsi="宋体" w:cs="宋体"/>
          <w:sz w:val="24"/>
          <w:szCs w:val="24"/>
        </w:rPr>
      </w:pPr>
      <w:r>
        <w:rPr>
          <w:rFonts w:hint="eastAsia" w:hAnsi="宋体" w:cs="宋体"/>
          <w:sz w:val="24"/>
          <w:szCs w:val="24"/>
        </w:rPr>
        <w:t>（2）已经向公众公开的文件、资料和信息，但是该公开不是由乙方、乙方的负责人、雇员、合伙人和其他有关人员所造成的；</w:t>
      </w:r>
    </w:p>
    <w:p>
      <w:pPr>
        <w:pStyle w:val="8"/>
        <w:spacing w:line="400" w:lineRule="exact"/>
        <w:ind w:firstLine="630"/>
        <w:rPr>
          <w:rFonts w:hAnsi="宋体" w:cs="宋体"/>
          <w:sz w:val="24"/>
          <w:szCs w:val="24"/>
        </w:rPr>
      </w:pPr>
      <w:r>
        <w:rPr>
          <w:rFonts w:hint="eastAsia" w:hAnsi="宋体" w:cs="宋体"/>
          <w:sz w:val="24"/>
          <w:szCs w:val="24"/>
        </w:rPr>
        <w:t>（3）由乙方独立于本协议第一条确定的保密信息而自主开发出来的文件、资料和信息。</w:t>
      </w:r>
    </w:p>
    <w:p>
      <w:pPr>
        <w:pStyle w:val="8"/>
        <w:spacing w:line="400" w:lineRule="exact"/>
        <w:ind w:firstLine="630"/>
        <w:rPr>
          <w:rFonts w:hAnsi="宋体" w:cs="宋体"/>
          <w:sz w:val="24"/>
          <w:szCs w:val="24"/>
        </w:rPr>
      </w:pPr>
      <w:r>
        <w:rPr>
          <w:rFonts w:hint="eastAsia" w:hAnsi="宋体" w:cs="宋体"/>
          <w:sz w:val="24"/>
          <w:szCs w:val="24"/>
        </w:rPr>
        <w:t>2．在下列情况下，乙方不应当被视为违反保密义务：</w:t>
      </w:r>
    </w:p>
    <w:p>
      <w:pPr>
        <w:pStyle w:val="8"/>
        <w:spacing w:line="400" w:lineRule="exact"/>
        <w:ind w:firstLine="630"/>
        <w:rPr>
          <w:rFonts w:hAnsi="宋体" w:cs="宋体"/>
          <w:sz w:val="24"/>
          <w:szCs w:val="24"/>
        </w:rPr>
      </w:pPr>
      <w:r>
        <w:rPr>
          <w:rFonts w:hint="eastAsia" w:hAnsi="宋体" w:cs="宋体"/>
          <w:sz w:val="24"/>
          <w:szCs w:val="24"/>
        </w:rPr>
        <w:t>（1）为了遵守法律上的要求或有关监管机构对于信息披露方面的规定所作的披露，但是乙方在披露前应当通知甲方；</w:t>
      </w:r>
    </w:p>
    <w:p>
      <w:pPr>
        <w:pStyle w:val="8"/>
        <w:spacing w:line="400" w:lineRule="exact"/>
        <w:ind w:firstLine="630"/>
        <w:rPr>
          <w:rFonts w:hAnsi="宋体" w:cs="宋体"/>
          <w:sz w:val="24"/>
          <w:szCs w:val="24"/>
        </w:rPr>
      </w:pPr>
      <w:r>
        <w:rPr>
          <w:rFonts w:hint="eastAsia" w:hAnsi="宋体" w:cs="宋体"/>
          <w:sz w:val="24"/>
          <w:szCs w:val="24"/>
        </w:rPr>
        <w:t>（2）经甲方书面同意进行的信息披露。</w:t>
      </w:r>
    </w:p>
    <w:p>
      <w:pPr>
        <w:pStyle w:val="8"/>
        <w:spacing w:line="400" w:lineRule="exact"/>
        <w:ind w:firstLine="630"/>
        <w:rPr>
          <w:rFonts w:hAnsi="宋体" w:cs="宋体"/>
          <w:sz w:val="24"/>
          <w:szCs w:val="24"/>
        </w:rPr>
      </w:pPr>
      <w:r>
        <w:rPr>
          <w:rFonts w:hint="eastAsia" w:hAnsi="宋体" w:cs="宋体"/>
          <w:sz w:val="24"/>
          <w:szCs w:val="24"/>
        </w:rPr>
        <w:t>第四条  法律程序</w:t>
      </w:r>
    </w:p>
    <w:p>
      <w:pPr>
        <w:pStyle w:val="8"/>
        <w:spacing w:line="400" w:lineRule="exact"/>
        <w:ind w:firstLine="630"/>
        <w:rPr>
          <w:rFonts w:hAnsi="宋体" w:cs="宋体"/>
          <w:sz w:val="24"/>
          <w:szCs w:val="24"/>
        </w:rPr>
      </w:pPr>
      <w:r>
        <w:rPr>
          <w:rFonts w:hint="eastAsia" w:hAnsi="宋体" w:cs="宋体"/>
          <w:sz w:val="24"/>
          <w:szCs w:val="24"/>
        </w:rPr>
        <w:t>依据有管辖权法院或监管机构在法律或监管程序上的要求，乙方或其任何雇员或代理人必须披露本协议第一条确定的保密信息的，则乙方应当在法律许可的条件下立即采取下列措施：</w:t>
      </w:r>
    </w:p>
    <w:p>
      <w:pPr>
        <w:pStyle w:val="8"/>
        <w:spacing w:line="400" w:lineRule="exact"/>
        <w:ind w:firstLine="630"/>
        <w:rPr>
          <w:rFonts w:hAnsi="宋体" w:cs="宋体"/>
          <w:sz w:val="24"/>
          <w:szCs w:val="24"/>
        </w:rPr>
      </w:pPr>
      <w:r>
        <w:rPr>
          <w:rFonts w:hint="eastAsia" w:hAnsi="宋体" w:cs="宋体"/>
          <w:sz w:val="24"/>
          <w:szCs w:val="24"/>
        </w:rPr>
        <w:t>（1）在最短时间内将这种法律程序或规定的要求及其内容和背景情况通知甲方，就其是否应该采取其认为明智的合法步骤征求甲方的意见；</w:t>
      </w:r>
    </w:p>
    <w:p>
      <w:pPr>
        <w:pStyle w:val="8"/>
        <w:spacing w:line="400" w:lineRule="exact"/>
        <w:ind w:firstLine="630"/>
        <w:rPr>
          <w:rFonts w:hAnsi="宋体" w:cs="宋体"/>
          <w:sz w:val="24"/>
          <w:szCs w:val="24"/>
        </w:rPr>
      </w:pPr>
      <w:r>
        <w:rPr>
          <w:rFonts w:hint="eastAsia" w:hAnsi="宋体" w:cs="宋体"/>
          <w:sz w:val="24"/>
          <w:szCs w:val="24"/>
        </w:rPr>
        <w:t>（2）采取一切合理措施支持甲方就这种法律程序或规定的要求进行抗辩并且在披露前采取其它合理措施保护甲方的权利；</w:t>
      </w:r>
    </w:p>
    <w:p>
      <w:pPr>
        <w:pStyle w:val="8"/>
        <w:spacing w:line="400" w:lineRule="exact"/>
        <w:ind w:firstLine="630"/>
        <w:rPr>
          <w:rFonts w:hAnsi="宋体" w:cs="宋体"/>
          <w:sz w:val="24"/>
          <w:szCs w:val="24"/>
        </w:rPr>
      </w:pPr>
      <w:r>
        <w:rPr>
          <w:rFonts w:hint="eastAsia" w:hAnsi="宋体" w:cs="宋体"/>
          <w:sz w:val="24"/>
          <w:szCs w:val="24"/>
        </w:rPr>
        <w:t>（3）如果信息披露是法律或监管机构所要求的或者甲方同意乙方披露的，则乙方应当仅仅提供法律或监管机构要求乙方必须提供的那部分保密信息。</w:t>
      </w:r>
    </w:p>
    <w:p>
      <w:pPr>
        <w:pStyle w:val="8"/>
        <w:spacing w:line="400" w:lineRule="exact"/>
        <w:ind w:firstLine="630"/>
        <w:rPr>
          <w:rFonts w:hAnsi="宋体" w:cs="宋体"/>
          <w:sz w:val="24"/>
          <w:szCs w:val="24"/>
        </w:rPr>
      </w:pPr>
      <w:r>
        <w:rPr>
          <w:rFonts w:hint="eastAsia" w:hAnsi="宋体" w:cs="宋体"/>
          <w:sz w:val="24"/>
          <w:szCs w:val="24"/>
        </w:rPr>
        <w:t>第五条 保密期限</w:t>
      </w:r>
    </w:p>
    <w:p>
      <w:pPr>
        <w:pStyle w:val="8"/>
        <w:spacing w:line="400" w:lineRule="exact"/>
        <w:ind w:firstLine="630"/>
        <w:rPr>
          <w:rFonts w:hAnsi="宋体" w:cs="宋体"/>
          <w:sz w:val="24"/>
          <w:szCs w:val="24"/>
        </w:rPr>
      </w:pPr>
      <w:r>
        <w:rPr>
          <w:rFonts w:hint="eastAsia" w:hAnsi="宋体" w:cs="宋体"/>
          <w:sz w:val="24"/>
          <w:szCs w:val="24"/>
        </w:rPr>
        <w:t>本协议是为防止甲方的保密信息被泄露而制定，乙方的保密义务不因双方合作项目的终止而免除。</w:t>
      </w:r>
    </w:p>
    <w:p>
      <w:pPr>
        <w:pStyle w:val="8"/>
        <w:spacing w:line="400" w:lineRule="exact"/>
        <w:ind w:firstLine="630"/>
        <w:rPr>
          <w:rFonts w:hAnsi="宋体" w:cs="宋体"/>
          <w:sz w:val="24"/>
          <w:szCs w:val="24"/>
        </w:rPr>
      </w:pPr>
      <w:r>
        <w:rPr>
          <w:rFonts w:hint="eastAsia" w:hAnsi="宋体" w:cs="宋体"/>
          <w:sz w:val="24"/>
          <w:szCs w:val="24"/>
        </w:rPr>
        <w:t>第六条  违约责任</w:t>
      </w:r>
    </w:p>
    <w:p>
      <w:pPr>
        <w:pStyle w:val="8"/>
        <w:spacing w:line="400" w:lineRule="exact"/>
        <w:ind w:firstLine="630"/>
        <w:rPr>
          <w:rFonts w:hAnsi="宋体" w:cs="宋体"/>
          <w:sz w:val="24"/>
          <w:szCs w:val="24"/>
        </w:rPr>
      </w:pPr>
      <w:r>
        <w:rPr>
          <w:rFonts w:hint="eastAsia" w:hAnsi="宋体" w:cs="宋体"/>
          <w:sz w:val="24"/>
          <w:szCs w:val="24"/>
        </w:rPr>
        <w:t>下列情形构成乙方的违约，乙方应向甲方承担全部直接损失(包括但不限于因乙方违</w:t>
      </w:r>
    </w:p>
    <w:p>
      <w:pPr>
        <w:pStyle w:val="8"/>
        <w:spacing w:line="400" w:lineRule="exact"/>
        <w:ind w:firstLine="630"/>
        <w:rPr>
          <w:rFonts w:hAnsi="宋体" w:cs="宋体"/>
          <w:sz w:val="24"/>
          <w:szCs w:val="24"/>
        </w:rPr>
      </w:pPr>
      <w:r>
        <w:rPr>
          <w:rFonts w:hint="eastAsia" w:hAnsi="宋体" w:cs="宋体"/>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pPr>
        <w:pStyle w:val="8"/>
        <w:spacing w:line="400" w:lineRule="exact"/>
        <w:ind w:firstLine="630"/>
        <w:rPr>
          <w:rFonts w:hAnsi="宋体" w:cs="宋体"/>
          <w:sz w:val="24"/>
          <w:szCs w:val="24"/>
        </w:rPr>
      </w:pPr>
      <w:r>
        <w:rPr>
          <w:rFonts w:hint="eastAsia" w:hAnsi="宋体" w:cs="宋体"/>
          <w:sz w:val="24"/>
          <w:szCs w:val="24"/>
        </w:rPr>
        <w:t>（1）负有保密义务的乙方、乙方的负责人、董事、职员、雇员、代理人或顾问，未经甲方书面许可或授权而向任何第三方披露保密信息；</w:t>
      </w:r>
    </w:p>
    <w:p>
      <w:pPr>
        <w:pStyle w:val="8"/>
        <w:spacing w:line="400" w:lineRule="exact"/>
        <w:ind w:firstLine="630"/>
        <w:rPr>
          <w:rFonts w:hAnsi="宋体" w:cs="宋体"/>
          <w:sz w:val="24"/>
          <w:szCs w:val="24"/>
        </w:rPr>
      </w:pPr>
      <w:r>
        <w:rPr>
          <w:rFonts w:hint="eastAsia" w:hAnsi="宋体" w:cs="宋体"/>
          <w:sz w:val="24"/>
          <w:szCs w:val="24"/>
        </w:rPr>
        <w:t>（2）负有保密义务的乙方、乙方的负责人、董事、职员、雇员、代理人或顾问，未经甲方书面许可或授权将保密信息用于与实施本项目无关的其他用途或目的；</w:t>
      </w:r>
    </w:p>
    <w:p>
      <w:pPr>
        <w:pStyle w:val="8"/>
        <w:spacing w:line="400" w:lineRule="exact"/>
        <w:ind w:firstLine="630"/>
        <w:rPr>
          <w:rFonts w:hAnsi="宋体" w:cs="宋体"/>
          <w:sz w:val="24"/>
          <w:szCs w:val="24"/>
        </w:rPr>
      </w:pPr>
      <w:r>
        <w:rPr>
          <w:rFonts w:hint="eastAsia" w:hAnsi="宋体" w:cs="宋体"/>
          <w:sz w:val="24"/>
          <w:szCs w:val="24"/>
        </w:rPr>
        <w:t>（3）乙方违反本协议的其他约定。</w:t>
      </w:r>
    </w:p>
    <w:p>
      <w:pPr>
        <w:pStyle w:val="8"/>
        <w:spacing w:line="400" w:lineRule="exact"/>
        <w:ind w:firstLine="630"/>
        <w:rPr>
          <w:rFonts w:hAnsi="宋体" w:cs="宋体"/>
          <w:sz w:val="24"/>
          <w:szCs w:val="24"/>
        </w:rPr>
      </w:pPr>
      <w:r>
        <w:rPr>
          <w:rFonts w:hint="eastAsia" w:hAnsi="宋体" w:cs="宋体"/>
          <w:sz w:val="24"/>
          <w:szCs w:val="24"/>
        </w:rPr>
        <w:t>第七条  争议解决和法律适用</w:t>
      </w:r>
    </w:p>
    <w:p>
      <w:pPr>
        <w:pStyle w:val="8"/>
        <w:spacing w:line="400" w:lineRule="exact"/>
        <w:ind w:firstLine="630"/>
        <w:rPr>
          <w:rFonts w:hAnsi="宋体" w:cs="宋体"/>
          <w:sz w:val="24"/>
          <w:szCs w:val="24"/>
        </w:rPr>
      </w:pPr>
      <w:r>
        <w:rPr>
          <w:rFonts w:hint="eastAsia" w:hAnsi="宋体" w:cs="宋体"/>
          <w:sz w:val="24"/>
          <w:szCs w:val="24"/>
        </w:rPr>
        <w:t>本协议在履行过程中发生争议，双方应当首先通过友好协商解决。当一方向另一方发出书面协商通知，协商应立即开始，如在书面协商通知发出后30日内争议仍无法得到解决， 由甲方所在地的人民法院管辖。</w:t>
      </w:r>
    </w:p>
    <w:p>
      <w:pPr>
        <w:pStyle w:val="8"/>
        <w:spacing w:line="400" w:lineRule="exact"/>
        <w:ind w:firstLine="630"/>
        <w:rPr>
          <w:rFonts w:hAnsi="宋体" w:cs="宋体"/>
          <w:sz w:val="24"/>
          <w:szCs w:val="24"/>
        </w:rPr>
      </w:pPr>
      <w:r>
        <w:rPr>
          <w:rFonts w:hint="eastAsia" w:hAnsi="宋体" w:cs="宋体"/>
          <w:sz w:val="24"/>
          <w:szCs w:val="24"/>
        </w:rPr>
        <w:tab/>
      </w:r>
      <w:r>
        <w:rPr>
          <w:rFonts w:hint="eastAsia" w:hAnsi="宋体" w:cs="宋体"/>
          <w:sz w:val="24"/>
          <w:szCs w:val="24"/>
        </w:rPr>
        <w:t>本协议适用中华人民共和国法律。</w:t>
      </w:r>
    </w:p>
    <w:p>
      <w:pPr>
        <w:pStyle w:val="8"/>
        <w:spacing w:line="400" w:lineRule="exact"/>
        <w:ind w:firstLine="630"/>
        <w:rPr>
          <w:rFonts w:hAnsi="宋体" w:cs="宋体"/>
          <w:sz w:val="24"/>
          <w:szCs w:val="24"/>
        </w:rPr>
      </w:pPr>
      <w:r>
        <w:rPr>
          <w:rFonts w:hint="eastAsia" w:hAnsi="宋体" w:cs="宋体"/>
          <w:sz w:val="24"/>
          <w:szCs w:val="24"/>
        </w:rPr>
        <w:t>第八条  协议的效力</w:t>
      </w:r>
    </w:p>
    <w:p>
      <w:pPr>
        <w:pStyle w:val="8"/>
        <w:spacing w:line="400" w:lineRule="exact"/>
        <w:ind w:firstLine="630"/>
        <w:rPr>
          <w:rFonts w:hAnsi="宋体" w:cs="宋体"/>
          <w:sz w:val="24"/>
          <w:szCs w:val="24"/>
        </w:rPr>
      </w:pPr>
      <w:r>
        <w:rPr>
          <w:rFonts w:hint="eastAsia" w:hAnsi="宋体" w:cs="宋体"/>
          <w:sz w:val="24"/>
          <w:szCs w:val="24"/>
        </w:rPr>
        <w:tab/>
      </w:r>
      <w:r>
        <w:rPr>
          <w:rFonts w:hint="eastAsia" w:hAnsi="宋体" w:cs="宋体"/>
          <w:sz w:val="24"/>
          <w:szCs w:val="24"/>
        </w:rPr>
        <w:t>本协议一式伍份，甲方执叁份，乙方执贰份，具有同等效力。本协议经双方均盖章后生效。</w:t>
      </w:r>
    </w:p>
    <w:p>
      <w:pPr>
        <w:pStyle w:val="5"/>
        <w:overflowPunct w:val="0"/>
        <w:spacing w:line="360" w:lineRule="auto"/>
        <w:ind w:firstLine="560" w:firstLineChars="200"/>
        <w:rPr>
          <w:rFonts w:ascii="仿宋_GB2312" w:hAnsi="宋体" w:eastAsia="仿宋_GB2312"/>
          <w:sz w:val="28"/>
          <w:szCs w:val="28"/>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甲方：江苏昆山农村商业银行        乙方：                             </w:t>
      </w:r>
    </w:p>
    <w:p>
      <w:pPr>
        <w:spacing w:line="500" w:lineRule="exact"/>
        <w:ind w:firstLine="1188" w:firstLineChars="495"/>
        <w:rPr>
          <w:rFonts w:ascii="宋体" w:hAnsi="宋体" w:cs="宋体"/>
          <w:sz w:val="24"/>
        </w:rPr>
      </w:pPr>
      <w:r>
        <w:rPr>
          <w:rFonts w:hint="eastAsia" w:ascii="宋体" w:hAnsi="宋体" w:cs="宋体"/>
          <w:sz w:val="24"/>
        </w:rPr>
        <w:t>股份有限公司</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p>
    <w:p>
      <w:pPr>
        <w:pStyle w:val="8"/>
        <w:spacing w:line="500" w:lineRule="exact"/>
        <w:rPr>
          <w:rFonts w:hAnsi="宋体" w:cs="宋体"/>
          <w:sz w:val="24"/>
          <w:szCs w:val="24"/>
        </w:rPr>
      </w:pPr>
      <w:r>
        <w:rPr>
          <w:rFonts w:hint="eastAsia" w:hAnsi="宋体" w:cs="宋体"/>
          <w:sz w:val="24"/>
          <w:szCs w:val="24"/>
        </w:rPr>
        <w:t xml:space="preserve">（公章）                            </w:t>
      </w:r>
      <w:r>
        <w:rPr>
          <w:rFonts w:hint="eastAsia" w:hAnsi="宋体" w:cs="宋体"/>
          <w:sz w:val="24"/>
          <w:szCs w:val="24"/>
        </w:rPr>
        <w:tab/>
      </w:r>
      <w:r>
        <w:rPr>
          <w:rFonts w:hAnsi="宋体" w:cs="宋体"/>
          <w:sz w:val="24"/>
          <w:szCs w:val="24"/>
        </w:rPr>
        <w:t xml:space="preserve"> </w:t>
      </w:r>
      <w:r>
        <w:rPr>
          <w:rFonts w:hint="eastAsia" w:hAnsi="宋体" w:cs="宋体"/>
          <w:sz w:val="24"/>
          <w:szCs w:val="24"/>
        </w:rPr>
        <w:t>（公章）</w:t>
      </w:r>
    </w:p>
    <w:p>
      <w:pPr>
        <w:pStyle w:val="8"/>
        <w:spacing w:line="500" w:lineRule="exact"/>
        <w:ind w:firstLine="2400" w:firstLineChars="1000"/>
        <w:rPr>
          <w:rFonts w:hAnsi="宋体" w:cs="宋体"/>
          <w:sz w:val="24"/>
          <w:szCs w:val="24"/>
        </w:rPr>
      </w:pPr>
      <w:r>
        <w:rPr>
          <w:rFonts w:hint="eastAsia" w:hAnsi="宋体" w:cs="宋体"/>
          <w:sz w:val="24"/>
          <w:szCs w:val="24"/>
        </w:rPr>
        <w:tab/>
      </w: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 xml:space="preserve"> 法定代表人/有权签署人：</w:t>
      </w:r>
    </w:p>
    <w:p>
      <w:pPr>
        <w:pStyle w:val="8"/>
        <w:spacing w:line="500" w:lineRule="exact"/>
        <w:ind w:firstLine="2400" w:firstLineChars="1000"/>
        <w:rPr>
          <w:rFonts w:hAnsi="宋体" w:cs="宋体"/>
          <w:sz w:val="24"/>
          <w:szCs w:val="24"/>
        </w:rPr>
      </w:pPr>
      <w:r>
        <w:rPr>
          <w:rFonts w:hAnsi="宋体" w:cs="宋体"/>
          <w:sz w:val="24"/>
          <w:szCs w:val="24"/>
        </w:rPr>
        <w:t xml:space="preserve">               </w:t>
      </w:r>
      <w:r>
        <w:rPr>
          <w:rFonts w:hint="eastAsia" w:hAnsi="宋体" w:cs="宋体"/>
          <w:sz w:val="24"/>
          <w:szCs w:val="24"/>
        </w:rPr>
        <w:t>（签名或盖章）</w:t>
      </w:r>
    </w:p>
    <w:p>
      <w:pPr>
        <w:pStyle w:val="8"/>
        <w:spacing w:line="500" w:lineRule="exact"/>
        <w:ind w:firstLine="2400" w:firstLineChars="1000"/>
        <w:rPr>
          <w:rFonts w:hAnsi="宋体" w:cs="宋体"/>
          <w:sz w:val="24"/>
          <w:szCs w:val="24"/>
        </w:rPr>
      </w:pPr>
    </w:p>
    <w:p>
      <w:pPr>
        <w:pStyle w:val="8"/>
        <w:spacing w:line="500" w:lineRule="exact"/>
        <w:ind w:firstLine="472" w:firstLineChars="197"/>
        <w:rPr>
          <w:rFonts w:hAnsi="宋体" w:cs="宋体"/>
          <w:sz w:val="24"/>
          <w:szCs w:val="24"/>
        </w:rPr>
      </w:pPr>
      <w:r>
        <w:rPr>
          <w:rFonts w:hint="eastAsia" w:hAnsi="宋体" w:cs="宋体"/>
          <w:sz w:val="24"/>
          <w:szCs w:val="24"/>
        </w:rPr>
        <w:t>年 　月 　日</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 xml:space="preserve">        年 　月 　日</w:t>
      </w:r>
    </w:p>
    <w:p>
      <w:pPr>
        <w:pStyle w:val="5"/>
        <w:overflowPunct w:val="0"/>
        <w:spacing w:line="360" w:lineRule="auto"/>
        <w:ind w:firstLine="560" w:firstLineChars="200"/>
        <w:rPr>
          <w:rFonts w:ascii="仿宋_GB2312" w:hAnsi="宋体" w:eastAsia="仿宋_GB2312"/>
          <w:sz w:val="28"/>
          <w:szCs w:val="28"/>
        </w:rPr>
      </w:pPr>
    </w:p>
    <w:p>
      <w:pPr>
        <w:widowControl/>
        <w:jc w:val="left"/>
        <w:rPr>
          <w:rFonts w:ascii="仿宋_GB2312" w:eastAsia="仿宋_GB2312"/>
          <w:b/>
        </w:rPr>
      </w:pPr>
      <w:r>
        <w:rPr>
          <w:rFonts w:ascii="仿宋_GB2312" w:hAnsi="微软雅黑" w:eastAsia="仿宋_GB2312" w:cs="Arial"/>
          <w:b/>
          <w:sz w:val="48"/>
          <w:szCs w:val="48"/>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10795" r="8890" b="7620"/>
                <wp:wrapNone/>
                <wp:docPr id="2" name="DtsShapeName" descr="EUR91D7GDC7D5GBB8EE00@9B18DC6@3708=K:@8=K:@I59714B!!!!!BIHO@]i59714!!!1@0C1@2711032GDG@53E韩升背瑟雏嵌捡那檄阿?橡蚀脉髓W3/1/enb!!!!!!!!!!!!!!!!!!!!!!!!!!!!!!!!!!!!!!!!!!!!!!!!!!!!!!!!!!!!!!!!!!!!!!!!!!!!!!!!!!!!!!!!!!!!!!!!!!!!!!!!!!!!!!!!!!!!!!!!!!!!!!!!!!!!!!!!!!!!!!!!!!!!!!!!!!!!!!!!!!!!!!!!!!!!!!!!!!!!!!!!!!!!!!!!!!!!!!!!!!!!!!!!!!!!!!!!!!!!!!!!!!!!!!!!!!!!!!!!!!!!!!!!!!!!!!!!!!!!!!!!!!!!!!!!!!!!!!!!!!!!!!!!!!!!!!!!!!!!!!!!!!!!!!!!!!!!!!!!!!!!!!!!!!!!!!!!!!!!!!!!!!!!!!!!!!!!!!!!!!!!!!!!!!!!!!!!!!!!!!!!!!!!!!!!!!!!!!!!!!!!!!!!!!!!!!!!!!!!!!!!!!!!!!!!!!!!!!!!!!!!!!!!!!!!!!!!!!!!!!!!!!!!!!!!!!!!!!!!!!!!!!!!!!!!!!!!!!!!!!!!!!!!!!!!!!!!!!!!!!!!!!!!!!!!!!!!!!!!!!!!!!!!!!!!!!!!!!!!!!!!!!!!!!!!!!!!!!!!!!!!!!!!!!!!!!!!!!!!!!!!!!!!!!!!!!!!!!!!!!!!!!!!!!!!!!!!!!!!!!!!!!!!!!!!!!!!!!!!!!!!!!!!!!!!!!!!!!!!!!!!!!!!!!!!!!!!!!!!!!!!!!!!!!!!!!!!!!!!!!!!!!!!!!!!!!!!!!!!!!!!!!!!!!!!!!!!!!!!!!!!!!!!!!!!!!!!!!!!!!!!!!!!!!!!!!!!!!!!!!!!!!!!!!!!!!!!!!!!!!!!!!!!!!!!!!!!!!!!!!!!!!!!!!!!!!!!!!!!!!!!!!!!!!!!!!!!!!!!!!!!!!!!!!!!!!!!!!!!!!!!!!!!!!!!!!!!!!!!!!!!!!!!!!!!!!!!!!!!!!!!!!!!!!!!!!!!!!!!!!!!!!!!!!!!!!!!!!!!!!!!!!!!!!!!!!!!!!!!!!!!!!!!!!!!!!!!!!!!!!!!!!!!!!!!!!!!!!!!!!!!!!!!!!!!!!!!!!!!!!!!!!!!!!!!!!!!!!!!!!!!!!!!!!!!!!!!!!!!!!!!!!!!!!!!!!!!!!!!!!!!!!!!!!!!!!!!!!!!!!!!!!!!!!!!!!!!!!!!!!!!!!!!!!!!!!!!!!!!!!!!!!!!!!!!!!!!!!!!!!!!!!!!!!!!!!!!!!!!!!!!!!!!!!!!!!!!!!!!!!!!!!!!!!!!!!!!!!!!!!!!!!!!!!!!!!!!!!!!!!!!!!!!!!!!!!!!!!!!!!!!!!!!!!!!!!!!!!!!!!!!!!!!!!!!!!!!!!!!!!!!!!!!!!!!!!!!!!!!!!!!!!!!!!!!!!!!!!!!!!!!!!!!!!!!!!!!!!!!!!!!!!!!!!!!!!!!!!!!!!!!!!!!!!!!!!!!!!!!!!!!!!!!!!!!!!!!!!!!!!!!!!!!!!!!!!!!!!!!!!!!!!!!!!!!!!!!!!!!!!!!!!!!!!!!!!!!!!!!!!!!!!!!!!!!!!!!!!!!!!!!!!!!!!!!!!!!!!!!!!!!!!!!!!!!!!!!!!!!!!!!!!!!!!!!!!!!!!!!!!!!!!!!!!!!!!!!!!!!!!!!!!!!!!!!!!!!!!!!!!!!!!!!!!!!!!!!!!!!!!!!!!!!!!!!!!!!!!!!!!!!!!!!!!!!!!!!!!!!!!!!!!!!!!!!!!!!!!!!!!!!!!!!!!!!!!!!!!!!!!!!!!!!!!!!!!!!!!!!!!!!!!!!!!!!!!!!!!!!!!!!!!!!!!!!!!!!!!!!!!!!!!!!!!!!!!!!!!!!!!!!!!!!!!!!!!!!!!!!!!!!!!!!!!!!!!!!!!!!!!!!!!!!!!!!!!!!!!!!!!!!!!!!!!!!!!!!!!!!!!!!!!!!!!!!!!!!!!!!!!!!!!!!!!!!!!!!!!!!!!!!!!!!!!!!!!!!!!!!!!!!!!!!!!!!!!!!!!!!!!!!!!!!!!!!!!!!!!!!!!!!!!!!!!!!!!!!!!!!!!!!!!!!!!!!!!!!!!!!!!!!!!!!!!!!!!!!!!!!!!!!!!!!!!!!!!!!!!!!!!!!!!!!!!!!!!!!!!!!!!!!!!!!!!!!!!!!!!!!!!!!!!!!!!!!!!!!!!!!!!!!!!!!!!!!!!!!!!!!!!!!!!!!!!!!!!!!!!!!!!!!!!!!!!!!!!!!!!!!!!!!!!!!!!!!!!!!!!!!!!!!!!!!!!!!!!!!!!!!!!!!!!!!!!!!!!!!!!!!!!!!!!!!!!!!!!!!!!!!!!!!!!!!!!!!!!!!!!!!!!!!!!!!!!!!!!!!!!!!!!!!!1!e"/>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0 60000 65536"/>
                            <a:gd name="T9" fmla="*/ 0 60000 65536"/>
                            <a:gd name="T10" fmla="*/ 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UR91D7GDC7D5GBB8EE00@9B18DC6@3708=K:@8=K:@I59714B!!!!!BIHO@]i59714!!!1@0C1@2711032GDG@53E韩升背瑟雏嵌捡那檄阿?橡蚀脉髓W3/1/enb!!!!!!!!!!!!!!!!!!!!!!!!!!!!!!!!!!!!!!!!!!!!!!!!!!!!!!!!!!!!!!!!!!!!!!!!!!!!!!!!!!!!!!!!!!!!!!!!!!!!!!!!!!!!!!!!!!!!!!!!!!!!!!!!!!!!!!!!!!!!!!!!!!!!!!!!!!!!!!!!!!!!!!!!!!!!!!!!!!!!!!!!!!!!!!!!!!!!!!!!!!!!!!!!!!!!!!!!!!!!!!!!!!!!!!!!!!!!!!!!!!!!!!!!!!!!!!!!!!!!!!!!!!!!!!!!!!!!!!!!!!!!!!!!!!!!!!!!!!!!!!!!!!!!!!!!!!!!!!!!!!!!!!!!!!!!!!!!!!!!!!!!!!!!!!!!!!!!!!!!!!!!!!!!!!!!!!!!!!!!!!!!!!!!!!!!!!!!!!!!!!!!!!!!!!!!!!!!!!!!!!!!!!!!!!!!!!!!!!!!!!!!!!!!!!!!!!!!!!!!!!!!!!!!!!!!!!!!!!!!!!!!!!!!!!!!!!!!!!!!!!!!!!!!!!!!!!!!!!!!!!!!!!!!!!!!!!!!!!!!!!!!!!!!!!!!!!!!!!!!!!!!!!!!!!!!!!!!!!!!!!!!!!!!!!!!!!!!!!!!!!!!!!!!!!!!!!!!!!!!!!!!!!!!!!!!!!!!!!!!!!!!!!!!!!!!!!!!!!!!!!!!!!!!!!!!!!!!!!!!!!!!!!!!!!!!!!!!!!!!!!!!!!!!!!!!!!!!!!!!!!!!!!!!!!!!!!!!!!!!!!!!!!!!!!!!!!!!!!!!!!!!!!!!!!!!!!!!!!!!!!!!!!!!!!!!!!!!!!!!!!!!!!!!!!!!!!!!!!!!!!!!!!!!!!!!!!!!!!!!!!!!!!!!!!!!!!!!!!!!!!!!!!!!!!!!!!!!!!!!!!!!!!!!!!!!!!!!!!!!!!!!!!!!!!!!!!!!!!!!!!!!!!!!!!!!!!!!!!!!!!!!!!!!!!!!!!!!!!!!!!!!!!!!!!!!!!!!!!!!!!!!!!!!!!!!!!!!!!!!!!!!!!!!!!!!!!!!!!!!!!!!!!!!!!!!!!!!!!!!!!!!!!!!!!!!!!!!!!!!!!!!!!!!!!!!!!!!!!!!!!!!!!!!!!!!!!!!!!!!!!!!!!!!!!!!!!!!!!!!!!!!!!!!!!!!!!!!!!!!!!!!!!!!!!!!!!!!!!!!!!!!!!!!!!!!!!!!!!!!!!!!!!!!!!!!!!!!!!!!!!!!!!!!!!!!!!!!!!!!!!!!!!!!!!!!!!!!!!!!!!!!!!!!!!!!!!!!!!!!!!!!!!!!!!!!!!!!!!!!!!!!!!!!!!!!!!!!!!!!!!!!!!!!!!!!!!!!!!!!!!!!!!!!!!!!!!!!!!!!!!!!!!!!!!!!!!!!!!!!!!!!!!!!!!!!!!!!!!!!!!!!!!!!!!!!!!!!!!!!!!!!!!!!!!!!!!!!!!!!!!!!!!!!!!!!!!!!!!!!!!!!!!!!!!!!!!!!!!!!!!!!!!!!!!!!!!!!!!!!!!!!!!!!!!!!!!!!!!!!!!!!!!!!!!!!!!!!!!!!!!!!!!!!!!!!!!!!!!!!!!!!!!!!!!!!!!!!!!!!!!!!!!!!!!!!!!!!!!!!!!!!!!!!!!!!!!!!!!!!!!!!!!!!!!!!!!!!!!!!!!!!!!!!!!!!!!!!!!!!!!!!!!!!!!!!!!!!!!!!!!!!!!!!!!!!!!!!!!!!!!!!!!!!!!!!!!!!!!!!!!!!!!!!!!!!!!!!!!!!!!!!!!!!!!!!!!!!!!!!!!!!!!!!!!!!!!!!!!!!!!!!!!!!!!!!!!!!!!!!!!!!!!!!!!!!!!!!!!!!!!!!!!!!!!!!!!!!!!!!!!!!!!!!!!!!!!!!!!!!!!!!!!!!!!!!!!!!!!!!!!!!!!!!!!!!!!!!!!!!!!!!!!!!!!!!!!!!!!!!!!!!!!!!!!!!!!!!!!!!!!!!!!!!!!!!!!!!!!!!!!!!!!!!!!!!!!!!!!!!!!!!!!!!!!!!!!!!!!!!!!!!!!!!!!!!!!!!!!!!!!!!!!!!!!!!!!!!!!!!!!!!!!!!!!!!!!!!!!!!!!!!!!!!!!!!!!!!!!!!!!!!!!!!!!!!!!!!!!!!!!!!!!!!!!!!!!!!!!!!!!!!!!!!!!!!!!!!!!!!!!!!!!!!!!!!!!!!!!!!!!!!!!!!!!!!!!!!!!!!!!!!!!!!!!!!!!!!!!!!!!!!!!!!!!!!!!!!!!!!!!!!!!!!!!!!!!!!!!!!!!!!!!!!!!!!!!!!!!!!!!!!!!!!!!!!!!!!!!!!!!!!!!!!!!!!!!!!!!!!!!!!!!!!!!!!!!!!!!!!!!!!!!!!!!!!!!!!!!!!!!!!!1!e"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AHcmAv0AAAAP8AAAAPAAAAAAAAAAEAIAAAACIAAABkcnMvZG93bnJl&#10;di54bWxQSwECFAAUAAAACACHTuJAb63jlCMFAABWFgAADgAAAAAAAAABACAAAAAfAQAAZHJzL2Uy&#10;b0RvYy54bWxQSwUGAAAAAAYABgBZAQAAt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0,0,0,0"/>
                <v:fill on="t" focussize="0,0"/>
                <v:stroke color="#000000" miterlimit="8" joinstyle="miter"/>
                <v:imagedata o:title=""/>
                <o:lock v:ext="edit" aspectratio="f"/>
                <w10:anchorlock/>
              </v:shape>
            </w:pict>
          </mc:Fallback>
        </mc:AlternateContent>
      </w:r>
    </w:p>
    <w:p/>
    <w:p/>
    <w:p/>
    <w:p/>
    <w:p/>
    <w:p/>
    <w:p/>
    <w:p/>
    <w:p/>
    <w:p/>
    <w:p>
      <w:bookmarkStart w:id="83" w:name="_GoBack"/>
      <w:bookmarkEnd w:id="83"/>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snapToGrid w:val="0"/>
        <w:spacing w:line="360" w:lineRule="auto"/>
        <w:outlineLvl w:val="1"/>
        <w:rPr>
          <w:rFonts w:ascii="仿宋_GB2312" w:hAnsi="宋体" w:eastAsia="仿宋_GB2312"/>
          <w:color w:val="000000"/>
          <w:sz w:val="28"/>
          <w:szCs w:val="28"/>
          <w:highlight w:val="red"/>
        </w:rPr>
      </w:pPr>
      <w:r>
        <w:rPr>
          <w:rFonts w:hint="eastAsia" w:ascii="仿宋_GB2312" w:hAnsi="宋体" w:eastAsia="仿宋_GB2312"/>
          <w:color w:val="000000"/>
          <w:sz w:val="28"/>
          <w:szCs w:val="28"/>
          <w:highlight w:val="red"/>
        </w:rPr>
        <w:t>附件6：《供应商反腐败/反贿赂承诺书》</w:t>
      </w:r>
    </w:p>
    <w:p>
      <w:pPr>
        <w:jc w:val="center"/>
        <w:rPr>
          <w:rFonts w:ascii="仿宋_GB2312" w:hAnsi="宋体" w:eastAsia="仿宋_GB2312"/>
          <w:color w:val="000000"/>
          <w:sz w:val="28"/>
          <w:szCs w:val="28"/>
          <w:highlight w:val="red"/>
        </w:rPr>
      </w:pPr>
    </w:p>
    <w:p>
      <w:pPr>
        <w:jc w:val="center"/>
        <w:rPr>
          <w:rFonts w:ascii="仿宋_GB2312" w:hAnsi="仿宋" w:eastAsia="仿宋_GB2312"/>
          <w:sz w:val="28"/>
          <w:szCs w:val="28"/>
          <w:highlight w:val="red"/>
        </w:rPr>
      </w:pPr>
      <w:r>
        <w:rPr>
          <w:rFonts w:hint="eastAsia" w:ascii="仿宋_GB2312" w:hAnsi="仿宋" w:eastAsia="仿宋_GB2312"/>
          <w:sz w:val="28"/>
          <w:szCs w:val="28"/>
          <w:highlight w:val="red"/>
        </w:rPr>
        <w:t>供应商反腐败/反贿赂承诺书</w:t>
      </w:r>
    </w:p>
    <w:p>
      <w:pPr>
        <w:jc w:val="center"/>
        <w:rPr>
          <w:rFonts w:ascii="仿宋_GB2312" w:hAnsi="仿宋" w:eastAsia="仿宋_GB2312"/>
          <w:sz w:val="28"/>
          <w:szCs w:val="28"/>
          <w:highlight w:val="red"/>
        </w:rPr>
      </w:pPr>
    </w:p>
    <w:p>
      <w:pPr>
        <w:rPr>
          <w:rFonts w:ascii="仿宋_GB2312" w:hAnsi="宋体" w:eastAsia="仿宋_GB2312"/>
          <w:sz w:val="28"/>
          <w:szCs w:val="28"/>
          <w:highlight w:val="red"/>
        </w:rPr>
      </w:pPr>
      <w:r>
        <w:rPr>
          <w:rFonts w:hint="eastAsia" w:ascii="仿宋_GB2312" w:hAnsi="宋体" w:eastAsia="仿宋_GB2312"/>
          <w:sz w:val="28"/>
          <w:szCs w:val="28"/>
          <w:highlight w:val="red"/>
        </w:rPr>
        <w:t>江苏昆山农村商业银行股份有限公司：</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本公司自愿与贵行合作，互惠共赢，确保采购招投标活动的规范与廉洁，从源头上预防和遏制违法违纪问题的发生，特作以下承诺：</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1、在业务往来中，严格遵守国家有关的法律法规和廉洁从业规定，坚持公平、公开、公正、诚实信用的原则，决不损害国家和企业利益。</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2、本公司（含公司工作人员，下同）决不向贵行工作人员（含工作人员的配偶、子女及亲属，下同）馈赠礼品（包括但不限于现金、有价证券、支付凭证及贵重物品等）。</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3、本公司决不向贵行工作人员提供宴请、联谊活动、度假、旅游，以及到营业性娱乐场所消费。</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4、本公司决不为贵行工作人员安排工作，以及支付应由其个人自付的各种费用。</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5、若本公司发现贵行工作人员有违反本承诺书行为倾向的，应及时提醒纠正并向贵行监督管理部门举报。</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6、如发现本公司违反承诺，经贵行监督管理部门认定违规事实后，按照下列规定进行处罚。</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（1）同意按照合作项目合同总金额的5%支付违约金。</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（2）同意贵行解除相关合同，由此造成贵行的损失概由本公司完全承担并赔偿。</w:t>
      </w:r>
    </w:p>
    <w:p>
      <w:pPr>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（3）承担由此产生的全部法律责任。</w:t>
      </w:r>
    </w:p>
    <w:p>
      <w:pPr>
        <w:ind w:firstLine="600"/>
        <w:rPr>
          <w:rFonts w:ascii="仿宋_GB2312" w:hAnsi="宋体" w:eastAsia="仿宋_GB2312"/>
          <w:sz w:val="28"/>
          <w:szCs w:val="28"/>
          <w:highlight w:val="red"/>
        </w:rPr>
      </w:pPr>
    </w:p>
    <w:p>
      <w:pPr>
        <w:ind w:firstLine="600"/>
        <w:jc w:val="right"/>
        <w:rPr>
          <w:rFonts w:ascii="仿宋_GB2312" w:hAnsi="宋体" w:eastAsia="仿宋_GB2312"/>
          <w:sz w:val="28"/>
          <w:szCs w:val="28"/>
          <w:highlight w:val="red"/>
        </w:rPr>
      </w:pPr>
      <w:r>
        <w:rPr>
          <w:rFonts w:hint="eastAsia" w:ascii="仿宋_GB2312" w:hAnsi="宋体" w:eastAsia="仿宋_GB2312"/>
          <w:sz w:val="28"/>
          <w:szCs w:val="28"/>
          <w:highlight w:val="red"/>
        </w:rPr>
        <w:t>（公司加盖公章）</w:t>
      </w:r>
    </w:p>
    <w:p>
      <w:pPr>
        <w:ind w:firstLine="600"/>
        <w:jc w:val="right"/>
        <w:rPr>
          <w:rFonts w:ascii="仿宋_GB2312" w:hAnsi="宋体" w:eastAsia="仿宋_GB2312"/>
          <w:sz w:val="28"/>
          <w:szCs w:val="28"/>
          <w:highlight w:val="red"/>
        </w:rPr>
      </w:pPr>
      <w:r>
        <w:rPr>
          <w:rFonts w:hint="eastAsia" w:ascii="仿宋_GB2312" w:hAnsi="宋体" w:eastAsia="仿宋_GB2312"/>
          <w:sz w:val="28"/>
          <w:szCs w:val="28"/>
          <w:highlight w:val="red"/>
        </w:rPr>
        <w:t xml:space="preserve">法定代表人/有权签署人（签名或盖章）：           </w:t>
      </w:r>
    </w:p>
    <w:p>
      <w:pPr>
        <w:ind w:firstLine="600"/>
        <w:jc w:val="right"/>
        <w:rPr>
          <w:rFonts w:ascii="仿宋_GB2312" w:hAnsi="宋体" w:eastAsia="仿宋_GB2312"/>
          <w:sz w:val="30"/>
          <w:szCs w:val="30"/>
        </w:rPr>
      </w:pPr>
      <w:r>
        <w:rPr>
          <w:rFonts w:hint="eastAsia" w:ascii="仿宋_GB2312" w:hAnsi="宋体" w:eastAsia="仿宋_GB2312"/>
          <w:sz w:val="28"/>
          <w:szCs w:val="28"/>
          <w:highlight w:val="red"/>
        </w:rPr>
        <w:t>日期：</w:t>
      </w:r>
      <w:r>
        <w:rPr>
          <w:rFonts w:hint="eastAsia" w:ascii="仿宋_GB2312" w:hAnsi="宋体" w:eastAsia="仿宋_GB2312"/>
          <w:sz w:val="28"/>
          <w:szCs w:val="28"/>
        </w:rPr>
        <w:t xml:space="preserve">        </w:t>
      </w:r>
      <w:r>
        <w:rPr>
          <w:rFonts w:ascii="仿宋_GB2312" w:hAnsi="宋体" w:eastAsia="仿宋_GB2312"/>
          <w:sz w:val="30"/>
          <w:szCs w:val="30"/>
        </w:rPr>
        <w:t xml:space="preserve">   </w:t>
      </w:r>
    </w:p>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ZXiaoBiaoSong-B05S">
    <w:altName w:val="Arial Unicode MS"/>
    <w:panose1 w:val="00000000000000000000"/>
    <w:charset w:val="00"/>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9399536"/>
    </w:sdtPr>
    <w:sdtContent>
      <w:sdt>
        <w:sdtPr>
          <w:id w:val="1518815439"/>
        </w:sdtPr>
        <w:sdtContent>
          <w:p>
            <w:pPr>
              <w:pStyle w:val="11"/>
              <w:jc w:val="center"/>
            </w:pP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pPr>
      <w:pStyle w:val="1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r>
      <w:drawing>
        <wp:inline distT="0" distB="0" distL="0" distR="0">
          <wp:extent cx="1466850" cy="348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144" cy="348785"/>
                  </a:xfrm>
                  <a:prstGeom prst="rect">
                    <a:avLst/>
                  </a:prstGeom>
                </pic:spPr>
              </pic:pic>
            </a:graphicData>
          </a:graphic>
        </wp:inline>
      </w:drawing>
    </w:r>
    <w:r>
      <w:rPr>
        <w:rFonts w:hint="eastAsia"/>
      </w:rPr>
      <w:t xml:space="preserve">          </w:t>
    </w:r>
    <w:r>
      <w:t xml:space="preserve">                              </w:t>
    </w:r>
    <w:r>
      <w:rPr>
        <w:rFonts w:hint="eastAsia"/>
      </w:rPr>
      <w:t xml:space="preserve">          </w:t>
    </w:r>
    <w:r>
      <w:t>2023</w:t>
    </w:r>
    <w:r>
      <w:rPr>
        <w:rFonts w:hint="eastAsia"/>
      </w:rPr>
      <w:t>年3</w:t>
    </w:r>
    <w:r>
      <w:t>.0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2713F"/>
    <w:multiLevelType w:val="multilevel"/>
    <w:tmpl w:val="1E42713F"/>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default" w:ascii="Arial" w:hAnsi="Arial" w:cs="Arial"/>
      </w:rPr>
    </w:lvl>
    <w:lvl w:ilvl="3" w:tentative="0">
      <w:start w:val="1"/>
      <w:numFmt w:val="decimal"/>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261408B7"/>
    <w:multiLevelType w:val="multilevel"/>
    <w:tmpl w:val="261408B7"/>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5279BCCF"/>
    <w:multiLevelType w:val="singleLevel"/>
    <w:tmpl w:val="5279BCCF"/>
    <w:lvl w:ilvl="0" w:tentative="0">
      <w:start w:val="1"/>
      <w:numFmt w:val="chineseCounting"/>
      <w:suff w:val="nothing"/>
      <w:lvlText w:val="%1、"/>
      <w:lvlJc w:val="left"/>
    </w:lvl>
  </w:abstractNum>
  <w:abstractNum w:abstractNumId="3">
    <w:nsid w:val="529F5B40"/>
    <w:multiLevelType w:val="multilevel"/>
    <w:tmpl w:val="529F5B4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0723A75"/>
    <w:multiLevelType w:val="multilevel"/>
    <w:tmpl w:val="60723A75"/>
    <w:lvl w:ilvl="0" w:tentative="0">
      <w:start w:val="1"/>
      <w:numFmt w:val="bullet"/>
      <w:lvlText w:val=""/>
      <w:lvlJc w:val="left"/>
      <w:pPr>
        <w:ind w:left="1140" w:hanging="360"/>
      </w:pPr>
      <w:rPr>
        <w:rFonts w:hint="default" w:ascii="Wingdings" w:hAnsi="Wingdings"/>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09C6"/>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4356"/>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4BE"/>
    <w:rsid w:val="002F3CDD"/>
    <w:rsid w:val="00301592"/>
    <w:rsid w:val="00303445"/>
    <w:rsid w:val="0030761C"/>
    <w:rsid w:val="00311FCF"/>
    <w:rsid w:val="00314941"/>
    <w:rsid w:val="00316BDC"/>
    <w:rsid w:val="00331625"/>
    <w:rsid w:val="003316D4"/>
    <w:rsid w:val="003352A6"/>
    <w:rsid w:val="00336469"/>
    <w:rsid w:val="00340346"/>
    <w:rsid w:val="00344B53"/>
    <w:rsid w:val="00345EA1"/>
    <w:rsid w:val="00345F00"/>
    <w:rsid w:val="0035017F"/>
    <w:rsid w:val="0035323A"/>
    <w:rsid w:val="00367DA5"/>
    <w:rsid w:val="00371B2D"/>
    <w:rsid w:val="003834B2"/>
    <w:rsid w:val="00390048"/>
    <w:rsid w:val="00393834"/>
    <w:rsid w:val="003A4EA0"/>
    <w:rsid w:val="003B32D1"/>
    <w:rsid w:val="003B4CB1"/>
    <w:rsid w:val="003C11D3"/>
    <w:rsid w:val="003C744F"/>
    <w:rsid w:val="004070A9"/>
    <w:rsid w:val="0043354C"/>
    <w:rsid w:val="00442978"/>
    <w:rsid w:val="00443EFD"/>
    <w:rsid w:val="004452A0"/>
    <w:rsid w:val="00455A6C"/>
    <w:rsid w:val="00455DA4"/>
    <w:rsid w:val="00464925"/>
    <w:rsid w:val="00481E2D"/>
    <w:rsid w:val="0049043E"/>
    <w:rsid w:val="00493194"/>
    <w:rsid w:val="004A1A9A"/>
    <w:rsid w:val="004B4DB9"/>
    <w:rsid w:val="004B7374"/>
    <w:rsid w:val="004C55CC"/>
    <w:rsid w:val="004C629B"/>
    <w:rsid w:val="004D50BE"/>
    <w:rsid w:val="004E33F5"/>
    <w:rsid w:val="004E36A1"/>
    <w:rsid w:val="004E73AA"/>
    <w:rsid w:val="005139A6"/>
    <w:rsid w:val="005143CB"/>
    <w:rsid w:val="0051745A"/>
    <w:rsid w:val="00520713"/>
    <w:rsid w:val="005272EC"/>
    <w:rsid w:val="0054171B"/>
    <w:rsid w:val="00541C39"/>
    <w:rsid w:val="00541E8C"/>
    <w:rsid w:val="00542E4A"/>
    <w:rsid w:val="00544053"/>
    <w:rsid w:val="00552C8E"/>
    <w:rsid w:val="0056149B"/>
    <w:rsid w:val="0056496F"/>
    <w:rsid w:val="005659C3"/>
    <w:rsid w:val="00583414"/>
    <w:rsid w:val="005930E4"/>
    <w:rsid w:val="00596539"/>
    <w:rsid w:val="005B096A"/>
    <w:rsid w:val="005B51BA"/>
    <w:rsid w:val="005B54A2"/>
    <w:rsid w:val="005C00D9"/>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605EB"/>
    <w:rsid w:val="00774AA5"/>
    <w:rsid w:val="00781446"/>
    <w:rsid w:val="00785EAB"/>
    <w:rsid w:val="0078784F"/>
    <w:rsid w:val="007B035C"/>
    <w:rsid w:val="007B519E"/>
    <w:rsid w:val="007C1D4B"/>
    <w:rsid w:val="007C5245"/>
    <w:rsid w:val="007C5E3A"/>
    <w:rsid w:val="007D12C9"/>
    <w:rsid w:val="007E4188"/>
    <w:rsid w:val="007E566B"/>
    <w:rsid w:val="008000F1"/>
    <w:rsid w:val="008203F5"/>
    <w:rsid w:val="00821286"/>
    <w:rsid w:val="00821D35"/>
    <w:rsid w:val="00834196"/>
    <w:rsid w:val="00837BD5"/>
    <w:rsid w:val="008409E6"/>
    <w:rsid w:val="00843C1F"/>
    <w:rsid w:val="00850A0B"/>
    <w:rsid w:val="0085211E"/>
    <w:rsid w:val="00853426"/>
    <w:rsid w:val="00863811"/>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17FB2"/>
    <w:rsid w:val="009412ED"/>
    <w:rsid w:val="00946632"/>
    <w:rsid w:val="00962083"/>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1C98"/>
    <w:rsid w:val="00AD40AC"/>
    <w:rsid w:val="00AD6DD4"/>
    <w:rsid w:val="00AE08D8"/>
    <w:rsid w:val="00AF0788"/>
    <w:rsid w:val="00AF39B7"/>
    <w:rsid w:val="00AF7D10"/>
    <w:rsid w:val="00B05020"/>
    <w:rsid w:val="00B215FD"/>
    <w:rsid w:val="00B273F0"/>
    <w:rsid w:val="00B27AF9"/>
    <w:rsid w:val="00B30D14"/>
    <w:rsid w:val="00B32F76"/>
    <w:rsid w:val="00B375EE"/>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024E7"/>
    <w:rsid w:val="00C15E39"/>
    <w:rsid w:val="00C23B01"/>
    <w:rsid w:val="00C27A8E"/>
    <w:rsid w:val="00C345DE"/>
    <w:rsid w:val="00C37BFC"/>
    <w:rsid w:val="00C42613"/>
    <w:rsid w:val="00C519AE"/>
    <w:rsid w:val="00C5345E"/>
    <w:rsid w:val="00C55682"/>
    <w:rsid w:val="00C644A6"/>
    <w:rsid w:val="00C7745B"/>
    <w:rsid w:val="00C84DC4"/>
    <w:rsid w:val="00C90894"/>
    <w:rsid w:val="00C95A94"/>
    <w:rsid w:val="00C96383"/>
    <w:rsid w:val="00CA213B"/>
    <w:rsid w:val="00CA2D8B"/>
    <w:rsid w:val="00CB75EB"/>
    <w:rsid w:val="00CC0683"/>
    <w:rsid w:val="00CC558A"/>
    <w:rsid w:val="00CD73E2"/>
    <w:rsid w:val="00CE09AB"/>
    <w:rsid w:val="00CF3AEB"/>
    <w:rsid w:val="00CF4709"/>
    <w:rsid w:val="00D043D0"/>
    <w:rsid w:val="00D0795B"/>
    <w:rsid w:val="00D25A8D"/>
    <w:rsid w:val="00D26CD5"/>
    <w:rsid w:val="00D33292"/>
    <w:rsid w:val="00D43AA0"/>
    <w:rsid w:val="00D43E27"/>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509C"/>
    <w:rsid w:val="00E46334"/>
    <w:rsid w:val="00E56E6E"/>
    <w:rsid w:val="00E82D36"/>
    <w:rsid w:val="00E85FAF"/>
    <w:rsid w:val="00E967C4"/>
    <w:rsid w:val="00EA5221"/>
    <w:rsid w:val="00EC6CE4"/>
    <w:rsid w:val="00EE0BEB"/>
    <w:rsid w:val="00EF4CCE"/>
    <w:rsid w:val="00EF70E4"/>
    <w:rsid w:val="00F04025"/>
    <w:rsid w:val="00F12ED9"/>
    <w:rsid w:val="00F35CFC"/>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6F73AAA"/>
    <w:rsid w:val="152A49C6"/>
    <w:rsid w:val="16EE6E9D"/>
    <w:rsid w:val="28FA486C"/>
    <w:rsid w:val="2B1474A4"/>
    <w:rsid w:val="344B35A8"/>
    <w:rsid w:val="3B5B07D3"/>
    <w:rsid w:val="469D1845"/>
    <w:rsid w:val="51A34A48"/>
    <w:rsid w:val="538D612B"/>
    <w:rsid w:val="53D727D5"/>
    <w:rsid w:val="54481B0F"/>
    <w:rsid w:val="6159710C"/>
    <w:rsid w:val="7ACB2084"/>
    <w:rsid w:val="7E2418D5"/>
    <w:rsid w:val="7F427672"/>
    <w:rsid w:val="7FF47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styleId="6">
    <w:name w:val="Document Map"/>
    <w:basedOn w:val="1"/>
    <w:link w:val="23"/>
    <w:semiHidden/>
    <w:unhideWhenUsed/>
    <w:qFormat/>
    <w:uiPriority w:val="99"/>
    <w:rPr>
      <w:rFonts w:ascii="宋体"/>
      <w:sz w:val="18"/>
      <w:szCs w:val="18"/>
    </w:rPr>
  </w:style>
  <w:style w:type="paragraph" w:styleId="7">
    <w:name w:val="Body Text"/>
    <w:basedOn w:val="1"/>
    <w:link w:val="16"/>
    <w:qFormat/>
    <w:uiPriority w:val="0"/>
    <w:pPr>
      <w:spacing w:after="120"/>
    </w:pPr>
    <w:rPr>
      <w:color w:val="000000"/>
    </w:rPr>
  </w:style>
  <w:style w:type="paragraph" w:styleId="8">
    <w:name w:val="Plain Text"/>
    <w:basedOn w:val="1"/>
    <w:link w:val="18"/>
    <w:qFormat/>
    <w:uiPriority w:val="0"/>
    <w:rPr>
      <w:rFonts w:ascii="宋体" w:hAnsi="Courier New"/>
    </w:rPr>
  </w:style>
  <w:style w:type="paragraph" w:styleId="9">
    <w:name w:val="Date"/>
    <w:basedOn w:val="1"/>
    <w:next w:val="1"/>
    <w:link w:val="17"/>
    <w:qFormat/>
    <w:uiPriority w:val="0"/>
    <w:pPr>
      <w:ind w:left="100" w:leftChars="2500"/>
    </w:pPr>
    <w:rPr>
      <w:sz w:val="28"/>
    </w:rPr>
  </w:style>
  <w:style w:type="paragraph" w:styleId="10">
    <w:name w:val="Balloon Text"/>
    <w:basedOn w:val="1"/>
    <w:link w:val="29"/>
    <w:semiHidden/>
    <w:unhideWhenUsed/>
    <w:qFormat/>
    <w:uiPriority w:val="99"/>
    <w:rPr>
      <w:sz w:val="18"/>
      <w:szCs w:val="18"/>
    </w:rPr>
  </w:style>
  <w:style w:type="paragraph" w:styleId="11">
    <w:name w:val="footer"/>
    <w:basedOn w:val="1"/>
    <w:link w:val="20"/>
    <w:unhideWhenUsed/>
    <w:qFormat/>
    <w:uiPriority w:val="0"/>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正文文本 Char"/>
    <w:basedOn w:val="14"/>
    <w:link w:val="7"/>
    <w:qFormat/>
    <w:uiPriority w:val="0"/>
    <w:rPr>
      <w:rFonts w:ascii="Times New Roman" w:hAnsi="Times New Roman" w:eastAsia="宋体" w:cs="Times New Roman"/>
      <w:color w:val="000000"/>
      <w:szCs w:val="20"/>
    </w:rPr>
  </w:style>
  <w:style w:type="character" w:customStyle="1" w:styleId="17">
    <w:name w:val="日期 Char"/>
    <w:basedOn w:val="14"/>
    <w:link w:val="9"/>
    <w:qFormat/>
    <w:uiPriority w:val="0"/>
    <w:rPr>
      <w:rFonts w:ascii="Times New Roman" w:hAnsi="Times New Roman" w:eastAsia="宋体" w:cs="Times New Roman"/>
      <w:sz w:val="28"/>
      <w:szCs w:val="20"/>
    </w:rPr>
  </w:style>
  <w:style w:type="character" w:customStyle="1" w:styleId="18">
    <w:name w:val="纯文本 Char"/>
    <w:basedOn w:val="14"/>
    <w:link w:val="8"/>
    <w:qFormat/>
    <w:uiPriority w:val="0"/>
    <w:rPr>
      <w:rFonts w:ascii="宋体" w:hAnsi="Courier New" w:eastAsia="宋体" w:cs="Times New Roman"/>
      <w:szCs w:val="20"/>
    </w:rPr>
  </w:style>
  <w:style w:type="character" w:customStyle="1" w:styleId="19">
    <w:name w:val="页眉 Char"/>
    <w:basedOn w:val="14"/>
    <w:link w:val="12"/>
    <w:qFormat/>
    <w:uiPriority w:val="99"/>
    <w:rPr>
      <w:rFonts w:ascii="Times New Roman" w:hAnsi="Times New Roman" w:eastAsia="宋体" w:cs="Times New Roman"/>
      <w:sz w:val="18"/>
      <w:szCs w:val="18"/>
    </w:rPr>
  </w:style>
  <w:style w:type="character" w:customStyle="1" w:styleId="20">
    <w:name w:val="页脚 Char"/>
    <w:basedOn w:val="14"/>
    <w:link w:val="11"/>
    <w:qFormat/>
    <w:uiPriority w:val="0"/>
    <w:rPr>
      <w:rFonts w:ascii="Times New Roman" w:hAnsi="Times New Roman" w:eastAsia="宋体" w:cs="Times New Roman"/>
      <w:sz w:val="18"/>
      <w:szCs w:val="18"/>
    </w:rPr>
  </w:style>
  <w:style w:type="character" w:customStyle="1" w:styleId="21">
    <w:name w:val="标题 1 Char"/>
    <w:basedOn w:val="14"/>
    <w:link w:val="2"/>
    <w:qFormat/>
    <w:uiPriority w:val="9"/>
    <w:rPr>
      <w:rFonts w:ascii="Times New Roman" w:hAnsi="Times New Roman" w:eastAsia="宋体" w:cs="Times New Roman"/>
      <w:b/>
      <w:bCs/>
      <w:kern w:val="44"/>
      <w:sz w:val="44"/>
      <w:szCs w:val="44"/>
    </w:rPr>
  </w:style>
  <w:style w:type="character" w:customStyle="1" w:styleId="22">
    <w:name w:val="标题 2 Char"/>
    <w:basedOn w:val="14"/>
    <w:link w:val="3"/>
    <w:qFormat/>
    <w:uiPriority w:val="9"/>
    <w:rPr>
      <w:rFonts w:asciiTheme="majorHAnsi" w:hAnsiTheme="majorHAnsi" w:eastAsiaTheme="majorEastAsia" w:cstheme="majorBidi"/>
      <w:b/>
      <w:bCs/>
      <w:sz w:val="32"/>
      <w:szCs w:val="32"/>
    </w:rPr>
  </w:style>
  <w:style w:type="character" w:customStyle="1" w:styleId="23">
    <w:name w:val="文档结构图 Char"/>
    <w:basedOn w:val="14"/>
    <w:link w:val="6"/>
    <w:semiHidden/>
    <w:qFormat/>
    <w:uiPriority w:val="99"/>
    <w:rPr>
      <w:rFonts w:ascii="宋体" w:hAnsi="Times New Roman" w:eastAsia="宋体" w:cs="Times New Roman"/>
      <w:sz w:val="18"/>
      <w:szCs w:val="18"/>
    </w:rPr>
  </w:style>
  <w:style w:type="paragraph" w:customStyle="1" w:styleId="24">
    <w:name w:val="列出段落1"/>
    <w:basedOn w:val="1"/>
    <w:link w:val="25"/>
    <w:qFormat/>
    <w:uiPriority w:val="34"/>
    <w:pPr>
      <w:ind w:firstLine="420" w:firstLineChars="200"/>
    </w:pPr>
    <w:rPr>
      <w:sz w:val="24"/>
      <w:szCs w:val="24"/>
    </w:rPr>
  </w:style>
  <w:style w:type="character" w:customStyle="1" w:styleId="25">
    <w:name w:val="列出段落 Char"/>
    <w:link w:val="24"/>
    <w:qFormat/>
    <w:uiPriority w:val="34"/>
    <w:rPr>
      <w:rFonts w:ascii="Times New Roman" w:hAnsi="Times New Roman" w:eastAsia="宋体" w:cs="Times New Roman"/>
      <w:sz w:val="24"/>
      <w:szCs w:val="24"/>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FZXiaoBiaoSong-B05S" w:hAnsi="Calibri" w:eastAsia="FZXiaoBiaoSong-B05S" w:cs="FZXiaoBiaoSong-B05S"/>
      <w:color w:val="000000"/>
      <w:sz w:val="24"/>
      <w:szCs w:val="24"/>
      <w:lang w:val="en-US" w:eastAsia="zh-CN" w:bidi="ar-SA"/>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4"/>
    <w:link w:val="10"/>
    <w:semiHidden/>
    <w:qFormat/>
    <w:uiPriority w:val="99"/>
    <w:rPr>
      <w:rFonts w:ascii="Times New Roman" w:hAnsi="Times New Roman" w:eastAsia="宋体" w:cs="Times New Roman"/>
      <w:sz w:val="18"/>
      <w:szCs w:val="18"/>
    </w:rPr>
  </w:style>
  <w:style w:type="character" w:customStyle="1" w:styleId="30">
    <w:name w:val="标题 3 Char"/>
    <w:basedOn w:val="14"/>
    <w:link w:val="4"/>
    <w:semiHidden/>
    <w:qFormat/>
    <w:uiPriority w:val="9"/>
    <w:rPr>
      <w:rFonts w:ascii="Times New Roman" w:hAnsi="Times New Roman" w:eastAsia="宋体" w:cs="Times New Roman"/>
      <w:b/>
      <w:bCs/>
      <w:sz w:val="32"/>
      <w:szCs w:val="32"/>
    </w:rPr>
  </w:style>
  <w:style w:type="character" w:customStyle="1" w:styleId="31">
    <w:name w:val="正文正文 Char"/>
    <w:basedOn w:val="14"/>
    <w:link w:val="32"/>
    <w:qFormat/>
    <w:uiPriority w:val="0"/>
    <w:rPr>
      <w:rFonts w:ascii="Arial" w:hAnsi="Arial"/>
      <w:szCs w:val="21"/>
    </w:rPr>
  </w:style>
  <w:style w:type="paragraph" w:customStyle="1" w:styleId="32">
    <w:name w:val="正文正文"/>
    <w:basedOn w:val="1"/>
    <w:link w:val="31"/>
    <w:qFormat/>
    <w:uiPriority w:val="0"/>
    <w:pPr>
      <w:spacing w:afterLines="50"/>
      <w:ind w:firstLine="480" w:firstLineChars="200"/>
    </w:pPr>
    <w:rPr>
      <w:rFonts w:ascii="Arial" w:hAnsi="Arial" w:eastAsiaTheme="minorEastAsia" w:cstheme="minorBidi"/>
      <w:szCs w:val="21"/>
    </w:rPr>
  </w:style>
  <w:style w:type="character" w:customStyle="1" w:styleId="33">
    <w:name w:val="正文缩进 Char"/>
    <w:link w:val="5"/>
    <w:qFormat/>
    <w:uiPriority w:val="0"/>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C3D03-F675-457D-AD0C-D0F4DCAD85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2979</Words>
  <Characters>16981</Characters>
  <Lines>141</Lines>
  <Paragraphs>39</Paragraphs>
  <TotalTime>28</TotalTime>
  <ScaleCrop>false</ScaleCrop>
  <LinksUpToDate>false</LinksUpToDate>
  <CharactersWithSpaces>19921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2024-02-20T09:33:00Z</dcterms:created>
  <dc:creator>Administrator</dc:creator>
  <cp:lastModifiedBy>15144</cp:lastModifiedBy>
  <dcterms:modified xsi:type="dcterms:W3CDTF">2025-01-24T08:35:37Z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E638886762A24CF88BE948298A1C6EB1</vt:lpwstr>
  </property>
</Properties>
</file>