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CA" w:rsidRDefault="007C29E2">
      <w:pPr>
        <w:spacing w:beforeLines="50" w:before="156" w:afterLines="50" w:after="156"/>
        <w:jc w:val="center"/>
        <w:rPr>
          <w:rFonts w:ascii="黑体" w:eastAsia="黑体" w:hAnsi="黑体" w:cs="微软雅黑"/>
          <w:b/>
          <w:bCs/>
          <w:sz w:val="36"/>
          <w:szCs w:val="36"/>
        </w:rPr>
      </w:pPr>
      <w:r>
        <w:rPr>
          <w:rFonts w:ascii="黑体" w:eastAsia="黑体" w:hAnsi="黑体" w:cs="微软雅黑" w:hint="eastAsia"/>
          <w:b/>
          <w:bCs/>
          <w:sz w:val="36"/>
          <w:szCs w:val="36"/>
        </w:rPr>
        <w:t>江苏昆山农村商业银行股份有限公司收单业务服务外包项目资格预审公告</w:t>
      </w:r>
    </w:p>
    <w:p w:rsidR="00C80BCA" w:rsidRDefault="007C29E2">
      <w:pPr>
        <w:pStyle w:val="a9"/>
        <w:widowControl/>
        <w:shd w:val="clear" w:color="auto" w:fill="FFFFFF"/>
        <w:spacing w:beforeLines="50" w:before="156" w:beforeAutospacing="0" w:afterLines="50" w:after="156" w:afterAutospacing="0"/>
        <w:ind w:rightChars="50" w:right="105" w:firstLineChars="200" w:firstLine="600"/>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根据昆山农商银行（以下简称“本行”）收</w:t>
      </w:r>
      <w:r>
        <w:rPr>
          <w:rFonts w:ascii="仿宋" w:eastAsia="仿宋" w:hAnsi="仿宋" w:cs="微软雅黑" w:hint="eastAsia"/>
          <w:sz w:val="30"/>
          <w:szCs w:val="30"/>
        </w:rPr>
        <w:t>单业务</w:t>
      </w:r>
      <w:r>
        <w:rPr>
          <w:rFonts w:ascii="仿宋" w:eastAsia="仿宋" w:hAnsi="仿宋" w:cs="微软雅黑" w:hint="eastAsia"/>
          <w:color w:val="000000"/>
          <w:sz w:val="30"/>
          <w:szCs w:val="30"/>
          <w:shd w:val="clear" w:color="auto" w:fill="FFFFFF"/>
        </w:rPr>
        <w:t>需要，拟发起“</w:t>
      </w:r>
      <w:r>
        <w:rPr>
          <w:rFonts w:ascii="仿宋" w:eastAsia="仿宋" w:hAnsi="仿宋" w:cs="微软雅黑" w:hint="eastAsia"/>
          <w:sz w:val="30"/>
          <w:szCs w:val="30"/>
        </w:rPr>
        <w:t>收单业务服务外包</w:t>
      </w:r>
      <w:r>
        <w:rPr>
          <w:rFonts w:ascii="仿宋" w:eastAsia="仿宋" w:hAnsi="仿宋" w:cs="微软雅黑" w:hint="eastAsia"/>
          <w:color w:val="000000"/>
          <w:sz w:val="30"/>
          <w:szCs w:val="30"/>
          <w:shd w:val="clear" w:color="auto" w:fill="FFFFFF"/>
        </w:rPr>
        <w:t>”项目采购，特此公示该项目的资格预审要求并欢迎各位供应商提交资格预审报名材料。</w:t>
      </w:r>
    </w:p>
    <w:p w:rsidR="00C80BCA" w:rsidRDefault="007C29E2">
      <w:pPr>
        <w:pStyle w:val="a9"/>
        <w:widowControl/>
        <w:shd w:val="clear" w:color="auto" w:fill="FFFFFF"/>
        <w:spacing w:beforeLines="50" w:before="156" w:beforeAutospacing="0" w:afterLines="50" w:after="156" w:afterAutospacing="0"/>
        <w:ind w:rightChars="50" w:right="105" w:firstLineChars="200" w:firstLine="602"/>
        <w:rPr>
          <w:rFonts w:ascii="仿宋" w:eastAsia="仿宋" w:hAnsi="仿宋" w:cs="微软雅黑"/>
          <w:b/>
          <w:color w:val="000000"/>
          <w:sz w:val="30"/>
          <w:szCs w:val="30"/>
        </w:rPr>
      </w:pPr>
      <w:r>
        <w:rPr>
          <w:rFonts w:ascii="仿宋" w:eastAsia="仿宋" w:hAnsi="仿宋" w:cs="微软雅黑" w:hint="eastAsia"/>
          <w:b/>
          <w:sz w:val="30"/>
          <w:szCs w:val="30"/>
          <w:shd w:val="clear" w:color="auto" w:fill="FFFFFF"/>
        </w:rPr>
        <w:t>一、项目概况</w:t>
      </w:r>
    </w:p>
    <w:p w:rsidR="00C80BCA" w:rsidRDefault="007C29E2">
      <w:pPr>
        <w:pStyle w:val="a9"/>
        <w:widowControl/>
        <w:shd w:val="clear" w:color="auto" w:fill="FFFFFF"/>
        <w:spacing w:beforeLines="50" w:before="156" w:beforeAutospacing="0" w:afterLines="50" w:after="156" w:afterAutospacing="0"/>
        <w:ind w:rightChars="50" w:right="105" w:firstLineChars="200" w:firstLine="600"/>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为有效提升收单商户发展质量，强化收单业务专业化服务能力，结合本行业务发展需要，计划采购常规性工单、技术性工单、商户巡检、</w:t>
      </w:r>
      <w:proofErr w:type="gramStart"/>
      <w:r>
        <w:rPr>
          <w:rFonts w:ascii="仿宋" w:eastAsia="仿宋" w:hAnsi="仿宋" w:cs="微软雅黑" w:hint="eastAsia"/>
          <w:color w:val="000000"/>
          <w:sz w:val="30"/>
          <w:szCs w:val="30"/>
          <w:shd w:val="clear" w:color="auto" w:fill="FFFFFF"/>
        </w:rPr>
        <w:t>微信及</w:t>
      </w:r>
      <w:proofErr w:type="gramEnd"/>
      <w:r>
        <w:rPr>
          <w:rFonts w:ascii="仿宋" w:eastAsia="仿宋" w:hAnsi="仿宋" w:cs="微软雅黑" w:hint="eastAsia"/>
          <w:color w:val="000000"/>
          <w:sz w:val="30"/>
          <w:szCs w:val="30"/>
          <w:shd w:val="clear" w:color="auto" w:fill="FFFFFF"/>
        </w:rPr>
        <w:t>支付宝认证等外包服务，进一步提升收单服务业务规范化、精细化管理水平。</w:t>
      </w:r>
    </w:p>
    <w:p w:rsidR="00C80BCA" w:rsidRDefault="007C29E2">
      <w:pPr>
        <w:pStyle w:val="a9"/>
        <w:widowControl/>
        <w:shd w:val="clear" w:color="auto" w:fill="FFFFFF"/>
        <w:spacing w:beforeLines="50" w:before="156" w:beforeAutospacing="0" w:afterLines="50" w:after="156" w:afterAutospacing="0"/>
        <w:ind w:rightChars="50" w:right="105" w:firstLineChars="200" w:firstLine="602"/>
        <w:rPr>
          <w:rFonts w:ascii="仿宋" w:eastAsia="仿宋" w:hAnsi="仿宋" w:cs="微软雅黑"/>
          <w:b/>
          <w:sz w:val="30"/>
          <w:szCs w:val="30"/>
          <w:shd w:val="clear" w:color="auto" w:fill="FFFFFF"/>
        </w:rPr>
      </w:pPr>
      <w:r>
        <w:rPr>
          <w:rFonts w:ascii="仿宋" w:eastAsia="仿宋" w:hAnsi="仿宋" w:cs="微软雅黑" w:hint="eastAsia"/>
          <w:b/>
          <w:sz w:val="30"/>
          <w:szCs w:val="30"/>
          <w:shd w:val="clear" w:color="auto" w:fill="FFFFFF"/>
        </w:rPr>
        <w:t>二、项目需求说明</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本收单业务服务外包采购项目包含常规性工单、技术性工单、商户巡检、</w:t>
      </w:r>
      <w:proofErr w:type="gramStart"/>
      <w:r>
        <w:rPr>
          <w:rFonts w:ascii="仿宋" w:eastAsia="仿宋" w:hAnsi="仿宋" w:cs="微软雅黑" w:hint="eastAsia"/>
          <w:color w:val="000000"/>
          <w:sz w:val="30"/>
          <w:szCs w:val="30"/>
          <w:shd w:val="clear" w:color="auto" w:fill="FFFFFF"/>
        </w:rPr>
        <w:t>微信及</w:t>
      </w:r>
      <w:proofErr w:type="gramEnd"/>
      <w:r>
        <w:rPr>
          <w:rFonts w:ascii="仿宋" w:eastAsia="仿宋" w:hAnsi="仿宋" w:cs="微软雅黑" w:hint="eastAsia"/>
          <w:color w:val="000000"/>
          <w:sz w:val="30"/>
          <w:szCs w:val="30"/>
          <w:shd w:val="clear" w:color="auto" w:fill="FFFFFF"/>
        </w:rPr>
        <w:t>支付宝认证相关服务，相关需求具体如下：</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（一）服务内容</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lang w:val="zh-CN"/>
        </w:rPr>
      </w:pP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lang w:val="zh-CN"/>
        </w:rPr>
        <w:t>常规性工单</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lang w:val="zh-CN"/>
        </w:rPr>
      </w:pPr>
      <w:r>
        <w:rPr>
          <w:rFonts w:ascii="仿宋" w:eastAsia="仿宋" w:hAnsi="仿宋" w:cs="微软雅黑" w:hint="eastAsia"/>
          <w:color w:val="000000"/>
          <w:sz w:val="30"/>
          <w:szCs w:val="30"/>
          <w:shd w:val="clear" w:color="auto" w:fill="FFFFFF"/>
          <w:lang w:val="zh-CN"/>
        </w:rPr>
        <w:t>常规性</w:t>
      </w:r>
      <w:r>
        <w:rPr>
          <w:rFonts w:ascii="仿宋" w:eastAsia="仿宋" w:hAnsi="仿宋" w:cs="微软雅黑" w:hint="eastAsia"/>
          <w:color w:val="000000"/>
          <w:sz w:val="30"/>
          <w:szCs w:val="30"/>
          <w:shd w:val="clear" w:color="auto" w:fill="FFFFFF"/>
        </w:rPr>
        <w:t>工单</w:t>
      </w:r>
      <w:r>
        <w:rPr>
          <w:rFonts w:ascii="仿宋" w:eastAsia="仿宋" w:hAnsi="仿宋" w:cs="微软雅黑" w:hint="eastAsia"/>
          <w:color w:val="000000"/>
          <w:sz w:val="30"/>
          <w:szCs w:val="30"/>
          <w:shd w:val="clear" w:color="auto" w:fill="FFFFFF"/>
          <w:lang w:val="zh-CN"/>
        </w:rPr>
        <w:t>主要包括解答商户疑问、设备安装、故障解决、物料耗材配送、商户培训、交易监控和回访等。</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、技术性工单</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lastRenderedPageBreak/>
        <w:t>技术性工单主要包括设备升级、故障排查、插件安装和使用指导等具有较高技术含量的工作，并按要求收集相关信息。</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3</w:t>
      </w:r>
      <w:r>
        <w:rPr>
          <w:rFonts w:ascii="仿宋" w:eastAsia="仿宋" w:hAnsi="仿宋" w:cs="微软雅黑" w:hint="eastAsia"/>
          <w:color w:val="000000"/>
          <w:sz w:val="30"/>
          <w:szCs w:val="30"/>
          <w:shd w:val="clear" w:color="auto" w:fill="FFFFFF"/>
        </w:rPr>
        <w:t>、商户巡检</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按采购人要求对商户进行回访，观察商户的经营情况是否正常、商户有无异常交易迹象、检查商户的二</w:t>
      </w:r>
      <w:proofErr w:type="gramStart"/>
      <w:r>
        <w:rPr>
          <w:rFonts w:ascii="仿宋" w:eastAsia="仿宋" w:hAnsi="仿宋" w:cs="微软雅黑" w:hint="eastAsia"/>
          <w:color w:val="000000"/>
          <w:sz w:val="30"/>
          <w:szCs w:val="30"/>
          <w:shd w:val="clear" w:color="auto" w:fill="FFFFFF"/>
        </w:rPr>
        <w:t>维码牌</w:t>
      </w:r>
      <w:proofErr w:type="gramEnd"/>
      <w:r>
        <w:rPr>
          <w:rFonts w:ascii="仿宋" w:eastAsia="仿宋" w:hAnsi="仿宋" w:cs="微软雅黑" w:hint="eastAsia"/>
          <w:color w:val="000000"/>
          <w:sz w:val="30"/>
          <w:szCs w:val="30"/>
          <w:shd w:val="clear" w:color="auto" w:fill="FFFFFF"/>
        </w:rPr>
        <w:t>是否缺失、收款码</w:t>
      </w:r>
      <w:proofErr w:type="gramStart"/>
      <w:r>
        <w:rPr>
          <w:rFonts w:ascii="仿宋" w:eastAsia="仿宋" w:hAnsi="仿宋" w:cs="微软雅黑" w:hint="eastAsia"/>
          <w:color w:val="000000"/>
          <w:sz w:val="30"/>
          <w:szCs w:val="30"/>
          <w:shd w:val="clear" w:color="auto" w:fill="FFFFFF"/>
        </w:rPr>
        <w:t>牌扫码是</w:t>
      </w:r>
      <w:proofErr w:type="gramEnd"/>
      <w:r>
        <w:rPr>
          <w:rFonts w:ascii="仿宋" w:eastAsia="仿宋" w:hAnsi="仿宋" w:cs="微软雅黑" w:hint="eastAsia"/>
          <w:color w:val="000000"/>
          <w:sz w:val="30"/>
          <w:szCs w:val="30"/>
          <w:shd w:val="clear" w:color="auto" w:fill="FFFFFF"/>
        </w:rPr>
        <w:t>否正常、检查商户操作是否熟练、根据商户实际情况开展业务培训。</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4</w:t>
      </w:r>
      <w:r>
        <w:rPr>
          <w:rFonts w:ascii="仿宋" w:eastAsia="仿宋" w:hAnsi="仿宋" w:cs="微软雅黑" w:hint="eastAsia"/>
          <w:color w:val="000000"/>
          <w:sz w:val="30"/>
          <w:szCs w:val="30"/>
          <w:shd w:val="clear" w:color="auto" w:fill="FFFFFF"/>
        </w:rPr>
        <w:t>、微信、支付宝认证</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按采购人要求现场回访商户收集相关资料，通过微信、支付宝商户认证。</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（二）预估业务量</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预</w:t>
      </w:r>
      <w:r>
        <w:rPr>
          <w:rFonts w:ascii="仿宋" w:eastAsia="仿宋" w:hAnsi="仿宋" w:cs="微软雅黑" w:hint="eastAsia"/>
          <w:color w:val="000000"/>
          <w:sz w:val="30"/>
          <w:szCs w:val="30"/>
          <w:shd w:val="clear" w:color="auto" w:fill="FFFFFF"/>
        </w:rPr>
        <w:t>估常规性工单</w:t>
      </w:r>
      <w:r>
        <w:rPr>
          <w:rFonts w:ascii="仿宋" w:eastAsia="仿宋" w:hAnsi="仿宋" w:cs="微软雅黑" w:hint="eastAsia"/>
          <w:color w:val="000000"/>
          <w:sz w:val="30"/>
          <w:szCs w:val="30"/>
          <w:shd w:val="clear" w:color="auto" w:fill="FFFFFF"/>
        </w:rPr>
        <w:t>9</w:t>
      </w:r>
      <w:r>
        <w:rPr>
          <w:rFonts w:ascii="仿宋" w:eastAsia="仿宋" w:hAnsi="仿宋" w:cs="微软雅黑"/>
          <w:color w:val="000000"/>
          <w:sz w:val="30"/>
          <w:szCs w:val="30"/>
          <w:shd w:val="clear" w:color="auto" w:fill="FFFFFF"/>
        </w:rPr>
        <w:t>000</w:t>
      </w:r>
      <w:r>
        <w:rPr>
          <w:rFonts w:ascii="仿宋" w:eastAsia="仿宋" w:hAnsi="仿宋" w:cs="微软雅黑" w:hint="eastAsia"/>
          <w:color w:val="000000"/>
          <w:sz w:val="30"/>
          <w:szCs w:val="30"/>
          <w:shd w:val="clear" w:color="auto" w:fill="FFFFFF"/>
        </w:rPr>
        <w:t>单、技术性工单</w:t>
      </w:r>
      <w:r>
        <w:rPr>
          <w:rFonts w:ascii="仿宋" w:eastAsia="仿宋" w:hAnsi="仿宋" w:cs="微软雅黑" w:hint="eastAsia"/>
          <w:color w:val="000000"/>
          <w:sz w:val="30"/>
          <w:szCs w:val="30"/>
          <w:shd w:val="clear" w:color="auto" w:fill="FFFFFF"/>
        </w:rPr>
        <w:t>2</w:t>
      </w:r>
      <w:r>
        <w:rPr>
          <w:rFonts w:ascii="仿宋" w:eastAsia="仿宋" w:hAnsi="仿宋" w:cs="微软雅黑"/>
          <w:color w:val="000000"/>
          <w:sz w:val="30"/>
          <w:szCs w:val="30"/>
          <w:shd w:val="clear" w:color="auto" w:fill="FFFFFF"/>
        </w:rPr>
        <w:t>00</w:t>
      </w:r>
      <w:r>
        <w:rPr>
          <w:rFonts w:ascii="仿宋" w:eastAsia="仿宋" w:hAnsi="仿宋" w:cs="微软雅黑" w:hint="eastAsia"/>
          <w:color w:val="000000"/>
          <w:sz w:val="30"/>
          <w:szCs w:val="30"/>
          <w:shd w:val="clear" w:color="auto" w:fill="FFFFFF"/>
        </w:rPr>
        <w:t>单、商户巡检</w:t>
      </w:r>
      <w:r>
        <w:rPr>
          <w:rFonts w:ascii="仿宋" w:eastAsia="仿宋" w:hAnsi="仿宋" w:cs="微软雅黑" w:hint="eastAsia"/>
          <w:color w:val="000000"/>
          <w:sz w:val="30"/>
          <w:szCs w:val="30"/>
          <w:shd w:val="clear" w:color="auto" w:fill="FFFFFF"/>
        </w:rPr>
        <w:t>1</w:t>
      </w:r>
      <w:r>
        <w:rPr>
          <w:rFonts w:ascii="仿宋" w:eastAsia="仿宋" w:hAnsi="仿宋" w:cs="微软雅黑"/>
          <w:color w:val="000000"/>
          <w:sz w:val="30"/>
          <w:szCs w:val="30"/>
          <w:shd w:val="clear" w:color="auto" w:fill="FFFFFF"/>
        </w:rPr>
        <w:t>7500</w:t>
      </w:r>
      <w:r>
        <w:rPr>
          <w:rFonts w:ascii="仿宋" w:eastAsia="仿宋" w:hAnsi="仿宋" w:cs="微软雅黑" w:hint="eastAsia"/>
          <w:color w:val="000000"/>
          <w:sz w:val="30"/>
          <w:szCs w:val="30"/>
          <w:shd w:val="clear" w:color="auto" w:fill="FFFFFF"/>
        </w:rPr>
        <w:t>户、</w:t>
      </w:r>
      <w:proofErr w:type="gramStart"/>
      <w:r>
        <w:rPr>
          <w:rFonts w:ascii="仿宋" w:eastAsia="仿宋" w:hAnsi="仿宋" w:cs="微软雅黑" w:hint="eastAsia"/>
          <w:color w:val="000000"/>
          <w:sz w:val="30"/>
          <w:szCs w:val="30"/>
          <w:shd w:val="clear" w:color="auto" w:fill="FFFFFF"/>
        </w:rPr>
        <w:t>微信及</w:t>
      </w:r>
      <w:proofErr w:type="gramEnd"/>
      <w:r>
        <w:rPr>
          <w:rFonts w:ascii="仿宋" w:eastAsia="仿宋" w:hAnsi="仿宋" w:cs="微软雅黑" w:hint="eastAsia"/>
          <w:color w:val="000000"/>
          <w:sz w:val="30"/>
          <w:szCs w:val="30"/>
          <w:shd w:val="clear" w:color="auto" w:fill="FFFFFF"/>
        </w:rPr>
        <w:t>支付宝认证</w:t>
      </w:r>
      <w:r>
        <w:rPr>
          <w:rFonts w:ascii="仿宋" w:eastAsia="仿宋" w:hAnsi="仿宋" w:cs="微软雅黑"/>
          <w:color w:val="000000"/>
          <w:sz w:val="30"/>
          <w:szCs w:val="30"/>
          <w:shd w:val="clear" w:color="auto" w:fill="FFFFFF"/>
        </w:rPr>
        <w:t>500</w:t>
      </w:r>
      <w:r>
        <w:rPr>
          <w:rFonts w:ascii="仿宋" w:eastAsia="仿宋" w:hAnsi="仿宋" w:cs="微软雅黑" w:hint="eastAsia"/>
          <w:color w:val="000000"/>
          <w:sz w:val="30"/>
          <w:szCs w:val="30"/>
          <w:shd w:val="clear" w:color="auto" w:fill="FFFFFF"/>
        </w:rPr>
        <w:t>户。</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（三）人员数量及服务期限</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、人员数量：最低</w:t>
      </w:r>
      <w:r>
        <w:rPr>
          <w:rFonts w:ascii="仿宋" w:eastAsia="仿宋" w:hAnsi="仿宋" w:cs="微软雅黑" w:hint="eastAsia"/>
          <w:color w:val="000000"/>
          <w:sz w:val="30"/>
          <w:szCs w:val="30"/>
          <w:shd w:val="clear" w:color="auto" w:fill="FFFFFF"/>
        </w:rPr>
        <w:t>5</w:t>
      </w:r>
      <w:r>
        <w:rPr>
          <w:rFonts w:ascii="仿宋" w:eastAsia="仿宋" w:hAnsi="仿宋" w:cs="微软雅黑" w:hint="eastAsia"/>
          <w:color w:val="000000"/>
          <w:sz w:val="30"/>
          <w:szCs w:val="30"/>
          <w:shd w:val="clear" w:color="auto" w:fill="FFFFFF"/>
        </w:rPr>
        <w:t>人</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、服务期限：自合同签订生效起一年</w:t>
      </w:r>
    </w:p>
    <w:p w:rsidR="00C80BCA" w:rsidRDefault="007C29E2">
      <w:pPr>
        <w:pStyle w:val="a9"/>
        <w:widowControl/>
        <w:shd w:val="clear" w:color="auto" w:fill="FFFFFF"/>
        <w:spacing w:beforeLines="50" w:before="156" w:beforeAutospacing="0" w:afterLines="50" w:after="156" w:afterAutospacing="0"/>
        <w:ind w:rightChars="50" w:right="105" w:firstLineChars="200" w:firstLine="602"/>
        <w:rPr>
          <w:rFonts w:ascii="仿宋" w:eastAsia="仿宋" w:hAnsi="仿宋" w:cs="微软雅黑"/>
          <w:b/>
          <w:sz w:val="30"/>
          <w:szCs w:val="30"/>
          <w:shd w:val="clear" w:color="auto" w:fill="FFFFFF"/>
        </w:rPr>
      </w:pPr>
      <w:r>
        <w:rPr>
          <w:rFonts w:ascii="仿宋" w:eastAsia="仿宋" w:hAnsi="仿宋" w:cs="微软雅黑" w:hint="eastAsia"/>
          <w:b/>
          <w:sz w:val="30"/>
          <w:szCs w:val="30"/>
          <w:shd w:val="clear" w:color="auto" w:fill="FFFFFF"/>
        </w:rPr>
        <w:t>三、申请人的资格要求</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lastRenderedPageBreak/>
        <w:t>本项目申请人不得联合第三方共同报名投标，否则取消报名投标资格，未经采购人允许，不允许中标后将本采购项目进行分包、转包。对申请人的资格要求，具体如下：</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color w:val="000000"/>
          <w:sz w:val="30"/>
          <w:szCs w:val="30"/>
          <w:shd w:val="clear" w:color="auto" w:fill="FFFFFF"/>
        </w:rPr>
        <w:t>1</w:t>
      </w:r>
      <w:r>
        <w:rPr>
          <w:rFonts w:ascii="仿宋" w:eastAsia="仿宋" w:hAnsi="仿宋" w:cs="微软雅黑" w:hint="eastAsia"/>
          <w:color w:val="000000"/>
          <w:sz w:val="30"/>
          <w:szCs w:val="30"/>
          <w:shd w:val="clear" w:color="auto" w:fill="FFFFFF"/>
        </w:rPr>
        <w:t>、注册资本不低于</w:t>
      </w:r>
      <w:r>
        <w:rPr>
          <w:rFonts w:ascii="仿宋" w:eastAsia="仿宋" w:hAnsi="仿宋" w:cs="微软雅黑" w:hint="eastAsia"/>
          <w:color w:val="000000"/>
          <w:sz w:val="30"/>
          <w:szCs w:val="30"/>
          <w:shd w:val="clear" w:color="auto" w:fill="FFFFFF"/>
        </w:rPr>
        <w:t>500</w:t>
      </w:r>
      <w:r>
        <w:rPr>
          <w:rFonts w:ascii="仿宋" w:eastAsia="仿宋" w:hAnsi="仿宋" w:cs="微软雅黑" w:hint="eastAsia"/>
          <w:color w:val="000000"/>
          <w:sz w:val="30"/>
          <w:szCs w:val="30"/>
          <w:shd w:val="clear" w:color="auto" w:fill="FFFFFF"/>
        </w:rPr>
        <w:t>万人民币，具有合法名称、组织机构、固定的办公场所，注册时间不少于</w:t>
      </w: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年；</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、如申请人注册地址为江苏省外的，需在江苏省内设有固定办公场所，并提供公司产权证明，或租赁办公场所的租房合同及其对应的产权证明；</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3</w:t>
      </w:r>
      <w:r>
        <w:rPr>
          <w:rFonts w:ascii="仿宋" w:eastAsia="仿宋" w:hAnsi="仿宋" w:cs="微软雅黑" w:hint="eastAsia"/>
          <w:color w:val="000000"/>
          <w:sz w:val="30"/>
          <w:szCs w:val="30"/>
          <w:shd w:val="clear" w:color="auto" w:fill="FFFFFF"/>
        </w:rPr>
        <w:t>、向中国支付清算协会申请备案，取得收单外包服务机构备案回执；</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4</w:t>
      </w:r>
      <w:r>
        <w:rPr>
          <w:rFonts w:ascii="仿宋" w:eastAsia="仿宋" w:hAnsi="仿宋" w:cs="微软雅黑" w:hint="eastAsia"/>
          <w:color w:val="000000"/>
          <w:sz w:val="30"/>
          <w:szCs w:val="30"/>
          <w:shd w:val="clear" w:color="auto" w:fill="FFFFFF"/>
        </w:rPr>
        <w:t>、前述备案回执的备案业务类型需至少包含特约商户推荐、受理标识张贴、特约商户维护、受理终端布放和维护四个类别，且在有效期内；</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5</w:t>
      </w:r>
      <w:r>
        <w:rPr>
          <w:rFonts w:ascii="仿宋" w:eastAsia="仿宋" w:hAnsi="仿宋" w:cs="微软雅黑" w:hint="eastAsia"/>
          <w:color w:val="000000"/>
          <w:sz w:val="30"/>
          <w:szCs w:val="30"/>
          <w:shd w:val="clear" w:color="auto" w:fill="FFFFFF"/>
        </w:rPr>
        <w:t>、在“中国支付清算协会”收单外包服务机构评级系统中的评级结果为</w:t>
      </w:r>
      <w:r>
        <w:rPr>
          <w:rFonts w:ascii="仿宋" w:eastAsia="仿宋" w:hAnsi="仿宋" w:cs="微软雅黑" w:hint="eastAsia"/>
          <w:color w:val="000000"/>
          <w:sz w:val="30"/>
          <w:szCs w:val="30"/>
          <w:shd w:val="clear" w:color="auto" w:fill="FFFFFF"/>
        </w:rPr>
        <w:t>C</w:t>
      </w:r>
      <w:r>
        <w:rPr>
          <w:rFonts w:ascii="仿宋" w:eastAsia="仿宋" w:hAnsi="仿宋" w:cs="微软雅黑" w:hint="eastAsia"/>
          <w:color w:val="000000"/>
          <w:sz w:val="30"/>
          <w:szCs w:val="30"/>
          <w:shd w:val="clear" w:color="auto" w:fill="FFFFFF"/>
        </w:rPr>
        <w:t>级（含）以上；</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6</w:t>
      </w:r>
      <w:r>
        <w:rPr>
          <w:rFonts w:ascii="仿宋" w:eastAsia="仿宋" w:hAnsi="仿宋" w:cs="微软雅黑" w:hint="eastAsia"/>
          <w:color w:val="000000"/>
          <w:sz w:val="30"/>
          <w:szCs w:val="30"/>
          <w:shd w:val="clear" w:color="auto" w:fill="FFFFFF"/>
        </w:rPr>
        <w:t>、申请人及法定</w:t>
      </w:r>
      <w:r>
        <w:rPr>
          <w:rFonts w:ascii="仿宋" w:eastAsia="仿宋" w:hAnsi="仿宋" w:cs="微软雅黑" w:hint="eastAsia"/>
          <w:color w:val="000000"/>
          <w:sz w:val="30"/>
          <w:szCs w:val="30"/>
          <w:shd w:val="clear" w:color="auto" w:fill="FFFFFF"/>
        </w:rPr>
        <w:t>代表人（或负责人）未被中国支付清算协会纳入黑名单（查询路径：中国支付清算协会收单外包服务登记及风险信息共享系统</w:t>
      </w:r>
      <w:r>
        <w:rPr>
          <w:rFonts w:ascii="仿宋" w:eastAsia="仿宋" w:hAnsi="仿宋" w:cs="微软雅黑" w:hint="eastAsia"/>
          <w:color w:val="000000"/>
          <w:sz w:val="30"/>
          <w:szCs w:val="30"/>
          <w:shd w:val="clear" w:color="auto" w:fill="FFFFFF"/>
        </w:rPr>
        <w:t>pcsp.pcac.org.cn/login/</w:t>
      </w:r>
      <w:proofErr w:type="spellStart"/>
      <w:r>
        <w:rPr>
          <w:rFonts w:ascii="仿宋" w:eastAsia="仿宋" w:hAnsi="仿宋" w:cs="微软雅黑" w:hint="eastAsia"/>
          <w:color w:val="000000"/>
          <w:sz w:val="30"/>
          <w:szCs w:val="30"/>
          <w:shd w:val="clear" w:color="auto" w:fill="FFFFFF"/>
        </w:rPr>
        <w:t>loginAction!login.action</w:t>
      </w:r>
      <w:proofErr w:type="spellEnd"/>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信息查询</w:t>
      </w: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lastRenderedPageBreak/>
        <w:t>黑名单查询）；</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7</w:t>
      </w:r>
      <w:r>
        <w:rPr>
          <w:rFonts w:ascii="仿宋" w:eastAsia="仿宋" w:hAnsi="仿宋" w:cs="微软雅黑" w:hint="eastAsia"/>
          <w:color w:val="000000"/>
          <w:sz w:val="30"/>
          <w:szCs w:val="30"/>
          <w:shd w:val="clear" w:color="auto" w:fill="FFFFFF"/>
        </w:rPr>
        <w:t>、申请人必须具有良好的银行资信和商业信誉，没有违法、违约记录，不处于被责令停业，财产被接管、冻结、破产等非正常经营状态，并可提供人行征信报告（近三个月）或银行资信证明（需向本行出具）</w:t>
      </w: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及中国执行信息公开网（</w:t>
      </w:r>
      <w:r>
        <w:rPr>
          <w:rFonts w:ascii="仿宋" w:eastAsia="仿宋" w:hAnsi="仿宋" w:cs="微软雅黑" w:hint="eastAsia"/>
          <w:color w:val="000000"/>
          <w:sz w:val="30"/>
          <w:szCs w:val="30"/>
          <w:shd w:val="clear" w:color="auto" w:fill="FFFFFF"/>
        </w:rPr>
        <w:t>http://zxgk.court.gov.cn/)</w:t>
      </w:r>
      <w:r>
        <w:rPr>
          <w:rFonts w:ascii="仿宋" w:eastAsia="仿宋" w:hAnsi="仿宋" w:cs="微软雅黑" w:hint="eastAsia"/>
          <w:color w:val="000000"/>
          <w:sz w:val="30"/>
          <w:szCs w:val="30"/>
          <w:shd w:val="clear" w:color="auto" w:fill="FFFFFF"/>
        </w:rPr>
        <w:t>、信用中国网</w:t>
      </w:r>
      <w:r>
        <w:rPr>
          <w:rFonts w:ascii="仿宋" w:eastAsia="仿宋" w:hAnsi="仿宋" w:cs="微软雅黑" w:hint="eastAsia"/>
          <w:color w:val="000000"/>
          <w:sz w:val="30"/>
          <w:szCs w:val="30"/>
          <w:shd w:val="clear" w:color="auto" w:fill="FFFFFF"/>
        </w:rPr>
        <w:t>(www</w:t>
      </w:r>
      <w:r>
        <w:rPr>
          <w:rFonts w:ascii="仿宋" w:eastAsia="仿宋" w:hAnsi="仿宋" w:cs="微软雅黑" w:hint="eastAsia"/>
          <w:color w:val="000000"/>
          <w:sz w:val="30"/>
          <w:szCs w:val="30"/>
          <w:shd w:val="clear" w:color="auto" w:fill="FFFFFF"/>
        </w:rPr>
        <w:t>.creditchina.gov.cn)</w:t>
      </w:r>
      <w:proofErr w:type="gramStart"/>
      <w:r>
        <w:rPr>
          <w:rFonts w:ascii="仿宋" w:eastAsia="仿宋" w:hAnsi="仿宋" w:cs="微软雅黑" w:hint="eastAsia"/>
          <w:color w:val="000000"/>
          <w:sz w:val="30"/>
          <w:szCs w:val="30"/>
          <w:shd w:val="clear" w:color="auto" w:fill="FFFFFF"/>
        </w:rPr>
        <w:t>查询自</w:t>
      </w:r>
      <w:proofErr w:type="gramEnd"/>
      <w:r>
        <w:rPr>
          <w:rFonts w:ascii="仿宋" w:eastAsia="仿宋" w:hAnsi="仿宋" w:cs="微软雅黑" w:hint="eastAsia"/>
          <w:color w:val="000000"/>
          <w:sz w:val="30"/>
          <w:szCs w:val="30"/>
          <w:shd w:val="clear" w:color="auto" w:fill="FFFFFF"/>
        </w:rPr>
        <w:t>证材料</w:t>
      </w:r>
      <w:r>
        <w:rPr>
          <w:rFonts w:ascii="仿宋" w:eastAsia="仿宋" w:hAnsi="仿宋" w:cs="微软雅黑" w:hint="eastAsia"/>
          <w:color w:val="000000"/>
          <w:sz w:val="30"/>
          <w:szCs w:val="30"/>
          <w:shd w:val="clear" w:color="auto" w:fill="FFFFFF"/>
        </w:rPr>
        <w:t>；</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8</w:t>
      </w:r>
      <w:r>
        <w:rPr>
          <w:rFonts w:ascii="仿宋" w:eastAsia="仿宋" w:hAnsi="仿宋" w:cs="微软雅黑" w:hint="eastAsia"/>
          <w:color w:val="000000"/>
          <w:sz w:val="30"/>
          <w:szCs w:val="30"/>
          <w:shd w:val="clear" w:color="auto" w:fill="FFFFFF"/>
        </w:rPr>
        <w:t>、具有相关业务服务经验，可提供</w:t>
      </w:r>
      <w:r>
        <w:rPr>
          <w:rFonts w:ascii="仿宋" w:eastAsia="仿宋" w:hAnsi="仿宋" w:cs="微软雅黑" w:hint="eastAsia"/>
          <w:color w:val="000000"/>
          <w:sz w:val="30"/>
          <w:szCs w:val="30"/>
          <w:shd w:val="clear" w:color="auto" w:fill="FFFFFF"/>
        </w:rPr>
        <w:t>2021</w:t>
      </w:r>
      <w:r>
        <w:rPr>
          <w:rFonts w:ascii="仿宋" w:eastAsia="仿宋" w:hAnsi="仿宋" w:cs="微软雅黑" w:hint="eastAsia"/>
          <w:color w:val="000000"/>
          <w:sz w:val="30"/>
          <w:szCs w:val="30"/>
          <w:shd w:val="clear" w:color="auto" w:fill="FFFFFF"/>
        </w:rPr>
        <w:t>年</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月</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日起</w:t>
      </w:r>
      <w:r>
        <w:rPr>
          <w:rFonts w:ascii="仿宋" w:eastAsia="仿宋" w:hAnsi="仿宋" w:cs="微软雅黑" w:hint="eastAsia"/>
          <w:color w:val="000000"/>
          <w:sz w:val="30"/>
          <w:szCs w:val="30"/>
          <w:shd w:val="clear" w:color="auto" w:fill="FFFFFF"/>
        </w:rPr>
        <w:t xml:space="preserve"> 2</w:t>
      </w:r>
      <w:r>
        <w:rPr>
          <w:rFonts w:ascii="仿宋" w:eastAsia="仿宋" w:hAnsi="仿宋" w:cs="微软雅黑" w:hint="eastAsia"/>
          <w:color w:val="000000"/>
          <w:sz w:val="30"/>
          <w:szCs w:val="30"/>
          <w:shd w:val="clear" w:color="auto" w:fill="FFFFFF"/>
        </w:rPr>
        <w:t>个（含）以上银行合作案例。</w:t>
      </w:r>
    </w:p>
    <w:p w:rsidR="00C80BCA" w:rsidRDefault="007C29E2">
      <w:pPr>
        <w:pStyle w:val="a3"/>
        <w:spacing w:beforeLines="50" w:before="156" w:afterLines="50" w:after="156"/>
        <w:ind w:rightChars="50" w:right="105" w:firstLineChars="200" w:firstLine="602"/>
        <w:jc w:val="left"/>
        <w:rPr>
          <w:rFonts w:ascii="仿宋" w:eastAsia="仿宋" w:hAnsi="仿宋" w:cs="微软雅黑"/>
          <w:b/>
          <w:color w:val="000000"/>
          <w:sz w:val="30"/>
          <w:szCs w:val="30"/>
          <w:shd w:val="clear" w:color="auto" w:fill="FFFFFF"/>
        </w:rPr>
      </w:pPr>
      <w:r>
        <w:rPr>
          <w:rFonts w:ascii="仿宋" w:eastAsia="仿宋" w:hAnsi="仿宋" w:cs="微软雅黑" w:hint="eastAsia"/>
          <w:b/>
          <w:color w:val="000000"/>
          <w:sz w:val="30"/>
          <w:szCs w:val="30"/>
          <w:shd w:val="clear" w:color="auto" w:fill="FFFFFF"/>
        </w:rPr>
        <w:t>四、资格预审的标准和方式</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本行将从公司资质、公司经营情况、案例情况及报名资料的完整性等方面对申请人进行资格审核后确定拟入围供应商。</w:t>
      </w:r>
    </w:p>
    <w:p w:rsidR="00C80BCA" w:rsidRDefault="007C29E2">
      <w:pPr>
        <w:pStyle w:val="a3"/>
        <w:spacing w:beforeLines="50" w:before="156" w:afterLines="50" w:after="156"/>
        <w:ind w:rightChars="50" w:right="105" w:firstLineChars="200" w:firstLine="602"/>
        <w:jc w:val="left"/>
        <w:rPr>
          <w:rFonts w:ascii="仿宋" w:eastAsia="仿宋" w:hAnsi="仿宋" w:cs="微软雅黑"/>
          <w:b/>
          <w:color w:val="000000"/>
          <w:sz w:val="30"/>
          <w:szCs w:val="30"/>
          <w:shd w:val="clear" w:color="auto" w:fill="FFFFFF"/>
        </w:rPr>
      </w:pPr>
      <w:r>
        <w:rPr>
          <w:rFonts w:ascii="仿宋" w:eastAsia="仿宋" w:hAnsi="仿宋" w:cs="微软雅黑" w:hint="eastAsia"/>
          <w:b/>
          <w:color w:val="000000"/>
          <w:sz w:val="30"/>
          <w:szCs w:val="30"/>
          <w:shd w:val="clear" w:color="auto" w:fill="FFFFFF"/>
        </w:rPr>
        <w:t>五、申请人需提供的资格预审响应文件材料明细清单</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请申请人填写《供应商资格预审信息表》，并根据前述</w:t>
      </w:r>
      <w:r>
        <w:rPr>
          <w:rFonts w:ascii="仿宋" w:eastAsia="仿宋" w:hAnsi="仿宋" w:cs="微软雅黑" w:hint="eastAsia"/>
          <w:b/>
          <w:color w:val="000000"/>
          <w:sz w:val="30"/>
          <w:szCs w:val="30"/>
          <w:shd w:val="clear" w:color="auto" w:fill="FFFFFF"/>
        </w:rPr>
        <w:t>项目需求说明</w:t>
      </w:r>
      <w:r>
        <w:rPr>
          <w:rFonts w:ascii="仿宋" w:eastAsia="仿宋" w:hAnsi="仿宋" w:cs="微软雅黑" w:hint="eastAsia"/>
          <w:color w:val="000000"/>
          <w:sz w:val="30"/>
          <w:szCs w:val="30"/>
          <w:shd w:val="clear" w:color="auto" w:fill="FFFFFF"/>
        </w:rPr>
        <w:t>及</w:t>
      </w:r>
      <w:r>
        <w:rPr>
          <w:rFonts w:ascii="仿宋" w:eastAsia="仿宋" w:hAnsi="仿宋" w:cs="微软雅黑" w:hint="eastAsia"/>
          <w:b/>
          <w:color w:val="000000"/>
          <w:sz w:val="30"/>
          <w:szCs w:val="30"/>
          <w:shd w:val="clear" w:color="auto" w:fill="FFFFFF"/>
        </w:rPr>
        <w:t>申请人的资格要求</w:t>
      </w:r>
      <w:r>
        <w:rPr>
          <w:rFonts w:ascii="仿宋" w:eastAsia="仿宋" w:hAnsi="仿宋" w:cs="微软雅黑" w:hint="eastAsia"/>
          <w:color w:val="000000"/>
          <w:sz w:val="30"/>
          <w:szCs w:val="30"/>
          <w:shd w:val="clear" w:color="auto" w:fill="FFFFFF"/>
        </w:rPr>
        <w:t>提供</w:t>
      </w:r>
      <w:r>
        <w:rPr>
          <w:rFonts w:ascii="仿宋" w:eastAsia="仿宋" w:hAnsi="仿宋" w:cs="微软雅黑" w:hint="eastAsia"/>
          <w:b/>
          <w:color w:val="000000"/>
          <w:sz w:val="30"/>
          <w:szCs w:val="30"/>
          <w:shd w:val="clear" w:color="auto" w:fill="FFFFFF"/>
        </w:rPr>
        <w:t>加盖公章（投标专用章、电子章无效）</w:t>
      </w:r>
      <w:r>
        <w:rPr>
          <w:rFonts w:ascii="仿宋" w:eastAsia="仿宋" w:hAnsi="仿宋" w:cs="微软雅黑" w:hint="eastAsia"/>
          <w:color w:val="000000"/>
          <w:sz w:val="30"/>
          <w:szCs w:val="30"/>
          <w:shd w:val="clear" w:color="auto" w:fill="FFFFFF"/>
        </w:rPr>
        <w:t>的其他相关响应文件材料，明细清单如下：</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、《供应商资格预审信息表》（见公告附件）；</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、营业执照、法人身份证复印件（或相关证明材料）；</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lastRenderedPageBreak/>
        <w:t>3</w:t>
      </w:r>
      <w:r>
        <w:rPr>
          <w:rFonts w:ascii="仿宋" w:eastAsia="仿宋" w:hAnsi="仿宋" w:cs="微软雅黑" w:hint="eastAsia"/>
          <w:color w:val="000000"/>
          <w:sz w:val="30"/>
          <w:szCs w:val="30"/>
          <w:shd w:val="clear" w:color="auto" w:fill="FFFFFF"/>
        </w:rPr>
        <w:t>、公司产权证明，或租赁办公场所的租房合同及其对应的产权证明复印件（仅注册地为江苏省外的需提供）；</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4</w:t>
      </w:r>
      <w:r>
        <w:rPr>
          <w:rFonts w:ascii="仿宋" w:eastAsia="仿宋" w:hAnsi="仿宋" w:cs="微软雅黑" w:hint="eastAsia"/>
          <w:color w:val="000000"/>
          <w:sz w:val="30"/>
          <w:szCs w:val="30"/>
          <w:shd w:val="clear" w:color="auto" w:fill="FFFFFF"/>
        </w:rPr>
        <w:t>、中国支付清算协会申请备案回执单复印件；</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5</w:t>
      </w:r>
      <w:r>
        <w:rPr>
          <w:rFonts w:ascii="仿宋" w:eastAsia="仿宋" w:hAnsi="仿宋" w:cs="微软雅黑" w:hint="eastAsia"/>
          <w:color w:val="000000"/>
          <w:sz w:val="30"/>
          <w:szCs w:val="30"/>
          <w:shd w:val="clear" w:color="auto" w:fill="FFFFFF"/>
        </w:rPr>
        <w:t>、中国支付清算协会年度评级结果查询网页截图；</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6</w:t>
      </w:r>
      <w:r>
        <w:rPr>
          <w:rFonts w:ascii="仿宋" w:eastAsia="仿宋" w:hAnsi="仿宋" w:cs="微软雅黑" w:hint="eastAsia"/>
          <w:color w:val="000000"/>
          <w:sz w:val="30"/>
          <w:szCs w:val="30"/>
          <w:shd w:val="clear" w:color="auto" w:fill="FFFFFF"/>
        </w:rPr>
        <w:t>、中国支付清算协会黑名单查询结果网页截图；</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7</w:t>
      </w:r>
      <w:r>
        <w:rPr>
          <w:rFonts w:ascii="仿宋" w:eastAsia="仿宋" w:hAnsi="仿宋" w:cs="微软雅黑" w:hint="eastAsia"/>
          <w:color w:val="000000"/>
          <w:sz w:val="30"/>
          <w:szCs w:val="30"/>
          <w:shd w:val="clear" w:color="auto" w:fill="FFFFFF"/>
        </w:rPr>
        <w:t>、近三个月的人行征信报告或向本行出具的银行资信证明；</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8</w:t>
      </w:r>
      <w:r>
        <w:rPr>
          <w:rFonts w:ascii="仿宋" w:eastAsia="仿宋" w:hAnsi="仿宋" w:cs="微软雅黑" w:hint="eastAsia"/>
          <w:color w:val="000000"/>
          <w:sz w:val="30"/>
          <w:szCs w:val="30"/>
          <w:shd w:val="clear" w:color="auto" w:fill="FFFFFF"/>
        </w:rPr>
        <w:t>、中国执行信息公开网</w:t>
      </w:r>
      <w:proofErr w:type="gramStart"/>
      <w:r>
        <w:rPr>
          <w:rFonts w:ascii="仿宋" w:eastAsia="仿宋" w:hAnsi="仿宋" w:cs="微软雅黑" w:hint="eastAsia"/>
          <w:color w:val="000000"/>
          <w:sz w:val="30"/>
          <w:szCs w:val="30"/>
          <w:shd w:val="clear" w:color="auto" w:fill="FFFFFF"/>
        </w:rPr>
        <w:t>查询自</w:t>
      </w:r>
      <w:proofErr w:type="gramEnd"/>
      <w:r>
        <w:rPr>
          <w:rFonts w:ascii="仿宋" w:eastAsia="仿宋" w:hAnsi="仿宋" w:cs="微软雅黑" w:hint="eastAsia"/>
          <w:color w:val="000000"/>
          <w:sz w:val="30"/>
          <w:szCs w:val="30"/>
          <w:shd w:val="clear" w:color="auto" w:fill="FFFFFF"/>
        </w:rPr>
        <w:t>证材料（系统报告或网站提供的综合查询被执行人、失信被执行人</w:t>
      </w: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个网页查询截屏）；</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9</w:t>
      </w:r>
      <w:r>
        <w:rPr>
          <w:rFonts w:ascii="仿宋" w:eastAsia="仿宋" w:hAnsi="仿宋" w:cs="微软雅黑" w:hint="eastAsia"/>
          <w:color w:val="000000"/>
          <w:sz w:val="30"/>
          <w:szCs w:val="30"/>
          <w:shd w:val="clear" w:color="auto" w:fill="FFFFFF"/>
        </w:rPr>
        <w:t>、信用中国网</w:t>
      </w:r>
      <w:proofErr w:type="gramStart"/>
      <w:r>
        <w:rPr>
          <w:rFonts w:ascii="仿宋" w:eastAsia="仿宋" w:hAnsi="仿宋" w:cs="微软雅黑" w:hint="eastAsia"/>
          <w:color w:val="000000"/>
          <w:sz w:val="30"/>
          <w:szCs w:val="30"/>
          <w:shd w:val="clear" w:color="auto" w:fill="FFFFFF"/>
        </w:rPr>
        <w:t>查询自</w:t>
      </w:r>
      <w:proofErr w:type="gramEnd"/>
      <w:r>
        <w:rPr>
          <w:rFonts w:ascii="仿宋" w:eastAsia="仿宋" w:hAnsi="仿宋" w:cs="微软雅黑" w:hint="eastAsia"/>
          <w:color w:val="000000"/>
          <w:sz w:val="30"/>
          <w:szCs w:val="30"/>
          <w:shd w:val="clear" w:color="auto" w:fill="FFFFFF"/>
        </w:rPr>
        <w:t>证材料（系统报告或网站提供的严重失信主体名单、经营异常名录、政府采购严重违法失信行为记录名单、重大税收违法失信主体</w:t>
      </w:r>
      <w:r>
        <w:rPr>
          <w:rFonts w:ascii="仿宋" w:eastAsia="仿宋" w:hAnsi="仿宋" w:cs="微软雅黑" w:hint="eastAsia"/>
          <w:color w:val="000000"/>
          <w:sz w:val="30"/>
          <w:szCs w:val="30"/>
          <w:shd w:val="clear" w:color="auto" w:fill="FFFFFF"/>
        </w:rPr>
        <w:t>4</w:t>
      </w:r>
      <w:r>
        <w:rPr>
          <w:rFonts w:ascii="仿宋" w:eastAsia="仿宋" w:hAnsi="仿宋" w:cs="微软雅黑" w:hint="eastAsia"/>
          <w:color w:val="000000"/>
          <w:sz w:val="30"/>
          <w:szCs w:val="30"/>
          <w:shd w:val="clear" w:color="auto" w:fill="FFFFFF"/>
        </w:rPr>
        <w:t>个网页查询截屏）；</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10</w:t>
      </w: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2021</w:t>
      </w:r>
      <w:r>
        <w:rPr>
          <w:rFonts w:ascii="仿宋" w:eastAsia="仿宋" w:hAnsi="仿宋" w:cs="微软雅黑" w:hint="eastAsia"/>
          <w:color w:val="000000"/>
          <w:sz w:val="30"/>
          <w:szCs w:val="30"/>
          <w:shd w:val="clear" w:color="auto" w:fill="FFFFFF"/>
        </w:rPr>
        <w:t>年</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月</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日起</w:t>
      </w:r>
      <w:r>
        <w:rPr>
          <w:rFonts w:ascii="仿宋" w:eastAsia="仿宋" w:hAnsi="仿宋" w:cs="微软雅黑" w:hint="eastAsia"/>
          <w:color w:val="000000"/>
          <w:sz w:val="30"/>
          <w:szCs w:val="30"/>
          <w:shd w:val="clear" w:color="auto" w:fill="FFFFFF"/>
        </w:rPr>
        <w:t xml:space="preserve"> 2</w:t>
      </w:r>
      <w:r>
        <w:rPr>
          <w:rFonts w:ascii="仿宋" w:eastAsia="仿宋" w:hAnsi="仿宋" w:cs="微软雅黑" w:hint="eastAsia"/>
          <w:color w:val="000000"/>
          <w:sz w:val="30"/>
          <w:szCs w:val="30"/>
          <w:shd w:val="clear" w:color="auto" w:fill="FFFFFF"/>
        </w:rPr>
        <w:t>个（含）以上银行合作案例合同复印件完整版；</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11</w:t>
      </w:r>
      <w:r>
        <w:rPr>
          <w:rFonts w:ascii="仿宋" w:eastAsia="仿宋" w:hAnsi="仿宋" w:cs="微软雅黑" w:hint="eastAsia"/>
          <w:color w:val="000000"/>
          <w:sz w:val="30"/>
          <w:szCs w:val="30"/>
          <w:shd w:val="clear" w:color="auto" w:fill="FFFFFF"/>
        </w:rPr>
        <w:t>、申请人认为可提供的其他材料。</w:t>
      </w:r>
    </w:p>
    <w:p w:rsidR="00C80BCA" w:rsidRDefault="007C29E2">
      <w:pPr>
        <w:pStyle w:val="a3"/>
        <w:spacing w:beforeLines="50" w:before="156" w:afterLines="50" w:after="156"/>
        <w:ind w:rightChars="50" w:right="105" w:firstLineChars="200" w:firstLine="602"/>
        <w:jc w:val="left"/>
        <w:rPr>
          <w:rFonts w:ascii="仿宋" w:eastAsia="仿宋" w:hAnsi="仿宋" w:cs="微软雅黑"/>
          <w:b/>
          <w:color w:val="000000"/>
          <w:sz w:val="30"/>
          <w:szCs w:val="30"/>
          <w:shd w:val="clear" w:color="auto" w:fill="FFFFFF"/>
        </w:rPr>
      </w:pPr>
      <w:r>
        <w:rPr>
          <w:rFonts w:ascii="仿宋" w:eastAsia="仿宋" w:hAnsi="仿宋" w:cs="微软雅黑" w:hint="eastAsia"/>
          <w:b/>
          <w:color w:val="000000"/>
          <w:sz w:val="30"/>
          <w:szCs w:val="30"/>
          <w:shd w:val="clear" w:color="auto" w:fill="FFFFFF"/>
        </w:rPr>
        <w:t>六、提交资格预审响应文件的截止时间、方式、地点，资格预审日期及注意事项</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、资格预审响应文件提交的截止时间、方式、地点</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lastRenderedPageBreak/>
        <w:t>申请人需在</w:t>
      </w:r>
      <w:r>
        <w:rPr>
          <w:rFonts w:ascii="仿宋" w:eastAsia="仿宋" w:hAnsi="仿宋" w:cs="微软雅黑" w:hint="eastAsia"/>
          <w:color w:val="000000"/>
          <w:sz w:val="30"/>
          <w:szCs w:val="30"/>
          <w:u w:val="single"/>
          <w:shd w:val="clear" w:color="auto" w:fill="FFFFFF"/>
        </w:rPr>
        <w:t>2024</w:t>
      </w:r>
      <w:r>
        <w:rPr>
          <w:rFonts w:ascii="仿宋" w:eastAsia="仿宋" w:hAnsi="仿宋" w:cs="微软雅黑" w:hint="eastAsia"/>
          <w:color w:val="000000"/>
          <w:sz w:val="30"/>
          <w:szCs w:val="30"/>
          <w:u w:val="single"/>
          <w:shd w:val="clear" w:color="auto" w:fill="FFFFFF"/>
        </w:rPr>
        <w:t>年</w:t>
      </w:r>
      <w:r>
        <w:rPr>
          <w:rFonts w:ascii="仿宋" w:eastAsia="仿宋" w:hAnsi="仿宋" w:cs="微软雅黑" w:hint="eastAsia"/>
          <w:color w:val="000000"/>
          <w:sz w:val="30"/>
          <w:szCs w:val="30"/>
          <w:u w:val="single"/>
          <w:shd w:val="clear" w:color="auto" w:fill="FFFFFF"/>
        </w:rPr>
        <w:t>1</w:t>
      </w:r>
      <w:r>
        <w:rPr>
          <w:rFonts w:ascii="仿宋" w:eastAsia="仿宋" w:hAnsi="仿宋" w:cs="微软雅黑" w:hint="eastAsia"/>
          <w:color w:val="000000"/>
          <w:sz w:val="30"/>
          <w:szCs w:val="30"/>
          <w:u w:val="single"/>
          <w:shd w:val="clear" w:color="auto" w:fill="FFFFFF"/>
        </w:rPr>
        <w:t>月</w:t>
      </w:r>
      <w:r>
        <w:rPr>
          <w:rFonts w:ascii="仿宋" w:eastAsia="仿宋" w:hAnsi="仿宋" w:cs="微软雅黑" w:hint="eastAsia"/>
          <w:color w:val="000000"/>
          <w:sz w:val="30"/>
          <w:szCs w:val="30"/>
          <w:u w:val="single"/>
          <w:shd w:val="clear" w:color="auto" w:fill="FFFFFF"/>
        </w:rPr>
        <w:t>19</w:t>
      </w:r>
      <w:r>
        <w:rPr>
          <w:rFonts w:ascii="仿宋" w:eastAsia="仿宋" w:hAnsi="仿宋" w:cs="微软雅黑" w:hint="eastAsia"/>
          <w:color w:val="000000"/>
          <w:sz w:val="30"/>
          <w:szCs w:val="30"/>
          <w:u w:val="single"/>
          <w:shd w:val="clear" w:color="auto" w:fill="FFFFFF"/>
        </w:rPr>
        <w:t>日</w:t>
      </w:r>
      <w:r>
        <w:rPr>
          <w:rFonts w:ascii="仿宋" w:eastAsia="仿宋" w:hAnsi="仿宋" w:cs="微软雅黑" w:hint="eastAsia"/>
          <w:color w:val="000000"/>
          <w:sz w:val="30"/>
          <w:szCs w:val="30"/>
          <w:u w:val="single"/>
          <w:shd w:val="clear" w:color="auto" w:fill="FFFFFF"/>
        </w:rPr>
        <w:t>17:00</w:t>
      </w:r>
      <w:r>
        <w:rPr>
          <w:rFonts w:ascii="仿宋" w:eastAsia="仿宋" w:hAnsi="仿宋" w:cs="微软雅黑" w:hint="eastAsia"/>
          <w:color w:val="000000"/>
          <w:sz w:val="30"/>
          <w:szCs w:val="30"/>
          <w:shd w:val="clear" w:color="auto" w:fill="FFFFFF"/>
        </w:rPr>
        <w:t>前将加盖公章的报名材料直接送达或邮寄</w:t>
      </w:r>
      <w:proofErr w:type="gramStart"/>
      <w:r>
        <w:rPr>
          <w:rFonts w:ascii="仿宋" w:eastAsia="仿宋" w:hAnsi="仿宋" w:cs="微软雅黑" w:hint="eastAsia"/>
          <w:color w:val="000000"/>
          <w:sz w:val="30"/>
          <w:szCs w:val="30"/>
          <w:shd w:val="clear" w:color="auto" w:fill="FFFFFF"/>
        </w:rPr>
        <w:t>至如下</w:t>
      </w:r>
      <w:proofErr w:type="gramEnd"/>
      <w:r>
        <w:rPr>
          <w:rFonts w:ascii="仿宋" w:eastAsia="仿宋" w:hAnsi="仿宋" w:cs="微软雅黑" w:hint="eastAsia"/>
          <w:color w:val="000000"/>
          <w:sz w:val="30"/>
          <w:szCs w:val="30"/>
          <w:shd w:val="clear" w:color="auto" w:fill="FFFFFF"/>
        </w:rPr>
        <w:t>地址：</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收件地址：昆山农村商业银行（昆山市前进东路</w:t>
      </w:r>
      <w:r>
        <w:rPr>
          <w:rFonts w:ascii="仿宋" w:eastAsia="仿宋" w:hAnsi="仿宋" w:cs="微软雅黑" w:hint="eastAsia"/>
          <w:color w:val="000000"/>
          <w:sz w:val="30"/>
          <w:szCs w:val="30"/>
          <w:shd w:val="clear" w:color="auto" w:fill="FFFFFF"/>
        </w:rPr>
        <w:t>828</w:t>
      </w:r>
      <w:r>
        <w:rPr>
          <w:rFonts w:ascii="仿宋" w:eastAsia="仿宋" w:hAnsi="仿宋" w:cs="微软雅黑" w:hint="eastAsia"/>
          <w:color w:val="000000"/>
          <w:sz w:val="30"/>
          <w:szCs w:val="30"/>
          <w:shd w:val="clear" w:color="auto" w:fill="FFFFFF"/>
        </w:rPr>
        <w:t>号）</w:t>
      </w:r>
      <w:r>
        <w:rPr>
          <w:rFonts w:ascii="仿宋" w:eastAsia="仿宋" w:hAnsi="仿宋" w:cs="微软雅黑" w:hint="eastAsia"/>
          <w:color w:val="000000"/>
          <w:sz w:val="30"/>
          <w:szCs w:val="30"/>
          <w:shd w:val="clear" w:color="auto" w:fill="FFFFFF"/>
        </w:rPr>
        <w:t>1510</w:t>
      </w:r>
      <w:r>
        <w:rPr>
          <w:rFonts w:ascii="仿宋" w:eastAsia="仿宋" w:hAnsi="仿宋" w:cs="微软雅黑" w:hint="eastAsia"/>
          <w:color w:val="000000"/>
          <w:sz w:val="30"/>
          <w:szCs w:val="30"/>
          <w:shd w:val="clear" w:color="auto" w:fill="FFFFFF"/>
        </w:rPr>
        <w:t>办公室（集中采购中心）</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收件人：周强，联系电话：</w:t>
      </w:r>
      <w:r>
        <w:rPr>
          <w:rFonts w:ascii="仿宋" w:eastAsia="仿宋" w:hAnsi="仿宋" w:cs="微软雅黑" w:hint="eastAsia"/>
          <w:color w:val="000000"/>
          <w:sz w:val="30"/>
          <w:szCs w:val="30"/>
          <w:shd w:val="clear" w:color="auto" w:fill="FFFFFF"/>
        </w:rPr>
        <w:t>0512-57379288</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、本项目资格预审日期：</w:t>
      </w:r>
      <w:r>
        <w:rPr>
          <w:rFonts w:ascii="仿宋" w:eastAsia="仿宋" w:hAnsi="仿宋" w:cs="微软雅黑" w:hint="eastAsia"/>
          <w:color w:val="000000"/>
          <w:sz w:val="30"/>
          <w:szCs w:val="30"/>
          <w:shd w:val="clear" w:color="auto" w:fill="FFFFFF"/>
        </w:rPr>
        <w:t>2024</w:t>
      </w:r>
      <w:r>
        <w:rPr>
          <w:rFonts w:ascii="仿宋" w:eastAsia="仿宋" w:hAnsi="仿宋" w:cs="微软雅黑" w:hint="eastAsia"/>
          <w:color w:val="000000"/>
          <w:sz w:val="30"/>
          <w:szCs w:val="30"/>
          <w:shd w:val="clear" w:color="auto" w:fill="FFFFFF"/>
        </w:rPr>
        <w:t>年</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月</w:t>
      </w:r>
      <w:r>
        <w:rPr>
          <w:rFonts w:ascii="仿宋" w:eastAsia="仿宋" w:hAnsi="仿宋" w:cs="微软雅黑" w:hint="eastAsia"/>
          <w:color w:val="000000"/>
          <w:sz w:val="30"/>
          <w:szCs w:val="30"/>
          <w:shd w:val="clear" w:color="auto" w:fill="FFFFFF"/>
        </w:rPr>
        <w:t>22</w:t>
      </w:r>
      <w:r>
        <w:rPr>
          <w:rFonts w:ascii="仿宋" w:eastAsia="仿宋" w:hAnsi="仿宋" w:cs="微软雅黑" w:hint="eastAsia"/>
          <w:color w:val="000000"/>
          <w:sz w:val="30"/>
          <w:szCs w:val="30"/>
          <w:shd w:val="clear" w:color="auto" w:fill="FFFFFF"/>
        </w:rPr>
        <w:t>日（暂定）</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3</w:t>
      </w:r>
      <w:r>
        <w:rPr>
          <w:rFonts w:ascii="仿宋" w:eastAsia="仿宋" w:hAnsi="仿宋" w:cs="微软雅黑" w:hint="eastAsia"/>
          <w:color w:val="000000"/>
          <w:sz w:val="30"/>
          <w:szCs w:val="30"/>
          <w:shd w:val="clear" w:color="auto" w:fill="FFFFFF"/>
        </w:rPr>
        <w:t>、注意事项</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）未按</w:t>
      </w:r>
      <w:r>
        <w:rPr>
          <w:rFonts w:ascii="仿宋" w:eastAsia="仿宋" w:hAnsi="仿宋" w:cs="微软雅黑" w:hint="eastAsia"/>
          <w:b/>
          <w:color w:val="000000"/>
          <w:sz w:val="30"/>
          <w:szCs w:val="30"/>
          <w:u w:val="single"/>
          <w:shd w:val="clear" w:color="auto" w:fill="FFFFFF"/>
        </w:rPr>
        <w:t>前述第五部分要求提交材料明细清单，或材料提交不全的，列为不合格响应文件</w:t>
      </w:r>
      <w:r>
        <w:rPr>
          <w:rFonts w:ascii="仿宋" w:eastAsia="仿宋" w:hAnsi="仿宋" w:cs="微软雅黑" w:hint="eastAsia"/>
          <w:color w:val="000000"/>
          <w:sz w:val="30"/>
          <w:szCs w:val="30"/>
          <w:shd w:val="clear" w:color="auto" w:fill="FFFFFF"/>
        </w:rPr>
        <w:t>；</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2</w:t>
      </w:r>
      <w:r>
        <w:rPr>
          <w:rFonts w:ascii="仿宋" w:eastAsia="仿宋" w:hAnsi="仿宋" w:cs="微软雅黑" w:hint="eastAsia"/>
          <w:color w:val="000000"/>
          <w:sz w:val="30"/>
          <w:szCs w:val="30"/>
          <w:shd w:val="clear" w:color="auto" w:fill="FFFFFF"/>
        </w:rPr>
        <w:t>）响应文件</w:t>
      </w:r>
      <w:r>
        <w:rPr>
          <w:rFonts w:ascii="仿宋" w:eastAsia="仿宋" w:hAnsi="仿宋" w:cs="微软雅黑" w:hint="eastAsia"/>
          <w:b/>
          <w:color w:val="000000"/>
          <w:sz w:val="30"/>
          <w:szCs w:val="30"/>
          <w:u w:val="single"/>
          <w:shd w:val="clear" w:color="auto" w:fill="FFFFFF"/>
        </w:rPr>
        <w:t>需根据前述明细清单顺序制作文件目录，并按目录顺序将整套材料胶印装订成册（未装订列为不合格响应文件）</w:t>
      </w:r>
      <w:r>
        <w:rPr>
          <w:rFonts w:ascii="仿宋" w:eastAsia="仿宋" w:hAnsi="仿宋" w:cs="微软雅黑" w:hint="eastAsia"/>
          <w:color w:val="000000"/>
          <w:sz w:val="30"/>
          <w:szCs w:val="30"/>
          <w:shd w:val="clear" w:color="auto" w:fill="FFFFFF"/>
        </w:rPr>
        <w:t>；</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3</w:t>
      </w:r>
      <w:r>
        <w:rPr>
          <w:rFonts w:ascii="仿宋" w:eastAsia="仿宋" w:hAnsi="仿宋" w:cs="微软雅黑" w:hint="eastAsia"/>
          <w:color w:val="000000"/>
          <w:sz w:val="30"/>
          <w:szCs w:val="30"/>
          <w:shd w:val="clear" w:color="auto" w:fill="FFFFFF"/>
        </w:rPr>
        <w:t>）文件目录及整套响应文件材料</w:t>
      </w:r>
      <w:r>
        <w:rPr>
          <w:rFonts w:ascii="仿宋" w:eastAsia="仿宋" w:hAnsi="仿宋" w:cs="微软雅黑" w:hint="eastAsia"/>
          <w:b/>
          <w:color w:val="000000"/>
          <w:sz w:val="30"/>
          <w:szCs w:val="30"/>
          <w:u w:val="single"/>
          <w:shd w:val="clear" w:color="auto" w:fill="FFFFFF"/>
        </w:rPr>
        <w:t>需密封包装、加盖骑缝章，并在外包装加盖公章；</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4</w:t>
      </w:r>
      <w:r>
        <w:rPr>
          <w:rFonts w:ascii="仿宋" w:eastAsia="仿宋" w:hAnsi="仿宋" w:cs="微软雅黑" w:hint="eastAsia"/>
          <w:color w:val="000000"/>
          <w:sz w:val="30"/>
          <w:szCs w:val="30"/>
          <w:shd w:val="clear" w:color="auto" w:fill="FFFFFF"/>
        </w:rPr>
        <w:t>）外包装</w:t>
      </w:r>
      <w:r>
        <w:rPr>
          <w:rFonts w:ascii="仿宋" w:eastAsia="仿宋" w:hAnsi="仿宋" w:cs="微软雅黑" w:hint="eastAsia"/>
          <w:b/>
          <w:color w:val="000000"/>
          <w:sz w:val="30"/>
          <w:szCs w:val="30"/>
          <w:u w:val="single"/>
          <w:shd w:val="clear" w:color="auto" w:fill="FFFFFF"/>
        </w:rPr>
        <w:t>需加贴说明页</w:t>
      </w:r>
      <w:r>
        <w:rPr>
          <w:rFonts w:ascii="仿宋" w:eastAsia="仿宋" w:hAnsi="仿宋" w:cs="微软雅黑" w:hint="eastAsia"/>
          <w:color w:val="000000"/>
          <w:sz w:val="30"/>
          <w:szCs w:val="30"/>
          <w:shd w:val="clear" w:color="auto" w:fill="FFFFFF"/>
        </w:rPr>
        <w:t>，并记载项目名称、申请人单位全称、申请人联系地址、联系人姓名、联系电话、联系邮箱、寄送日期</w:t>
      </w:r>
      <w:r>
        <w:rPr>
          <w:rFonts w:ascii="仿宋" w:eastAsia="仿宋" w:hAnsi="仿宋" w:cs="微软雅黑" w:hint="eastAsia"/>
          <w:color w:val="000000"/>
          <w:sz w:val="30"/>
          <w:szCs w:val="30"/>
          <w:shd w:val="clear" w:color="auto" w:fill="FFFFFF"/>
        </w:rPr>
        <w:t>；</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w:t>
      </w:r>
      <w:r>
        <w:rPr>
          <w:rFonts w:ascii="仿宋" w:eastAsia="仿宋" w:hAnsi="仿宋" w:cs="微软雅黑" w:hint="eastAsia"/>
          <w:color w:val="000000"/>
          <w:sz w:val="30"/>
          <w:szCs w:val="30"/>
          <w:shd w:val="clear" w:color="auto" w:fill="FFFFFF"/>
        </w:rPr>
        <w:t>5</w:t>
      </w:r>
      <w:r>
        <w:rPr>
          <w:rFonts w:ascii="仿宋" w:eastAsia="仿宋" w:hAnsi="仿宋" w:cs="微软雅黑" w:hint="eastAsia"/>
          <w:color w:val="000000"/>
          <w:sz w:val="30"/>
          <w:szCs w:val="30"/>
          <w:shd w:val="clear" w:color="auto" w:fill="FFFFFF"/>
        </w:rPr>
        <w:t>）响应文件数量：一式两份，正、副本各一份。</w:t>
      </w:r>
    </w:p>
    <w:p w:rsidR="00C80BCA" w:rsidRDefault="007C29E2">
      <w:pPr>
        <w:pStyle w:val="a3"/>
        <w:spacing w:beforeLines="50" w:before="156" w:afterLines="50" w:after="156"/>
        <w:ind w:rightChars="50" w:right="105" w:firstLineChars="200" w:firstLine="602"/>
        <w:jc w:val="left"/>
        <w:rPr>
          <w:rFonts w:ascii="仿宋" w:eastAsia="仿宋" w:hAnsi="仿宋" w:cs="微软雅黑"/>
          <w:b/>
          <w:color w:val="000000"/>
          <w:sz w:val="30"/>
          <w:szCs w:val="30"/>
          <w:shd w:val="clear" w:color="auto" w:fill="FFFFFF"/>
        </w:rPr>
      </w:pPr>
      <w:r>
        <w:rPr>
          <w:rFonts w:ascii="仿宋" w:eastAsia="仿宋" w:hAnsi="仿宋" w:cs="微软雅黑" w:hint="eastAsia"/>
          <w:b/>
          <w:color w:val="000000"/>
          <w:sz w:val="30"/>
          <w:szCs w:val="30"/>
          <w:shd w:val="clear" w:color="auto" w:fill="FFFFFF"/>
        </w:rPr>
        <w:t>七、其他事项</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lastRenderedPageBreak/>
        <w:t>如申请人对上述资格预审公告有异议的，</w:t>
      </w:r>
      <w:r>
        <w:rPr>
          <w:rFonts w:ascii="仿宋" w:eastAsia="仿宋" w:hAnsi="仿宋" w:cs="微软雅黑" w:hint="eastAsia"/>
          <w:b/>
          <w:color w:val="000000"/>
          <w:sz w:val="30"/>
          <w:szCs w:val="30"/>
          <w:u w:val="single"/>
          <w:shd w:val="clear" w:color="auto" w:fill="FFFFFF"/>
        </w:rPr>
        <w:t>请在提交资格预审响应文件截止时间至少</w:t>
      </w:r>
      <w:r>
        <w:rPr>
          <w:rFonts w:ascii="仿宋" w:eastAsia="仿宋" w:hAnsi="仿宋" w:cs="微软雅黑"/>
          <w:b/>
          <w:color w:val="000000"/>
          <w:sz w:val="30"/>
          <w:szCs w:val="30"/>
          <w:u w:val="single"/>
          <w:shd w:val="clear" w:color="auto" w:fill="FFFFFF"/>
        </w:rPr>
        <w:t>2</w:t>
      </w:r>
      <w:r>
        <w:rPr>
          <w:rFonts w:ascii="仿宋" w:eastAsia="仿宋" w:hAnsi="仿宋" w:cs="微软雅黑" w:hint="eastAsia"/>
          <w:b/>
          <w:color w:val="000000"/>
          <w:sz w:val="30"/>
          <w:szCs w:val="30"/>
          <w:u w:val="single"/>
          <w:shd w:val="clear" w:color="auto" w:fill="FFFFFF"/>
        </w:rPr>
        <w:t>日前</w:t>
      </w:r>
      <w:r>
        <w:rPr>
          <w:rFonts w:ascii="仿宋" w:eastAsia="仿宋" w:hAnsi="仿宋" w:cs="微软雅黑" w:hint="eastAsia"/>
          <w:color w:val="000000"/>
          <w:sz w:val="30"/>
          <w:szCs w:val="30"/>
          <w:shd w:val="clear" w:color="auto" w:fill="FFFFFF"/>
        </w:rPr>
        <w:t>提出。</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集中采购中心联系人：周强</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联系电话：</w:t>
      </w:r>
      <w:r>
        <w:rPr>
          <w:rFonts w:ascii="仿宋" w:eastAsia="仿宋" w:hAnsi="仿宋" w:cs="微软雅黑" w:hint="eastAsia"/>
          <w:color w:val="000000"/>
          <w:sz w:val="30"/>
          <w:szCs w:val="30"/>
          <w:shd w:val="clear" w:color="auto" w:fill="FFFFFF"/>
        </w:rPr>
        <w:t>0512-57379288</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项目联系人：管娟</w:t>
      </w:r>
    </w:p>
    <w:p w:rsidR="00C80BCA" w:rsidRDefault="007C29E2">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联系电话：</w:t>
      </w:r>
      <w:r>
        <w:rPr>
          <w:rFonts w:ascii="仿宋" w:eastAsia="仿宋" w:hAnsi="仿宋" w:cs="微软雅黑" w:hint="eastAsia"/>
          <w:color w:val="000000"/>
          <w:sz w:val="30"/>
          <w:szCs w:val="30"/>
          <w:shd w:val="clear" w:color="auto" w:fill="FFFFFF"/>
        </w:rPr>
        <w:t>0512-57379515   18151576992</w:t>
      </w:r>
    </w:p>
    <w:p w:rsidR="00C80BCA" w:rsidRDefault="00C80BCA">
      <w:pPr>
        <w:pStyle w:val="a3"/>
        <w:spacing w:beforeLines="50" w:before="156" w:afterLines="50" w:after="156"/>
        <w:ind w:rightChars="50" w:right="105" w:firstLineChars="200" w:firstLine="600"/>
        <w:jc w:val="left"/>
        <w:rPr>
          <w:rFonts w:ascii="仿宋" w:eastAsia="仿宋" w:hAnsi="仿宋" w:cs="微软雅黑"/>
          <w:color w:val="000000"/>
          <w:sz w:val="30"/>
          <w:szCs w:val="30"/>
          <w:shd w:val="clear" w:color="auto" w:fill="FFFFFF"/>
        </w:rPr>
      </w:pPr>
    </w:p>
    <w:p w:rsidR="00C80BCA" w:rsidRDefault="007C29E2">
      <w:pPr>
        <w:pStyle w:val="a3"/>
        <w:spacing w:beforeLines="50" w:before="156" w:afterLines="50" w:after="156"/>
        <w:ind w:rightChars="50" w:right="105" w:firstLineChars="200" w:firstLine="600"/>
        <w:jc w:val="righ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江苏昆山农村商业银行股份有限公司</w:t>
      </w:r>
    </w:p>
    <w:p w:rsidR="00C80BCA" w:rsidRDefault="007C29E2">
      <w:pPr>
        <w:pStyle w:val="a3"/>
        <w:spacing w:beforeLines="50" w:before="156" w:afterLines="50" w:after="156"/>
        <w:ind w:rightChars="50" w:right="105" w:firstLineChars="200" w:firstLine="600"/>
        <w:jc w:val="right"/>
        <w:rPr>
          <w:rFonts w:ascii="仿宋" w:eastAsia="仿宋" w:hAnsi="仿宋" w:cs="微软雅黑"/>
          <w:color w:val="000000"/>
          <w:sz w:val="30"/>
          <w:szCs w:val="30"/>
          <w:shd w:val="clear" w:color="auto" w:fill="FFFFFF"/>
        </w:rPr>
      </w:pPr>
      <w:r>
        <w:rPr>
          <w:rFonts w:ascii="仿宋" w:eastAsia="仿宋" w:hAnsi="仿宋" w:cs="微软雅黑" w:hint="eastAsia"/>
          <w:color w:val="000000"/>
          <w:sz w:val="30"/>
          <w:szCs w:val="30"/>
          <w:shd w:val="clear" w:color="auto" w:fill="FFFFFF"/>
        </w:rPr>
        <w:t>2024</w:t>
      </w:r>
      <w:r>
        <w:rPr>
          <w:rFonts w:ascii="仿宋" w:eastAsia="仿宋" w:hAnsi="仿宋" w:cs="微软雅黑" w:hint="eastAsia"/>
          <w:color w:val="000000"/>
          <w:sz w:val="30"/>
          <w:szCs w:val="30"/>
          <w:shd w:val="clear" w:color="auto" w:fill="FFFFFF"/>
        </w:rPr>
        <w:t>年</w:t>
      </w:r>
      <w:bookmarkStart w:id="0" w:name="_GoBack"/>
      <w:bookmarkEnd w:id="0"/>
      <w:r>
        <w:rPr>
          <w:rFonts w:ascii="仿宋" w:eastAsia="仿宋" w:hAnsi="仿宋" w:cs="微软雅黑" w:hint="eastAsia"/>
          <w:color w:val="000000"/>
          <w:sz w:val="30"/>
          <w:szCs w:val="30"/>
          <w:shd w:val="clear" w:color="auto" w:fill="FFFFFF"/>
        </w:rPr>
        <w:t>1</w:t>
      </w:r>
      <w:r>
        <w:rPr>
          <w:rFonts w:ascii="仿宋" w:eastAsia="仿宋" w:hAnsi="仿宋" w:cs="微软雅黑" w:hint="eastAsia"/>
          <w:color w:val="000000"/>
          <w:sz w:val="30"/>
          <w:szCs w:val="30"/>
          <w:shd w:val="clear" w:color="auto" w:fill="FFFFFF"/>
        </w:rPr>
        <w:t>月</w:t>
      </w:r>
      <w:r>
        <w:rPr>
          <w:rFonts w:ascii="仿宋" w:eastAsia="仿宋" w:hAnsi="仿宋" w:cs="微软雅黑" w:hint="eastAsia"/>
          <w:color w:val="000000"/>
          <w:sz w:val="30"/>
          <w:szCs w:val="30"/>
          <w:shd w:val="clear" w:color="auto" w:fill="FFFFFF"/>
        </w:rPr>
        <w:t>13</w:t>
      </w:r>
      <w:r>
        <w:rPr>
          <w:rFonts w:ascii="仿宋" w:eastAsia="仿宋" w:hAnsi="仿宋" w:cs="微软雅黑" w:hint="eastAsia"/>
          <w:color w:val="000000"/>
          <w:sz w:val="30"/>
          <w:szCs w:val="30"/>
          <w:shd w:val="clear" w:color="auto" w:fill="FFFFFF"/>
        </w:rPr>
        <w:t>日</w:t>
      </w:r>
    </w:p>
    <w:p w:rsidR="00C80BCA" w:rsidRDefault="00C80BCA">
      <w:pPr>
        <w:pStyle w:val="a3"/>
        <w:spacing w:beforeLines="50" w:before="156" w:afterLines="50" w:after="156"/>
        <w:ind w:rightChars="50" w:right="105" w:firstLine="0"/>
        <w:jc w:val="left"/>
        <w:rPr>
          <w:rFonts w:ascii="仿宋" w:eastAsia="仿宋" w:hAnsi="仿宋" w:cs="微软雅黑"/>
          <w:color w:val="000000"/>
          <w:sz w:val="30"/>
          <w:szCs w:val="30"/>
          <w:shd w:val="clear" w:color="auto" w:fill="FFFFFF"/>
        </w:rPr>
      </w:pPr>
    </w:p>
    <w:sectPr w:rsidR="00C80BCA">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E2" w:rsidRDefault="007C29E2">
      <w:r>
        <w:separator/>
      </w:r>
    </w:p>
  </w:endnote>
  <w:endnote w:type="continuationSeparator" w:id="0">
    <w:p w:rsidR="007C29E2" w:rsidRDefault="007C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CA" w:rsidRDefault="00C80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E2" w:rsidRDefault="007C29E2">
      <w:r>
        <w:separator/>
      </w:r>
    </w:p>
  </w:footnote>
  <w:footnote w:type="continuationSeparator" w:id="0">
    <w:p w:rsidR="007C29E2" w:rsidRDefault="007C2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yZTlhYjNhMmViNmYxZWNjZDg1YmU0N2ZhMjc1YmQifQ=="/>
  </w:docVars>
  <w:rsids>
    <w:rsidRoot w:val="00E01639"/>
    <w:rsid w:val="00006EBC"/>
    <w:rsid w:val="0001113E"/>
    <w:rsid w:val="000F01D6"/>
    <w:rsid w:val="00163BB8"/>
    <w:rsid w:val="001852B5"/>
    <w:rsid w:val="00207021"/>
    <w:rsid w:val="00243346"/>
    <w:rsid w:val="00247A09"/>
    <w:rsid w:val="002539DF"/>
    <w:rsid w:val="002C0893"/>
    <w:rsid w:val="002E6A1E"/>
    <w:rsid w:val="003009A8"/>
    <w:rsid w:val="00362D41"/>
    <w:rsid w:val="003C7F8F"/>
    <w:rsid w:val="003F6F0D"/>
    <w:rsid w:val="00413E00"/>
    <w:rsid w:val="00434245"/>
    <w:rsid w:val="0048421A"/>
    <w:rsid w:val="00487847"/>
    <w:rsid w:val="004B66CD"/>
    <w:rsid w:val="0051331B"/>
    <w:rsid w:val="005B0BE7"/>
    <w:rsid w:val="005F3D8E"/>
    <w:rsid w:val="006B3D07"/>
    <w:rsid w:val="006F06F9"/>
    <w:rsid w:val="007476D1"/>
    <w:rsid w:val="007C29E2"/>
    <w:rsid w:val="007E7857"/>
    <w:rsid w:val="00807510"/>
    <w:rsid w:val="0087295D"/>
    <w:rsid w:val="0088782E"/>
    <w:rsid w:val="008E2E00"/>
    <w:rsid w:val="008E44A0"/>
    <w:rsid w:val="008E5243"/>
    <w:rsid w:val="00970EAF"/>
    <w:rsid w:val="00A01A62"/>
    <w:rsid w:val="00A1191E"/>
    <w:rsid w:val="00A21281"/>
    <w:rsid w:val="00A60A23"/>
    <w:rsid w:val="00AF3E72"/>
    <w:rsid w:val="00B02E20"/>
    <w:rsid w:val="00B8705A"/>
    <w:rsid w:val="00B97512"/>
    <w:rsid w:val="00BE60A6"/>
    <w:rsid w:val="00BF61F6"/>
    <w:rsid w:val="00C47FEC"/>
    <w:rsid w:val="00C80BCA"/>
    <w:rsid w:val="00D7388C"/>
    <w:rsid w:val="00DE5B2F"/>
    <w:rsid w:val="00E01639"/>
    <w:rsid w:val="00E069EE"/>
    <w:rsid w:val="00E06EC8"/>
    <w:rsid w:val="00E21B66"/>
    <w:rsid w:val="00E46976"/>
    <w:rsid w:val="00E94013"/>
    <w:rsid w:val="00EE5A1B"/>
    <w:rsid w:val="00F23716"/>
    <w:rsid w:val="00F57E12"/>
    <w:rsid w:val="00F62CA4"/>
    <w:rsid w:val="00FC3D2F"/>
    <w:rsid w:val="01614695"/>
    <w:rsid w:val="047F1B18"/>
    <w:rsid w:val="07AE3238"/>
    <w:rsid w:val="07F854BA"/>
    <w:rsid w:val="09212671"/>
    <w:rsid w:val="09D708EF"/>
    <w:rsid w:val="0A656EBD"/>
    <w:rsid w:val="10435BD7"/>
    <w:rsid w:val="166B04F5"/>
    <w:rsid w:val="17740758"/>
    <w:rsid w:val="17E975C3"/>
    <w:rsid w:val="1B996B6C"/>
    <w:rsid w:val="204902B9"/>
    <w:rsid w:val="2A37580E"/>
    <w:rsid w:val="2A4817B5"/>
    <w:rsid w:val="2E5F1DFB"/>
    <w:rsid w:val="338D3CA7"/>
    <w:rsid w:val="34304C55"/>
    <w:rsid w:val="414A4154"/>
    <w:rsid w:val="4ED542C6"/>
    <w:rsid w:val="61FA4982"/>
    <w:rsid w:val="687F015B"/>
    <w:rsid w:val="6F520643"/>
    <w:rsid w:val="7791148D"/>
    <w:rsid w:val="790F27B2"/>
    <w:rsid w:val="7E1C41A7"/>
    <w:rsid w:val="7FB0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76E41-6291-4B98-A478-D904EE48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pPr>
      <w:jc w:val="left"/>
    </w:pPr>
  </w:style>
  <w:style w:type="paragraph" w:styleId="a5">
    <w:name w:val="Balloon Text"/>
    <w:basedOn w:val="a"/>
    <w:link w:val="a6"/>
    <w:qFormat/>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Pages>
  <Words>365</Words>
  <Characters>2084</Characters>
  <Application>Microsoft Office Word</Application>
  <DocSecurity>0</DocSecurity>
  <Lines>17</Lines>
  <Paragraphs>4</Paragraphs>
  <ScaleCrop>false</ScaleCrop>
  <Company>微软中国</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KRCB</dc:creator>
  <cp:lastModifiedBy>龚晓静</cp:lastModifiedBy>
  <cp:revision>40</cp:revision>
  <cp:lastPrinted>2024-01-13T07:29:00Z</cp:lastPrinted>
  <dcterms:created xsi:type="dcterms:W3CDTF">2014-10-29T12:08:00Z</dcterms:created>
  <dcterms:modified xsi:type="dcterms:W3CDTF">2024-01-13T10:58:00Z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45FBA604A0A04CE5A0E5396D1E0B2796_13</vt:lpwstr>
  </property>
</Properties>
</file>