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B5" w:rsidRDefault="002335B5" w:rsidP="002335B5">
      <w:pPr>
        <w:pStyle w:val="Default"/>
        <w:ind w:firstLineChars="150" w:firstLine="315"/>
        <w:rPr>
          <w:rFonts w:hAnsi="宋体" w:hint="eastAsia"/>
          <w:sz w:val="21"/>
          <w:szCs w:val="21"/>
        </w:rPr>
      </w:pPr>
    </w:p>
    <w:p w:rsidR="002335B5" w:rsidRPr="002335B5" w:rsidRDefault="002335B5" w:rsidP="002335B5">
      <w:pPr>
        <w:pStyle w:val="Default"/>
        <w:ind w:firstLineChars="150" w:firstLine="422"/>
        <w:jc w:val="center"/>
        <w:rPr>
          <w:rFonts w:hAnsi="宋体" w:hint="eastAsia"/>
          <w:b/>
          <w:sz w:val="28"/>
          <w:szCs w:val="28"/>
        </w:rPr>
      </w:pPr>
      <w:r w:rsidRPr="002335B5">
        <w:rPr>
          <w:rFonts w:hAnsi="宋体" w:hint="eastAsia"/>
          <w:b/>
          <w:sz w:val="28"/>
          <w:szCs w:val="28"/>
        </w:rPr>
        <w:t>资本项目账户资金支付命令函</w:t>
      </w:r>
    </w:p>
    <w:p w:rsidR="002335B5" w:rsidRDefault="002335B5" w:rsidP="002335B5">
      <w:pPr>
        <w:pStyle w:val="Default"/>
        <w:ind w:firstLineChars="150" w:firstLine="315"/>
        <w:rPr>
          <w:rFonts w:hAnsi="宋体"/>
          <w:sz w:val="21"/>
          <w:szCs w:val="21"/>
        </w:rPr>
      </w:pPr>
      <w:r>
        <w:rPr>
          <w:rFonts w:hAnsi="宋体" w:hint="eastAsia"/>
          <w:sz w:val="21"/>
          <w:szCs w:val="21"/>
        </w:rPr>
        <w:t>_______________</w:t>
      </w:r>
      <w:r>
        <w:rPr>
          <w:rFonts w:hAnsi="宋体" w:cs="仿宋_GB2312" w:hint="eastAsia"/>
          <w:sz w:val="21"/>
          <w:szCs w:val="21"/>
        </w:rPr>
        <w:t>银行（行号</w:t>
      </w:r>
      <w:r>
        <w:rPr>
          <w:rFonts w:hAnsi="宋体" w:hint="eastAsia"/>
          <w:sz w:val="21"/>
          <w:szCs w:val="21"/>
        </w:rPr>
        <w:t>：_________________）：</w:t>
      </w:r>
    </w:p>
    <w:p w:rsidR="002335B5" w:rsidRDefault="002335B5" w:rsidP="002335B5">
      <w:pPr>
        <w:pStyle w:val="Default"/>
        <w:ind w:firstLineChars="200" w:firstLine="422"/>
        <w:rPr>
          <w:rFonts w:hAnsi="宋体" w:cs="仿宋_GB2312" w:hint="eastAsia"/>
          <w:b/>
          <w:bCs/>
          <w:sz w:val="21"/>
          <w:szCs w:val="21"/>
        </w:rPr>
      </w:pPr>
      <w:r>
        <w:rPr>
          <w:rFonts w:hAnsi="宋体" w:cs="仿宋_GB2312" w:hint="eastAsia"/>
          <w:b/>
          <w:bCs/>
          <w:sz w:val="21"/>
          <w:szCs w:val="21"/>
        </w:rPr>
        <w:t>请贵行按以下要求办理本公司资本项目账户资金相关支付：</w:t>
      </w:r>
    </w:p>
    <w:p w:rsidR="002335B5" w:rsidRDefault="002335B5" w:rsidP="002335B5">
      <w:pPr>
        <w:ind w:firstLineChars="150" w:firstLine="315"/>
        <w:rPr>
          <w:rFonts w:ascii="宋体" w:hAnsi="宋体" w:cs="仿宋_GB2312" w:hint="eastAsia"/>
          <w:szCs w:val="21"/>
        </w:rPr>
      </w:pPr>
      <w:r>
        <w:rPr>
          <w:rFonts w:ascii="宋体" w:hAnsi="宋体" w:cs="Arial" w:hint="eastAsia"/>
          <w:szCs w:val="21"/>
        </w:rPr>
        <w:t>□</w:t>
      </w:r>
      <w:r>
        <w:rPr>
          <w:rFonts w:ascii="宋体" w:hAnsi="宋体" w:cs="仿宋_GB2312" w:hint="eastAsia"/>
          <w:szCs w:val="21"/>
        </w:rPr>
        <w:t>结汇后划入结汇</w:t>
      </w:r>
      <w:proofErr w:type="gramStart"/>
      <w:r>
        <w:rPr>
          <w:rFonts w:ascii="宋体" w:hAnsi="宋体" w:cs="仿宋_GB2312" w:hint="eastAsia"/>
          <w:szCs w:val="21"/>
        </w:rPr>
        <w:t>待支付</w:t>
      </w:r>
      <w:proofErr w:type="gramEnd"/>
      <w:r>
        <w:rPr>
          <w:rFonts w:ascii="宋体" w:hAnsi="宋体" w:cs="仿宋_GB2312" w:hint="eastAsia"/>
          <w:szCs w:val="21"/>
        </w:rPr>
        <w:t>账户（不要求向银行提供真实性证明材料）</w:t>
      </w:r>
    </w:p>
    <w:p w:rsidR="002335B5" w:rsidRDefault="002335B5" w:rsidP="002335B5">
      <w:pPr>
        <w:ind w:firstLineChars="150" w:firstLine="315"/>
        <w:rPr>
          <w:rFonts w:ascii="宋体" w:hAnsi="宋体" w:cs="Times New Roman" w:hint="eastAsia"/>
          <w:szCs w:val="21"/>
        </w:rPr>
      </w:pPr>
      <w:r>
        <w:rPr>
          <w:rFonts w:ascii="宋体" w:hAnsi="宋体" w:cs="Arial" w:hint="eastAsia"/>
          <w:szCs w:val="21"/>
        </w:rPr>
        <w:t>□</w:t>
      </w:r>
      <w:r>
        <w:rPr>
          <w:rFonts w:ascii="宋体" w:hAnsi="宋体" w:cs="仿宋_GB2312" w:hint="eastAsia"/>
          <w:szCs w:val="21"/>
        </w:rPr>
        <w:t>结汇后</w:t>
      </w:r>
      <w:r>
        <w:rPr>
          <w:rFonts w:ascii="宋体" w:hAnsi="宋体" w:cs="Arial" w:hint="eastAsia"/>
          <w:szCs w:val="21"/>
        </w:rPr>
        <w:t>直接对外</w:t>
      </w:r>
      <w:r>
        <w:rPr>
          <w:rFonts w:ascii="宋体" w:hAnsi="宋体" w:cs="仿宋_GB2312" w:hint="eastAsia"/>
          <w:szCs w:val="21"/>
        </w:rPr>
        <w:t>支付</w:t>
      </w:r>
      <w:r>
        <w:rPr>
          <w:rFonts w:ascii="宋体" w:hAnsi="宋体" w:cs="Arial" w:hint="eastAsia"/>
          <w:szCs w:val="21"/>
        </w:rPr>
        <w:t>□从</w:t>
      </w:r>
      <w:r>
        <w:rPr>
          <w:rFonts w:ascii="宋体" w:hAnsi="宋体" w:cs="仿宋_GB2312" w:hint="eastAsia"/>
          <w:szCs w:val="21"/>
        </w:rPr>
        <w:t>结汇</w:t>
      </w:r>
      <w:proofErr w:type="gramStart"/>
      <w:r>
        <w:rPr>
          <w:rFonts w:ascii="宋体" w:hAnsi="宋体" w:cs="仿宋_GB2312" w:hint="eastAsia"/>
          <w:szCs w:val="21"/>
        </w:rPr>
        <w:t>待支付</w:t>
      </w:r>
      <w:proofErr w:type="gramEnd"/>
      <w:r>
        <w:rPr>
          <w:rFonts w:ascii="宋体" w:hAnsi="宋体" w:cs="仿宋_GB2312" w:hint="eastAsia"/>
          <w:szCs w:val="21"/>
        </w:rPr>
        <w:t xml:space="preserve">账户办理对外支付  </w:t>
      </w:r>
      <w:r>
        <w:rPr>
          <w:rFonts w:ascii="宋体" w:hAnsi="宋体" w:cs="Arial" w:hint="eastAsia"/>
          <w:szCs w:val="21"/>
        </w:rPr>
        <w:t>□</w:t>
      </w:r>
      <w:r>
        <w:rPr>
          <w:rFonts w:ascii="宋体" w:hAnsi="宋体" w:cs="仿宋_GB2312" w:hint="eastAsia"/>
          <w:szCs w:val="21"/>
        </w:rPr>
        <w:t>对外直接付汇</w:t>
      </w:r>
    </w:p>
    <w:p w:rsidR="002335B5" w:rsidRDefault="002335B5" w:rsidP="002335B5">
      <w:pPr>
        <w:pStyle w:val="Default"/>
        <w:rPr>
          <w:rFonts w:hAnsi="宋体" w:cs="仿宋_GB2312" w:hint="eastAsia"/>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2"/>
        <w:gridCol w:w="1598"/>
        <w:gridCol w:w="1237"/>
        <w:gridCol w:w="1603"/>
        <w:gridCol w:w="1421"/>
        <w:gridCol w:w="1421"/>
      </w:tblGrid>
      <w:tr w:rsidR="002335B5" w:rsidTr="002335B5">
        <w:tc>
          <w:tcPr>
            <w:tcW w:w="2840" w:type="dxa"/>
            <w:gridSpan w:val="2"/>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支付账户类型</w:t>
            </w:r>
          </w:p>
        </w:tc>
        <w:tc>
          <w:tcPr>
            <w:tcW w:w="2840" w:type="dxa"/>
            <w:gridSpan w:val="2"/>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支付账户账号</w:t>
            </w:r>
          </w:p>
        </w:tc>
        <w:tc>
          <w:tcPr>
            <w:tcW w:w="2842" w:type="dxa"/>
            <w:gridSpan w:val="2"/>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是否办理资本项目收入相关登记手续</w:t>
            </w:r>
          </w:p>
        </w:tc>
      </w:tr>
      <w:tr w:rsidR="002335B5" w:rsidTr="002335B5">
        <w:trPr>
          <w:trHeight w:val="680"/>
        </w:trPr>
        <w:tc>
          <w:tcPr>
            <w:tcW w:w="2840" w:type="dxa"/>
            <w:gridSpan w:val="2"/>
            <w:tcBorders>
              <w:top w:val="single" w:sz="4" w:space="0" w:color="000000"/>
              <w:left w:val="single" w:sz="4" w:space="0" w:color="000000"/>
              <w:bottom w:val="single" w:sz="4" w:space="0" w:color="000000"/>
              <w:right w:val="single" w:sz="4" w:space="0" w:color="000000"/>
            </w:tcBorders>
          </w:tcPr>
          <w:p w:rsidR="002335B5" w:rsidRDefault="002335B5">
            <w:pPr>
              <w:autoSpaceDE w:val="0"/>
              <w:autoSpaceDN w:val="0"/>
              <w:adjustRightInd w:val="0"/>
              <w:jc w:val="left"/>
              <w:rPr>
                <w:rFonts w:ascii="宋体" w:hAnsi="宋体" w:cs="黑体"/>
                <w:b/>
                <w:color w:val="000000"/>
                <w:kern w:val="0"/>
                <w:szCs w:val="21"/>
              </w:rPr>
            </w:pPr>
          </w:p>
        </w:tc>
        <w:tc>
          <w:tcPr>
            <w:tcW w:w="2840" w:type="dxa"/>
            <w:gridSpan w:val="2"/>
            <w:tcBorders>
              <w:top w:val="single" w:sz="4" w:space="0" w:color="000000"/>
              <w:left w:val="single" w:sz="4" w:space="0" w:color="000000"/>
              <w:bottom w:val="single" w:sz="4" w:space="0" w:color="000000"/>
              <w:right w:val="single" w:sz="4" w:space="0" w:color="000000"/>
            </w:tcBorders>
          </w:tcPr>
          <w:p w:rsidR="002335B5" w:rsidRDefault="002335B5">
            <w:pPr>
              <w:autoSpaceDE w:val="0"/>
              <w:autoSpaceDN w:val="0"/>
              <w:adjustRightInd w:val="0"/>
              <w:jc w:val="left"/>
              <w:rPr>
                <w:rFonts w:ascii="宋体" w:hAnsi="宋体" w:cs="黑体"/>
                <w:b/>
                <w:color w:val="000000"/>
                <w:kern w:val="0"/>
                <w:szCs w:val="21"/>
              </w:rPr>
            </w:pPr>
          </w:p>
        </w:tc>
        <w:tc>
          <w:tcPr>
            <w:tcW w:w="1421" w:type="dxa"/>
            <w:tcBorders>
              <w:top w:val="single" w:sz="4" w:space="0" w:color="000000"/>
              <w:left w:val="single" w:sz="4" w:space="0" w:color="000000"/>
              <w:bottom w:val="single" w:sz="4" w:space="0" w:color="000000"/>
              <w:right w:val="single" w:sz="4" w:space="0" w:color="000000"/>
            </w:tcBorders>
          </w:tcPr>
          <w:p w:rsidR="002335B5" w:rsidRDefault="002335B5">
            <w:pPr>
              <w:autoSpaceDE w:val="0"/>
              <w:autoSpaceDN w:val="0"/>
              <w:adjustRightInd w:val="0"/>
              <w:jc w:val="left"/>
              <w:rPr>
                <w:rFonts w:ascii="宋体" w:hAnsi="宋体" w:cs="黑体"/>
                <w:b/>
                <w:color w:val="000000"/>
                <w:kern w:val="0"/>
                <w:szCs w:val="21"/>
              </w:rPr>
            </w:pPr>
          </w:p>
        </w:tc>
        <w:tc>
          <w:tcPr>
            <w:tcW w:w="1421" w:type="dxa"/>
            <w:tcBorders>
              <w:top w:val="single" w:sz="4" w:space="0" w:color="000000"/>
              <w:left w:val="single" w:sz="4" w:space="0" w:color="000000"/>
              <w:bottom w:val="single" w:sz="4" w:space="0" w:color="000000"/>
              <w:right w:val="single" w:sz="4" w:space="0" w:color="000000"/>
            </w:tcBorders>
          </w:tcPr>
          <w:p w:rsidR="002335B5" w:rsidRDefault="002335B5">
            <w:pPr>
              <w:autoSpaceDE w:val="0"/>
              <w:autoSpaceDN w:val="0"/>
              <w:adjustRightInd w:val="0"/>
              <w:jc w:val="left"/>
              <w:rPr>
                <w:rFonts w:ascii="宋体" w:hAnsi="宋体" w:cs="黑体"/>
                <w:b/>
                <w:color w:val="000000"/>
                <w:kern w:val="0"/>
                <w:szCs w:val="21"/>
              </w:rPr>
            </w:pPr>
          </w:p>
        </w:tc>
      </w:tr>
      <w:tr w:rsidR="002335B5" w:rsidTr="002335B5">
        <w:tc>
          <w:tcPr>
            <w:tcW w:w="1242" w:type="dxa"/>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收款人</w:t>
            </w:r>
          </w:p>
        </w:tc>
        <w:tc>
          <w:tcPr>
            <w:tcW w:w="1598" w:type="dxa"/>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收款人所属行业</w:t>
            </w:r>
          </w:p>
        </w:tc>
        <w:tc>
          <w:tcPr>
            <w:tcW w:w="1237" w:type="dxa"/>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支付金额及币种</w:t>
            </w:r>
          </w:p>
        </w:tc>
        <w:tc>
          <w:tcPr>
            <w:tcW w:w="1603" w:type="dxa"/>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收款人开户银行名称</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收款人账号</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eastAsia="宋体" w:hAnsi="宋体" w:cs="黑体"/>
                <w:b/>
                <w:color w:val="000000"/>
                <w:kern w:val="0"/>
                <w:szCs w:val="21"/>
              </w:rPr>
            </w:pPr>
            <w:r>
              <w:rPr>
                <w:rFonts w:ascii="宋体" w:hAnsi="宋体" w:cs="黑体" w:hint="eastAsia"/>
                <w:b/>
                <w:color w:val="000000"/>
                <w:kern w:val="0"/>
                <w:szCs w:val="21"/>
              </w:rPr>
              <w:t>支付资金</w:t>
            </w:r>
          </w:p>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用途</w:t>
            </w:r>
          </w:p>
        </w:tc>
      </w:tr>
      <w:tr w:rsidR="002335B5" w:rsidTr="002335B5">
        <w:tc>
          <w:tcPr>
            <w:tcW w:w="1242" w:type="dxa"/>
            <w:tcBorders>
              <w:top w:val="single" w:sz="4" w:space="0" w:color="000000"/>
              <w:left w:val="single" w:sz="4" w:space="0" w:color="000000"/>
              <w:bottom w:val="single" w:sz="4" w:space="0" w:color="000000"/>
              <w:right w:val="single" w:sz="4" w:space="0" w:color="000000"/>
            </w:tcBorders>
            <w:vAlign w:val="center"/>
          </w:tcPr>
          <w:p w:rsidR="002335B5" w:rsidRDefault="002335B5">
            <w:pPr>
              <w:autoSpaceDE w:val="0"/>
              <w:autoSpaceDN w:val="0"/>
              <w:adjustRightInd w:val="0"/>
              <w:jc w:val="center"/>
              <w:rPr>
                <w:rFonts w:ascii="宋体" w:hAnsi="宋体" w:cs="黑体"/>
                <w:b/>
                <w:color w:val="000000"/>
                <w:kern w:val="0"/>
                <w:szCs w:val="21"/>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2335B5" w:rsidRDefault="002335B5">
            <w:pPr>
              <w:autoSpaceDE w:val="0"/>
              <w:autoSpaceDN w:val="0"/>
              <w:adjustRightInd w:val="0"/>
              <w:jc w:val="center"/>
              <w:rPr>
                <w:rFonts w:ascii="宋体" w:hAnsi="宋体" w:cs="黑体"/>
                <w:b/>
                <w:color w:val="000000"/>
                <w:kern w:val="0"/>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r>
      <w:tr w:rsidR="002335B5" w:rsidTr="002335B5">
        <w:tc>
          <w:tcPr>
            <w:tcW w:w="1242" w:type="dxa"/>
            <w:tcBorders>
              <w:top w:val="single" w:sz="4" w:space="0" w:color="000000"/>
              <w:left w:val="single" w:sz="4" w:space="0" w:color="000000"/>
              <w:bottom w:val="single" w:sz="4" w:space="0" w:color="000000"/>
              <w:right w:val="single" w:sz="4" w:space="0" w:color="000000"/>
            </w:tcBorders>
            <w:vAlign w:val="center"/>
          </w:tcPr>
          <w:p w:rsidR="002335B5" w:rsidRDefault="002335B5">
            <w:pPr>
              <w:autoSpaceDE w:val="0"/>
              <w:autoSpaceDN w:val="0"/>
              <w:adjustRightInd w:val="0"/>
              <w:jc w:val="center"/>
              <w:rPr>
                <w:rFonts w:ascii="宋体" w:hAnsi="宋体" w:cs="黑体"/>
                <w:b/>
                <w:color w:val="000000"/>
                <w:kern w:val="0"/>
                <w:szCs w:val="21"/>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2335B5" w:rsidRDefault="002335B5">
            <w:pPr>
              <w:autoSpaceDE w:val="0"/>
              <w:autoSpaceDN w:val="0"/>
              <w:adjustRightInd w:val="0"/>
              <w:jc w:val="center"/>
              <w:rPr>
                <w:rFonts w:ascii="宋体" w:hAnsi="宋体" w:cs="黑体"/>
                <w:b/>
                <w:color w:val="000000"/>
                <w:kern w:val="0"/>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r>
      <w:tr w:rsidR="002335B5" w:rsidTr="002335B5">
        <w:tc>
          <w:tcPr>
            <w:tcW w:w="1242" w:type="dxa"/>
            <w:tcBorders>
              <w:top w:val="single" w:sz="4" w:space="0" w:color="000000"/>
              <w:left w:val="single" w:sz="4" w:space="0" w:color="000000"/>
              <w:bottom w:val="single" w:sz="4" w:space="0" w:color="000000"/>
              <w:right w:val="single" w:sz="4" w:space="0" w:color="000000"/>
            </w:tcBorders>
            <w:vAlign w:val="center"/>
            <w:hideMark/>
          </w:tcPr>
          <w:p w:rsidR="002335B5" w:rsidRDefault="002335B5">
            <w:pPr>
              <w:autoSpaceDE w:val="0"/>
              <w:autoSpaceDN w:val="0"/>
              <w:adjustRightInd w:val="0"/>
              <w:jc w:val="center"/>
              <w:rPr>
                <w:rFonts w:ascii="宋体" w:hAnsi="宋体" w:cs="黑体"/>
                <w:b/>
                <w:color w:val="000000"/>
                <w:kern w:val="0"/>
                <w:szCs w:val="21"/>
              </w:rPr>
            </w:pPr>
            <w:r>
              <w:rPr>
                <w:rFonts w:ascii="宋体" w:hAnsi="宋体" w:cs="黑体" w:hint="eastAsia"/>
                <w:b/>
                <w:color w:val="000000"/>
                <w:kern w:val="0"/>
                <w:szCs w:val="21"/>
              </w:rPr>
              <w:t>合计</w:t>
            </w:r>
          </w:p>
        </w:tc>
        <w:tc>
          <w:tcPr>
            <w:tcW w:w="1598" w:type="dxa"/>
            <w:tcBorders>
              <w:top w:val="single" w:sz="4" w:space="0" w:color="000000"/>
              <w:left w:val="single" w:sz="4" w:space="0" w:color="000000"/>
              <w:bottom w:val="single" w:sz="4" w:space="0" w:color="000000"/>
              <w:right w:val="single" w:sz="4" w:space="0" w:color="000000"/>
            </w:tcBorders>
            <w:vAlign w:val="center"/>
          </w:tcPr>
          <w:p w:rsidR="002335B5" w:rsidRDefault="002335B5">
            <w:pPr>
              <w:autoSpaceDE w:val="0"/>
              <w:autoSpaceDN w:val="0"/>
              <w:adjustRightInd w:val="0"/>
              <w:jc w:val="center"/>
              <w:rPr>
                <w:rFonts w:ascii="宋体" w:hAnsi="宋体" w:cs="黑体"/>
                <w:b/>
                <w:color w:val="000000"/>
                <w:kern w:val="0"/>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2335B5" w:rsidRDefault="002335B5">
            <w:pPr>
              <w:jc w:val="center"/>
              <w:rPr>
                <w:rFonts w:ascii="宋体" w:hAnsi="宋体" w:cs="Arial"/>
                <w:b/>
                <w:szCs w:val="21"/>
              </w:rPr>
            </w:pPr>
          </w:p>
        </w:tc>
      </w:tr>
      <w:tr w:rsidR="002335B5" w:rsidTr="002335B5">
        <w:tc>
          <w:tcPr>
            <w:tcW w:w="8522" w:type="dxa"/>
            <w:gridSpan w:val="6"/>
            <w:tcBorders>
              <w:top w:val="single" w:sz="4" w:space="0" w:color="000000"/>
              <w:left w:val="single" w:sz="4" w:space="0" w:color="000000"/>
              <w:bottom w:val="single" w:sz="4" w:space="0" w:color="000000"/>
              <w:right w:val="single" w:sz="4" w:space="0" w:color="000000"/>
            </w:tcBorders>
          </w:tcPr>
          <w:p w:rsidR="002335B5" w:rsidRDefault="002335B5">
            <w:pPr>
              <w:autoSpaceDE w:val="0"/>
              <w:autoSpaceDN w:val="0"/>
              <w:adjustRightInd w:val="0"/>
              <w:jc w:val="left"/>
              <w:rPr>
                <w:rFonts w:ascii="宋体" w:eastAsia="宋体" w:hAnsi="宋体" w:cs="黑体"/>
                <w:bCs/>
                <w:color w:val="000000"/>
                <w:kern w:val="0"/>
                <w:szCs w:val="21"/>
              </w:rPr>
            </w:pPr>
          </w:p>
          <w:tbl>
            <w:tblPr>
              <w:tblW w:w="0" w:type="auto"/>
              <w:tblLayout w:type="fixed"/>
              <w:tblCellMar>
                <w:left w:w="0" w:type="dxa"/>
                <w:right w:w="0" w:type="dxa"/>
              </w:tblCellMar>
              <w:tblLook w:val="04A0"/>
            </w:tblPr>
            <w:tblGrid>
              <w:gridCol w:w="8306"/>
            </w:tblGrid>
            <w:tr w:rsidR="002335B5">
              <w:trPr>
                <w:trHeight w:val="2280"/>
              </w:trPr>
              <w:tc>
                <w:tcPr>
                  <w:tcW w:w="8306" w:type="dxa"/>
                </w:tcPr>
                <w:p w:rsidR="002335B5" w:rsidRDefault="002335B5">
                  <w:pPr>
                    <w:autoSpaceDE w:val="0"/>
                    <w:autoSpaceDN w:val="0"/>
                    <w:adjustRightInd w:val="0"/>
                    <w:ind w:firstLineChars="200" w:firstLine="420"/>
                    <w:jc w:val="left"/>
                    <w:rPr>
                      <w:rFonts w:ascii="宋体" w:eastAsia="宋体" w:hAnsi="宋体" w:cs="黑体"/>
                      <w:bCs/>
                      <w:color w:val="000000"/>
                      <w:kern w:val="0"/>
                      <w:szCs w:val="21"/>
                    </w:rPr>
                  </w:pPr>
                  <w:r>
                    <w:rPr>
                      <w:rFonts w:ascii="宋体" w:hAnsi="宋体" w:cs="黑体" w:hint="eastAsia"/>
                      <w:bCs/>
                      <w:color w:val="000000"/>
                      <w:kern w:val="0"/>
                      <w:szCs w:val="21"/>
                    </w:rPr>
                    <w:t>本公司承诺：</w:t>
                  </w:r>
                </w:p>
                <w:p w:rsidR="002335B5" w:rsidRDefault="002335B5">
                  <w:pPr>
                    <w:autoSpaceDE w:val="0"/>
                    <w:autoSpaceDN w:val="0"/>
                    <w:adjustRightInd w:val="0"/>
                    <w:ind w:firstLine="480"/>
                    <w:jc w:val="left"/>
                    <w:rPr>
                      <w:rFonts w:ascii="宋体" w:hAnsi="宋体" w:cs="黑体" w:hint="eastAsia"/>
                      <w:bCs/>
                      <w:color w:val="000000"/>
                      <w:kern w:val="0"/>
                      <w:szCs w:val="21"/>
                    </w:rPr>
                  </w:pPr>
                  <w:r>
                    <w:rPr>
                      <w:rFonts w:ascii="宋体" w:hAnsi="宋体" w:cs="黑体" w:hint="eastAsia"/>
                      <w:bCs/>
                      <w:color w:val="000000"/>
                      <w:kern w:val="0"/>
                      <w:szCs w:val="21"/>
                    </w:rPr>
                    <w:t>本公司已认真阅读并完全理解所附填表说明及相关重要提示，本公司填写的《资本项目账户资金支付命令函》，其内容真实有效，本公司保证在经营范围内合法使用此次申请支付的资金。如擅自改变支付用途或虚假承诺，依照《中华人民共和国外汇管理条例》及相关法规，本公司及其法定代表人愿意承担相应法律责任。</w:t>
                  </w:r>
                </w:p>
                <w:p w:rsidR="002335B5" w:rsidRDefault="002335B5">
                  <w:pPr>
                    <w:autoSpaceDE w:val="0"/>
                    <w:autoSpaceDN w:val="0"/>
                    <w:adjustRightInd w:val="0"/>
                    <w:ind w:firstLine="480"/>
                    <w:jc w:val="left"/>
                    <w:rPr>
                      <w:rFonts w:ascii="宋体" w:hAnsi="宋体" w:cs="黑体" w:hint="eastAsia"/>
                      <w:bCs/>
                      <w:color w:val="000000"/>
                      <w:kern w:val="0"/>
                      <w:szCs w:val="21"/>
                    </w:rPr>
                  </w:pPr>
                </w:p>
                <w:p w:rsidR="002335B5" w:rsidRDefault="002335B5">
                  <w:pPr>
                    <w:autoSpaceDE w:val="0"/>
                    <w:autoSpaceDN w:val="0"/>
                    <w:adjustRightInd w:val="0"/>
                    <w:ind w:firstLine="480"/>
                    <w:jc w:val="left"/>
                    <w:rPr>
                      <w:rFonts w:ascii="宋体" w:hAnsi="宋体" w:cs="黑体" w:hint="eastAsia"/>
                      <w:bCs/>
                      <w:color w:val="000000"/>
                      <w:kern w:val="0"/>
                      <w:szCs w:val="21"/>
                    </w:rPr>
                  </w:pPr>
                </w:p>
                <w:p w:rsidR="002335B5" w:rsidRDefault="002335B5">
                  <w:pPr>
                    <w:autoSpaceDE w:val="0"/>
                    <w:autoSpaceDN w:val="0"/>
                    <w:adjustRightInd w:val="0"/>
                    <w:ind w:firstLine="480"/>
                    <w:jc w:val="left"/>
                    <w:rPr>
                      <w:rFonts w:ascii="宋体" w:hAnsi="宋体" w:cs="黑体" w:hint="eastAsia"/>
                      <w:bCs/>
                      <w:color w:val="000000"/>
                      <w:kern w:val="0"/>
                      <w:szCs w:val="21"/>
                    </w:rPr>
                  </w:pPr>
                </w:p>
                <w:p w:rsidR="002335B5" w:rsidRDefault="002335B5">
                  <w:pPr>
                    <w:autoSpaceDE w:val="0"/>
                    <w:autoSpaceDN w:val="0"/>
                    <w:adjustRightInd w:val="0"/>
                    <w:ind w:firstLine="480"/>
                    <w:jc w:val="left"/>
                    <w:rPr>
                      <w:rFonts w:ascii="宋体" w:hAnsi="宋体" w:cs="黑体" w:hint="eastAsia"/>
                      <w:bCs/>
                      <w:color w:val="000000"/>
                      <w:kern w:val="0"/>
                      <w:szCs w:val="21"/>
                    </w:rPr>
                  </w:pPr>
                </w:p>
                <w:p w:rsidR="002335B5" w:rsidRDefault="002335B5">
                  <w:pPr>
                    <w:autoSpaceDE w:val="0"/>
                    <w:autoSpaceDN w:val="0"/>
                    <w:adjustRightInd w:val="0"/>
                    <w:ind w:firstLine="480"/>
                    <w:jc w:val="left"/>
                    <w:rPr>
                      <w:rFonts w:ascii="宋体" w:hAnsi="宋体" w:cs="黑体" w:hint="eastAsia"/>
                      <w:bCs/>
                      <w:color w:val="000000"/>
                      <w:kern w:val="0"/>
                      <w:szCs w:val="21"/>
                    </w:rPr>
                  </w:pPr>
                  <w:r>
                    <w:rPr>
                      <w:rFonts w:ascii="宋体" w:hAnsi="宋体" w:cs="黑体" w:hint="eastAsia"/>
                      <w:bCs/>
                      <w:color w:val="000000"/>
                      <w:kern w:val="0"/>
                      <w:szCs w:val="21"/>
                    </w:rPr>
                    <w:t>联系人：</w:t>
                  </w:r>
                </w:p>
                <w:p w:rsidR="002335B5" w:rsidRDefault="002335B5">
                  <w:pPr>
                    <w:autoSpaceDE w:val="0"/>
                    <w:autoSpaceDN w:val="0"/>
                    <w:adjustRightInd w:val="0"/>
                    <w:ind w:firstLine="480"/>
                    <w:jc w:val="left"/>
                    <w:rPr>
                      <w:rFonts w:ascii="宋体" w:hAnsi="宋体" w:cs="黑体" w:hint="eastAsia"/>
                      <w:bCs/>
                      <w:color w:val="000000"/>
                      <w:kern w:val="0"/>
                      <w:szCs w:val="21"/>
                    </w:rPr>
                  </w:pPr>
                </w:p>
                <w:p w:rsidR="002335B5" w:rsidRDefault="002335B5">
                  <w:pPr>
                    <w:autoSpaceDE w:val="0"/>
                    <w:autoSpaceDN w:val="0"/>
                    <w:adjustRightInd w:val="0"/>
                    <w:ind w:firstLine="480"/>
                    <w:jc w:val="left"/>
                    <w:rPr>
                      <w:rFonts w:ascii="宋体" w:hAnsi="宋体" w:cs="黑体" w:hint="eastAsia"/>
                      <w:bCs/>
                      <w:color w:val="000000"/>
                      <w:kern w:val="0"/>
                      <w:szCs w:val="21"/>
                    </w:rPr>
                  </w:pPr>
                  <w:r>
                    <w:rPr>
                      <w:rFonts w:ascii="宋体" w:hAnsi="宋体" w:cs="黑体" w:hint="eastAsia"/>
                      <w:bCs/>
                      <w:color w:val="000000"/>
                      <w:kern w:val="0"/>
                      <w:szCs w:val="21"/>
                    </w:rPr>
                    <w:t>联系电话：</w:t>
                  </w:r>
                </w:p>
                <w:p w:rsidR="002335B5" w:rsidRDefault="002335B5">
                  <w:pPr>
                    <w:autoSpaceDE w:val="0"/>
                    <w:autoSpaceDN w:val="0"/>
                    <w:adjustRightInd w:val="0"/>
                    <w:ind w:firstLine="480"/>
                    <w:jc w:val="left"/>
                    <w:rPr>
                      <w:rFonts w:ascii="宋体" w:hAnsi="宋体" w:cs="黑体" w:hint="eastAsia"/>
                      <w:bCs/>
                      <w:color w:val="000000"/>
                      <w:kern w:val="0"/>
                      <w:szCs w:val="21"/>
                    </w:rPr>
                  </w:pPr>
                  <w:r>
                    <w:rPr>
                      <w:rFonts w:ascii="宋体" w:hAnsi="宋体" w:cs="黑体" w:hint="eastAsia"/>
                      <w:bCs/>
                      <w:color w:val="000000"/>
                      <w:kern w:val="0"/>
                      <w:szCs w:val="21"/>
                    </w:rPr>
                    <w:t xml:space="preserve">                                     _______________公司（盖章）</w:t>
                  </w:r>
                </w:p>
                <w:p w:rsidR="002335B5" w:rsidRDefault="002335B5">
                  <w:pPr>
                    <w:autoSpaceDE w:val="0"/>
                    <w:autoSpaceDN w:val="0"/>
                    <w:adjustRightInd w:val="0"/>
                    <w:ind w:firstLine="480"/>
                    <w:jc w:val="left"/>
                    <w:rPr>
                      <w:rFonts w:ascii="宋体" w:hAnsi="宋体" w:cs="黑体" w:hint="eastAsia"/>
                      <w:bCs/>
                      <w:color w:val="000000"/>
                      <w:kern w:val="0"/>
                      <w:szCs w:val="21"/>
                    </w:rPr>
                  </w:pPr>
                </w:p>
                <w:p w:rsidR="002335B5" w:rsidRDefault="002335B5">
                  <w:pPr>
                    <w:autoSpaceDE w:val="0"/>
                    <w:autoSpaceDN w:val="0"/>
                    <w:adjustRightInd w:val="0"/>
                    <w:ind w:firstLine="480"/>
                    <w:jc w:val="left"/>
                    <w:rPr>
                      <w:rFonts w:ascii="宋体" w:hAnsi="宋体" w:cs="黑体" w:hint="eastAsia"/>
                      <w:bCs/>
                      <w:color w:val="000000"/>
                      <w:kern w:val="0"/>
                      <w:szCs w:val="21"/>
                    </w:rPr>
                  </w:pPr>
                  <w:r>
                    <w:rPr>
                      <w:rFonts w:ascii="宋体" w:hAnsi="宋体" w:cs="黑体" w:hint="eastAsia"/>
                      <w:bCs/>
                      <w:color w:val="000000"/>
                      <w:kern w:val="0"/>
                      <w:szCs w:val="21"/>
                    </w:rPr>
                    <w:t>公司法定代表人（被授权人）签章：                   年   月    日</w:t>
                  </w:r>
                </w:p>
                <w:p w:rsidR="002335B5" w:rsidRDefault="002335B5">
                  <w:pPr>
                    <w:autoSpaceDE w:val="0"/>
                    <w:autoSpaceDN w:val="0"/>
                    <w:adjustRightInd w:val="0"/>
                    <w:jc w:val="left"/>
                    <w:rPr>
                      <w:rFonts w:ascii="宋体" w:hAnsi="宋体" w:cs="黑体"/>
                      <w:b/>
                      <w:color w:val="000000"/>
                      <w:kern w:val="0"/>
                      <w:szCs w:val="21"/>
                    </w:rPr>
                  </w:pPr>
                </w:p>
              </w:tc>
            </w:tr>
          </w:tbl>
          <w:p w:rsidR="002335B5" w:rsidRDefault="002335B5">
            <w:pPr>
              <w:rPr>
                <w:rFonts w:ascii="宋体" w:hAnsi="宋体" w:cs="Arial"/>
                <w:b/>
                <w:szCs w:val="21"/>
              </w:rPr>
            </w:pPr>
          </w:p>
        </w:tc>
      </w:tr>
    </w:tbl>
    <w:p w:rsidR="002335B5" w:rsidRDefault="002335B5" w:rsidP="002335B5">
      <w:pPr>
        <w:autoSpaceDE w:val="0"/>
        <w:autoSpaceDN w:val="0"/>
        <w:adjustRightInd w:val="0"/>
        <w:ind w:firstLineChars="200" w:firstLine="422"/>
        <w:jc w:val="left"/>
        <w:rPr>
          <w:rFonts w:ascii="宋体" w:hAnsi="宋体" w:cs="仿宋_GB2312" w:hint="eastAsia"/>
          <w:color w:val="000000"/>
          <w:kern w:val="0"/>
          <w:szCs w:val="21"/>
        </w:rPr>
      </w:pPr>
      <w:r>
        <w:rPr>
          <w:rFonts w:ascii="宋体" w:hAnsi="宋体" w:cs="仿宋_GB2312" w:hint="eastAsia"/>
          <w:b/>
          <w:bCs/>
          <w:color w:val="000000"/>
          <w:kern w:val="0"/>
          <w:szCs w:val="21"/>
        </w:rPr>
        <w:t>注：请仔细阅读后附填写说明及重要提示。</w:t>
      </w:r>
    </w:p>
    <w:p w:rsidR="002335B5" w:rsidRDefault="002335B5" w:rsidP="002335B5">
      <w:pPr>
        <w:autoSpaceDE w:val="0"/>
        <w:autoSpaceDN w:val="0"/>
        <w:adjustRightInd w:val="0"/>
        <w:jc w:val="left"/>
        <w:rPr>
          <w:rFonts w:ascii="宋体" w:hAnsi="宋体" w:cs="仿宋_GB2312" w:hint="eastAsia"/>
          <w:color w:val="000000"/>
          <w:kern w:val="0"/>
          <w:sz w:val="24"/>
          <w:szCs w:val="24"/>
        </w:rPr>
      </w:pPr>
    </w:p>
    <w:p w:rsidR="002335B5" w:rsidRDefault="002335B5" w:rsidP="002335B5">
      <w:pPr>
        <w:autoSpaceDE w:val="0"/>
        <w:autoSpaceDN w:val="0"/>
        <w:adjustRightInd w:val="0"/>
        <w:jc w:val="left"/>
        <w:rPr>
          <w:rFonts w:ascii="宋体" w:hAnsi="宋体" w:cs="仿宋_GB2312" w:hint="eastAsia"/>
          <w:color w:val="000000"/>
          <w:kern w:val="0"/>
          <w:sz w:val="18"/>
          <w:szCs w:val="18"/>
        </w:rPr>
      </w:pPr>
      <w:r>
        <w:rPr>
          <w:rFonts w:ascii="宋体" w:hAnsi="宋体" w:cs="仿宋_GB2312" w:hint="eastAsia"/>
          <w:b/>
          <w:bCs/>
          <w:color w:val="000000"/>
          <w:kern w:val="0"/>
          <w:sz w:val="18"/>
          <w:szCs w:val="18"/>
          <w:u w:val="single"/>
        </w:rPr>
        <w:t>《资本项目账户资金支付命令函》</w:t>
      </w:r>
      <w:r>
        <w:rPr>
          <w:rFonts w:ascii="宋体" w:hAnsi="宋体" w:cs="仿宋_GB2312" w:hint="eastAsia"/>
          <w:b/>
          <w:bCs/>
          <w:color w:val="000000"/>
          <w:kern w:val="0"/>
          <w:sz w:val="18"/>
          <w:szCs w:val="18"/>
        </w:rPr>
        <w:t>填表说明：</w:t>
      </w:r>
    </w:p>
    <w:p w:rsidR="002335B5" w:rsidRDefault="002335B5" w:rsidP="002335B5">
      <w:pPr>
        <w:autoSpaceDE w:val="0"/>
        <w:autoSpaceDN w:val="0"/>
        <w:adjustRightInd w:val="0"/>
        <w:ind w:firstLineChars="200" w:firstLine="360"/>
        <w:jc w:val="left"/>
        <w:rPr>
          <w:rFonts w:ascii="宋体" w:hAnsi="宋体" w:cs="仿宋_GB2312" w:hint="eastAsia"/>
          <w:color w:val="000000"/>
          <w:kern w:val="0"/>
          <w:sz w:val="18"/>
          <w:szCs w:val="18"/>
        </w:rPr>
      </w:pPr>
      <w:r>
        <w:rPr>
          <w:rFonts w:ascii="宋体" w:hAnsi="宋体" w:hint="eastAsia"/>
          <w:color w:val="000000"/>
          <w:kern w:val="0"/>
          <w:sz w:val="18"/>
          <w:szCs w:val="18"/>
        </w:rPr>
        <w:t>1.</w:t>
      </w:r>
      <w:r>
        <w:rPr>
          <w:rFonts w:ascii="宋体" w:hAnsi="宋体" w:cs="仿宋_GB2312" w:hint="eastAsia"/>
          <w:color w:val="000000"/>
          <w:kern w:val="0"/>
          <w:sz w:val="18"/>
          <w:szCs w:val="18"/>
        </w:rPr>
        <w:t>请在</w:t>
      </w:r>
      <w:r>
        <w:rPr>
          <w:rFonts w:ascii="宋体" w:hAnsi="宋体" w:cs="Arial" w:hint="eastAsia"/>
          <w:sz w:val="18"/>
          <w:szCs w:val="18"/>
        </w:rPr>
        <w:t>□</w:t>
      </w:r>
      <w:r>
        <w:rPr>
          <w:rFonts w:ascii="宋体" w:hAnsi="宋体" w:cs="仿宋_GB2312" w:hint="eastAsia"/>
          <w:sz w:val="18"/>
          <w:szCs w:val="18"/>
        </w:rPr>
        <w:t>结汇后划入结汇</w:t>
      </w:r>
      <w:proofErr w:type="gramStart"/>
      <w:r>
        <w:rPr>
          <w:rFonts w:ascii="宋体" w:hAnsi="宋体" w:cs="仿宋_GB2312" w:hint="eastAsia"/>
          <w:sz w:val="18"/>
          <w:szCs w:val="18"/>
        </w:rPr>
        <w:t>待支付</w:t>
      </w:r>
      <w:proofErr w:type="gramEnd"/>
      <w:r>
        <w:rPr>
          <w:rFonts w:ascii="宋体" w:hAnsi="宋体" w:cs="仿宋_GB2312" w:hint="eastAsia"/>
          <w:sz w:val="18"/>
          <w:szCs w:val="18"/>
        </w:rPr>
        <w:t>账户（不要求向银行提供真实性证明材料）、</w:t>
      </w:r>
      <w:r>
        <w:rPr>
          <w:rFonts w:ascii="宋体" w:hAnsi="宋体" w:cs="Arial" w:hint="eastAsia"/>
          <w:sz w:val="18"/>
          <w:szCs w:val="18"/>
        </w:rPr>
        <w:t>□结汇后直接对外</w:t>
      </w:r>
      <w:r>
        <w:rPr>
          <w:rFonts w:ascii="宋体" w:hAnsi="宋体" w:cs="仿宋_GB2312" w:hint="eastAsia"/>
          <w:sz w:val="18"/>
          <w:szCs w:val="18"/>
        </w:rPr>
        <w:t>支付、</w:t>
      </w:r>
      <w:r>
        <w:rPr>
          <w:rFonts w:ascii="宋体" w:hAnsi="宋体" w:cs="Arial" w:hint="eastAsia"/>
          <w:sz w:val="18"/>
          <w:szCs w:val="18"/>
        </w:rPr>
        <w:t>□从</w:t>
      </w:r>
      <w:r>
        <w:rPr>
          <w:rFonts w:ascii="宋体" w:hAnsi="宋体" w:cs="仿宋_GB2312" w:hint="eastAsia"/>
          <w:sz w:val="18"/>
          <w:szCs w:val="18"/>
        </w:rPr>
        <w:t>结汇</w:t>
      </w:r>
      <w:proofErr w:type="gramStart"/>
      <w:r>
        <w:rPr>
          <w:rFonts w:ascii="宋体" w:hAnsi="宋体" w:cs="仿宋_GB2312" w:hint="eastAsia"/>
          <w:sz w:val="18"/>
          <w:szCs w:val="18"/>
        </w:rPr>
        <w:t>待支付</w:t>
      </w:r>
      <w:proofErr w:type="gramEnd"/>
      <w:r>
        <w:rPr>
          <w:rFonts w:ascii="宋体" w:hAnsi="宋体" w:cs="仿宋_GB2312" w:hint="eastAsia"/>
          <w:sz w:val="18"/>
          <w:szCs w:val="18"/>
        </w:rPr>
        <w:t>账户办理对外支付、</w:t>
      </w:r>
      <w:r>
        <w:rPr>
          <w:rFonts w:ascii="宋体" w:hAnsi="宋体" w:cs="Arial" w:hint="eastAsia"/>
          <w:sz w:val="18"/>
          <w:szCs w:val="18"/>
        </w:rPr>
        <w:t>□</w:t>
      </w:r>
      <w:r>
        <w:rPr>
          <w:rFonts w:ascii="宋体" w:hAnsi="宋体" w:cs="仿宋_GB2312" w:hint="eastAsia"/>
          <w:sz w:val="18"/>
          <w:szCs w:val="18"/>
        </w:rPr>
        <w:t>对外直接付汇（以上三项应向银行提供相关真实性证明材料）</w:t>
      </w:r>
      <w:r>
        <w:rPr>
          <w:rFonts w:ascii="宋体" w:hAnsi="宋体" w:cs="仿宋_GB2312" w:hint="eastAsia"/>
          <w:color w:val="000000"/>
          <w:kern w:val="0"/>
          <w:sz w:val="18"/>
          <w:szCs w:val="18"/>
        </w:rPr>
        <w:t>前的方框中打钩，</w:t>
      </w:r>
      <w:r>
        <w:rPr>
          <w:rFonts w:ascii="宋体" w:hAnsi="宋体" w:hint="eastAsia"/>
          <w:color w:val="000000"/>
          <w:kern w:val="0"/>
          <w:sz w:val="18"/>
          <w:szCs w:val="18"/>
        </w:rPr>
        <w:t>“</w:t>
      </w:r>
      <w:r>
        <w:rPr>
          <w:rFonts w:ascii="宋体" w:hAnsi="宋体" w:cs="仿宋_GB2312" w:hint="eastAsia"/>
          <w:color w:val="000000"/>
          <w:kern w:val="0"/>
          <w:sz w:val="18"/>
          <w:szCs w:val="18"/>
        </w:rPr>
        <w:t>结汇后直接对外支付</w:t>
      </w:r>
      <w:r>
        <w:rPr>
          <w:rFonts w:ascii="宋体" w:hAnsi="宋体" w:hint="eastAsia"/>
          <w:color w:val="000000"/>
          <w:kern w:val="0"/>
          <w:sz w:val="18"/>
          <w:szCs w:val="18"/>
        </w:rPr>
        <w:t>”</w:t>
      </w:r>
      <w:r>
        <w:rPr>
          <w:rFonts w:ascii="宋体" w:hAnsi="宋体" w:cs="仿宋_GB2312" w:hint="eastAsia"/>
          <w:color w:val="000000"/>
          <w:kern w:val="0"/>
          <w:sz w:val="18"/>
          <w:szCs w:val="18"/>
        </w:rPr>
        <w:t>指资本项目账户内资金结汇后直接支付给实际收款人；“从结汇待支付账户办理对外支付”指将结汇</w:t>
      </w:r>
      <w:proofErr w:type="gramStart"/>
      <w:r>
        <w:rPr>
          <w:rFonts w:ascii="宋体" w:hAnsi="宋体" w:cs="仿宋_GB2312" w:hint="eastAsia"/>
          <w:color w:val="000000"/>
          <w:kern w:val="0"/>
          <w:sz w:val="18"/>
          <w:szCs w:val="18"/>
        </w:rPr>
        <w:t>待支付</w:t>
      </w:r>
      <w:proofErr w:type="gramEnd"/>
      <w:r>
        <w:rPr>
          <w:rFonts w:ascii="宋体" w:hAnsi="宋体" w:cs="仿宋_GB2312" w:hint="eastAsia"/>
          <w:color w:val="000000"/>
          <w:kern w:val="0"/>
          <w:sz w:val="18"/>
          <w:szCs w:val="18"/>
        </w:rPr>
        <w:t>账户内的人民币资金支付使用（含人民币资金购汇支付）；</w:t>
      </w:r>
      <w:r>
        <w:rPr>
          <w:rFonts w:ascii="宋体" w:hAnsi="宋体" w:hint="eastAsia"/>
          <w:color w:val="000000"/>
          <w:kern w:val="0"/>
          <w:sz w:val="18"/>
          <w:szCs w:val="18"/>
        </w:rPr>
        <w:t>“</w:t>
      </w:r>
      <w:r>
        <w:rPr>
          <w:rFonts w:ascii="宋体" w:hAnsi="宋体" w:cs="仿宋_GB2312" w:hint="eastAsia"/>
          <w:color w:val="000000"/>
          <w:kern w:val="0"/>
          <w:sz w:val="18"/>
          <w:szCs w:val="18"/>
        </w:rPr>
        <w:t>对外直接付汇</w:t>
      </w:r>
      <w:r>
        <w:rPr>
          <w:rFonts w:ascii="宋体" w:hAnsi="宋体" w:hint="eastAsia"/>
          <w:color w:val="000000"/>
          <w:kern w:val="0"/>
          <w:sz w:val="18"/>
          <w:szCs w:val="18"/>
        </w:rPr>
        <w:t>”</w:t>
      </w:r>
      <w:r>
        <w:rPr>
          <w:rFonts w:ascii="宋体" w:hAnsi="宋体" w:cs="仿宋_GB2312" w:hint="eastAsia"/>
          <w:color w:val="000000"/>
          <w:kern w:val="0"/>
          <w:sz w:val="18"/>
          <w:szCs w:val="18"/>
        </w:rPr>
        <w:t>指从资本项目账户直接办理对外付汇。本选项只能单选，如同时包括各种情况，请分别填写支付命令函。</w:t>
      </w:r>
    </w:p>
    <w:p w:rsidR="002335B5" w:rsidRDefault="002335B5" w:rsidP="002335B5">
      <w:pPr>
        <w:autoSpaceDE w:val="0"/>
        <w:autoSpaceDN w:val="0"/>
        <w:adjustRightInd w:val="0"/>
        <w:ind w:firstLineChars="200" w:firstLine="360"/>
        <w:jc w:val="left"/>
        <w:rPr>
          <w:rFonts w:ascii="宋体" w:hAnsi="宋体" w:cs="仿宋_GB2312" w:hint="eastAsia"/>
          <w:color w:val="000000"/>
          <w:kern w:val="0"/>
          <w:sz w:val="18"/>
          <w:szCs w:val="18"/>
        </w:rPr>
      </w:pPr>
      <w:r>
        <w:rPr>
          <w:rFonts w:ascii="宋体" w:hAnsi="宋体" w:hint="eastAsia"/>
          <w:color w:val="000000"/>
          <w:kern w:val="0"/>
          <w:sz w:val="18"/>
          <w:szCs w:val="18"/>
        </w:rPr>
        <w:t>2.</w:t>
      </w:r>
      <w:r>
        <w:rPr>
          <w:rFonts w:ascii="宋体" w:hAnsi="宋体" w:cs="仿宋_GB2312" w:hint="eastAsia"/>
          <w:color w:val="000000"/>
          <w:kern w:val="0"/>
          <w:sz w:val="18"/>
          <w:szCs w:val="18"/>
        </w:rPr>
        <w:t>支付账户类型是指划出支付资金的账户类型，包括但不仅限于：资本金账户、境内再投资账户、境</w:t>
      </w:r>
      <w:r>
        <w:rPr>
          <w:rFonts w:ascii="宋体" w:hAnsi="宋体" w:cs="仿宋_GB2312" w:hint="eastAsia"/>
          <w:color w:val="000000"/>
          <w:kern w:val="0"/>
          <w:sz w:val="18"/>
          <w:szCs w:val="18"/>
        </w:rPr>
        <w:lastRenderedPageBreak/>
        <w:t>内资产变现账户、境外资产变现账户、前期费用账户、外债专用账户、境内股东境外持股专用账户、境外上市专用账户、结汇</w:t>
      </w:r>
      <w:proofErr w:type="gramStart"/>
      <w:r>
        <w:rPr>
          <w:rFonts w:ascii="宋体" w:hAnsi="宋体" w:cs="仿宋_GB2312" w:hint="eastAsia"/>
          <w:color w:val="000000"/>
          <w:kern w:val="0"/>
          <w:sz w:val="18"/>
          <w:szCs w:val="18"/>
        </w:rPr>
        <w:t>待支付</w:t>
      </w:r>
      <w:proofErr w:type="gramEnd"/>
      <w:r>
        <w:rPr>
          <w:rFonts w:ascii="宋体" w:hAnsi="宋体" w:cs="仿宋_GB2312" w:hint="eastAsia"/>
          <w:color w:val="000000"/>
          <w:kern w:val="0"/>
          <w:sz w:val="18"/>
          <w:szCs w:val="18"/>
        </w:rPr>
        <w:t>账户等。</w:t>
      </w:r>
    </w:p>
    <w:p w:rsidR="002335B5" w:rsidRDefault="002335B5" w:rsidP="002335B5">
      <w:pPr>
        <w:autoSpaceDE w:val="0"/>
        <w:autoSpaceDN w:val="0"/>
        <w:adjustRightInd w:val="0"/>
        <w:ind w:firstLineChars="200" w:firstLine="360"/>
        <w:jc w:val="left"/>
        <w:rPr>
          <w:rFonts w:ascii="宋体" w:hAnsi="宋体" w:cs="仿宋_GB2312" w:hint="eastAsia"/>
          <w:color w:val="000000"/>
          <w:kern w:val="0"/>
          <w:sz w:val="18"/>
          <w:szCs w:val="18"/>
        </w:rPr>
      </w:pPr>
      <w:r>
        <w:rPr>
          <w:rFonts w:ascii="宋体" w:hAnsi="宋体" w:hint="eastAsia"/>
          <w:color w:val="000000"/>
          <w:kern w:val="0"/>
          <w:sz w:val="18"/>
          <w:szCs w:val="18"/>
        </w:rPr>
        <w:t>3.</w:t>
      </w:r>
      <w:r>
        <w:rPr>
          <w:rFonts w:ascii="宋体" w:hAnsi="宋体" w:cs="仿宋_GB2312" w:hint="eastAsia"/>
          <w:color w:val="000000"/>
          <w:kern w:val="0"/>
          <w:sz w:val="18"/>
          <w:szCs w:val="18"/>
        </w:rPr>
        <w:t>填写支付资金用途时，请按标准用途项目填写（支付货款、支付工程款、支付保证金非同名、支付咨询费、支付其他服务费用、预付款、支付税款、支付工资等劳务报酬、土地出让金、购房、购买其他固定资产、股权出资、偿还银行贷款、同名划转、利息结汇、备用金、现钞、个人、购买银行保本型投资产品、转入结汇</w:t>
      </w:r>
      <w:proofErr w:type="gramStart"/>
      <w:r>
        <w:rPr>
          <w:rFonts w:ascii="宋体" w:hAnsi="宋体" w:cs="仿宋_GB2312" w:hint="eastAsia"/>
          <w:color w:val="000000"/>
          <w:kern w:val="0"/>
          <w:sz w:val="18"/>
          <w:szCs w:val="18"/>
        </w:rPr>
        <w:t>待支付</w:t>
      </w:r>
      <w:proofErr w:type="gramEnd"/>
      <w:r>
        <w:rPr>
          <w:rFonts w:ascii="宋体" w:hAnsi="宋体" w:cs="仿宋_GB2312" w:hint="eastAsia"/>
          <w:color w:val="000000"/>
          <w:kern w:val="0"/>
          <w:sz w:val="18"/>
          <w:szCs w:val="18"/>
        </w:rPr>
        <w:t>账户、特殊备案、融资租赁、担保履约、小额贷款、</w:t>
      </w:r>
      <w:proofErr w:type="gramStart"/>
      <w:r>
        <w:rPr>
          <w:rFonts w:ascii="宋体" w:hAnsi="宋体" w:cs="仿宋_GB2312" w:hint="eastAsia"/>
          <w:color w:val="000000"/>
          <w:kern w:val="0"/>
          <w:sz w:val="18"/>
          <w:szCs w:val="18"/>
        </w:rPr>
        <w:t>保理业务</w:t>
      </w:r>
      <w:proofErr w:type="gramEnd"/>
      <w:r>
        <w:rPr>
          <w:rFonts w:ascii="宋体" w:hAnsi="宋体" w:cs="仿宋_GB2312" w:hint="eastAsia"/>
          <w:color w:val="000000"/>
          <w:kern w:val="0"/>
          <w:sz w:val="18"/>
          <w:szCs w:val="18"/>
        </w:rPr>
        <w:t>、其他）。选择预付款或其他的，请另行提交资金用途说明。支付资金用途不同需分开填写。</w:t>
      </w:r>
    </w:p>
    <w:p w:rsidR="002335B5" w:rsidRDefault="002335B5" w:rsidP="002335B5">
      <w:pPr>
        <w:ind w:firstLineChars="200" w:firstLine="360"/>
        <w:rPr>
          <w:rFonts w:ascii="宋体" w:hAnsi="宋体" w:cs="Times New Roman" w:hint="eastAsia"/>
          <w:sz w:val="18"/>
          <w:szCs w:val="18"/>
        </w:rPr>
      </w:pPr>
      <w:r>
        <w:rPr>
          <w:rFonts w:ascii="宋体" w:hAnsi="宋体" w:hint="eastAsia"/>
          <w:sz w:val="18"/>
          <w:szCs w:val="18"/>
        </w:rPr>
        <w:t>4.</w:t>
      </w:r>
      <w:r>
        <w:rPr>
          <w:rFonts w:ascii="宋体" w:hAnsi="宋体" w:cs="仿宋_GB2312" w:hint="eastAsia"/>
          <w:sz w:val="18"/>
          <w:szCs w:val="18"/>
        </w:rPr>
        <w:t>公司法人代表授权委托他人填写本表的，另需提供授权委托书。</w:t>
      </w:r>
    </w:p>
    <w:p w:rsidR="002335B5" w:rsidRDefault="002335B5" w:rsidP="002335B5">
      <w:pPr>
        <w:rPr>
          <w:rFonts w:ascii="Times New Roman" w:hAnsi="Times New Roman" w:hint="eastAsia"/>
          <w:b/>
          <w:bCs/>
          <w:sz w:val="18"/>
          <w:szCs w:val="18"/>
        </w:rPr>
      </w:pPr>
    </w:p>
    <w:p w:rsidR="002335B5" w:rsidRDefault="002335B5" w:rsidP="002335B5">
      <w:pPr>
        <w:rPr>
          <w:b/>
          <w:bCs/>
          <w:sz w:val="18"/>
          <w:szCs w:val="18"/>
        </w:rPr>
      </w:pPr>
      <w:r>
        <w:rPr>
          <w:rFonts w:hint="eastAsia"/>
          <w:b/>
          <w:bCs/>
          <w:sz w:val="18"/>
          <w:szCs w:val="18"/>
        </w:rPr>
        <w:t>重要提示：</w:t>
      </w:r>
    </w:p>
    <w:p w:rsidR="002335B5" w:rsidRDefault="002335B5" w:rsidP="002335B5">
      <w:pPr>
        <w:ind w:firstLineChars="200" w:firstLine="360"/>
        <w:rPr>
          <w:sz w:val="18"/>
          <w:szCs w:val="18"/>
        </w:rPr>
      </w:pPr>
      <w:r>
        <w:rPr>
          <w:rFonts w:ascii="宋体" w:hAnsi="宋体" w:hint="eastAsia"/>
          <w:sz w:val="18"/>
          <w:szCs w:val="18"/>
        </w:rPr>
        <w:t>1.</w:t>
      </w:r>
      <w:r>
        <w:rPr>
          <w:rFonts w:hint="eastAsia"/>
          <w:sz w:val="18"/>
          <w:szCs w:val="18"/>
        </w:rPr>
        <w:t>境内机构的资本项目收入及结汇资金，可用于自身经营范围内的经常项下支出以及法律法规允许的资本项下支出。</w:t>
      </w:r>
    </w:p>
    <w:p w:rsidR="002335B5" w:rsidRDefault="002335B5" w:rsidP="002335B5">
      <w:pPr>
        <w:ind w:firstLineChars="200" w:firstLine="360"/>
        <w:rPr>
          <w:sz w:val="18"/>
          <w:szCs w:val="18"/>
        </w:rPr>
      </w:pPr>
      <w:r>
        <w:rPr>
          <w:rFonts w:hint="eastAsia"/>
          <w:sz w:val="18"/>
          <w:szCs w:val="18"/>
        </w:rPr>
        <w:t>境内机构的资本项目外汇收入及其结汇所得人民币资金的使用，应当遵守以下规定：不得直接或间接用于企业经营范围之外或国家法律法规禁止的支出；除另有明确规定外，不得直接或间接用于证券投资或除银行保本型产品之外的其他投资理财；不得用于向非关联企业发放贷款，经营范围明确许可的情形除外；不得用于建设、购买非自用房地产（房地产企业除外）；境内机构与其他当事人之间对资本项目收入适用范围存在合同约定的，不得超出该合同约定范围使用相关资金。除另有规定外，当事人之间的合同约定不得与上述规定存在冲突。</w:t>
      </w:r>
    </w:p>
    <w:p w:rsidR="002335B5" w:rsidRDefault="002335B5" w:rsidP="002335B5">
      <w:pPr>
        <w:ind w:firstLineChars="200" w:firstLine="360"/>
        <w:rPr>
          <w:sz w:val="18"/>
          <w:szCs w:val="18"/>
        </w:rPr>
      </w:pPr>
      <w:r>
        <w:rPr>
          <w:rFonts w:ascii="宋体" w:hAnsi="宋体" w:hint="eastAsia"/>
          <w:sz w:val="18"/>
          <w:szCs w:val="18"/>
        </w:rPr>
        <w:t>2.</w:t>
      </w:r>
      <w:r>
        <w:rPr>
          <w:rFonts w:hint="eastAsia"/>
          <w:sz w:val="18"/>
          <w:szCs w:val="18"/>
        </w:rPr>
        <w:t>单一机构每月资本项目收入的备用金（含意愿结汇和支付结汇）支付累计金额不得超过等值</w:t>
      </w:r>
      <w:r>
        <w:rPr>
          <w:sz w:val="18"/>
          <w:szCs w:val="18"/>
        </w:rPr>
        <w:t>20</w:t>
      </w:r>
      <w:r>
        <w:rPr>
          <w:rFonts w:hint="eastAsia"/>
          <w:sz w:val="18"/>
          <w:szCs w:val="18"/>
        </w:rPr>
        <w:t>万美元。</w:t>
      </w:r>
    </w:p>
    <w:p w:rsidR="00C20B8E" w:rsidRPr="002335B5" w:rsidRDefault="00C20B8E" w:rsidP="002335B5">
      <w:pPr>
        <w:pStyle w:val="Default"/>
        <w:ind w:firstLineChars="150" w:firstLine="360"/>
        <w:rPr>
          <w:rFonts w:hint="eastAsia"/>
        </w:rPr>
      </w:pPr>
    </w:p>
    <w:sectPr w:rsidR="00C20B8E" w:rsidRPr="002335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35B5"/>
    <w:rsid w:val="002335B5"/>
    <w:rsid w:val="00C20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semiHidden/>
    <w:unhideWhenUsed/>
    <w:qFormat/>
    <w:rsid w:val="002335B5"/>
    <w:pPr>
      <w:keepNext/>
      <w:keepLines/>
      <w:spacing w:before="260" w:after="260" w:line="415" w:lineRule="auto"/>
      <w:outlineLvl w:val="1"/>
    </w:pPr>
    <w:rPr>
      <w:rFonts w:ascii="Cambria" w:eastAsia="宋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sid w:val="002335B5"/>
    <w:rPr>
      <w:rFonts w:ascii="Cambria" w:eastAsia="宋体" w:hAnsi="Cambria" w:cs="宋体"/>
      <w:b/>
      <w:bCs/>
      <w:sz w:val="32"/>
      <w:szCs w:val="32"/>
    </w:rPr>
  </w:style>
  <w:style w:type="paragraph" w:customStyle="1" w:styleId="Default">
    <w:name w:val="Default"/>
    <w:qFormat/>
    <w:rsid w:val="002335B5"/>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6449798">
      <w:bodyDiv w:val="1"/>
      <w:marLeft w:val="0"/>
      <w:marRight w:val="0"/>
      <w:marTop w:val="0"/>
      <w:marBottom w:val="0"/>
      <w:divBdr>
        <w:top w:val="none" w:sz="0" w:space="0" w:color="auto"/>
        <w:left w:val="none" w:sz="0" w:space="0" w:color="auto"/>
        <w:bottom w:val="none" w:sz="0" w:space="0" w:color="auto"/>
        <w:right w:val="none" w:sz="0" w:space="0" w:color="auto"/>
      </w:divBdr>
    </w:div>
    <w:div w:id="396903098">
      <w:bodyDiv w:val="1"/>
      <w:marLeft w:val="0"/>
      <w:marRight w:val="0"/>
      <w:marTop w:val="0"/>
      <w:marBottom w:val="0"/>
      <w:divBdr>
        <w:top w:val="none" w:sz="0" w:space="0" w:color="auto"/>
        <w:left w:val="none" w:sz="0" w:space="0" w:color="auto"/>
        <w:bottom w:val="none" w:sz="0" w:space="0" w:color="auto"/>
        <w:right w:val="none" w:sz="0" w:space="0" w:color="auto"/>
      </w:divBdr>
    </w:div>
    <w:div w:id="6249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E15E-5FC7-4779-9D15-FF4EE3D4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钱丹妮</dc:creator>
  <cp:keywords/>
  <dc:description/>
  <cp:lastModifiedBy>钱丹妮</cp:lastModifiedBy>
  <cp:revision>2</cp:revision>
  <dcterms:created xsi:type="dcterms:W3CDTF">2020-11-13T08:51:00Z</dcterms:created>
  <dcterms:modified xsi:type="dcterms:W3CDTF">2020-11-13T08:55:00Z</dcterms:modified>
</cp:coreProperties>
</file>