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4F035">
      <w:pPr>
        <w:tabs>
          <w:tab w:val="left" w:pos="8280"/>
        </w:tabs>
        <w:spacing w:line="360" w:lineRule="auto"/>
        <w:rPr>
          <w:rFonts w:ascii="黑体" w:eastAsia="黑体"/>
          <w:sz w:val="28"/>
          <w:szCs w:val="28"/>
        </w:rPr>
      </w:pPr>
      <w:r>
        <w:rPr>
          <w:rFonts w:hint="eastAsia" w:ascii="黑体" w:eastAsia="黑体"/>
          <w:color w:val="FF0000"/>
          <w:sz w:val="28"/>
          <w:szCs w:val="28"/>
        </w:rPr>
        <w:t>招标编号</w:t>
      </w:r>
      <w:r>
        <w:rPr>
          <w:rFonts w:hint="eastAsia" w:ascii="黑体" w:eastAsia="黑体"/>
          <w:sz w:val="28"/>
          <w:szCs w:val="28"/>
        </w:rPr>
        <w:t>：</w:t>
      </w:r>
    </w:p>
    <w:p w14:paraId="167FF1E1">
      <w:pPr>
        <w:tabs>
          <w:tab w:val="left" w:pos="8280"/>
        </w:tabs>
        <w:spacing w:line="360" w:lineRule="auto"/>
        <w:rPr>
          <w:rFonts w:ascii="黑体" w:eastAsia="黑体"/>
          <w:b/>
          <w:sz w:val="28"/>
          <w:szCs w:val="28"/>
        </w:rPr>
      </w:pPr>
    </w:p>
    <w:p w14:paraId="456F094C">
      <w:pPr>
        <w:tabs>
          <w:tab w:val="left" w:pos="8280"/>
        </w:tabs>
        <w:spacing w:line="360" w:lineRule="auto"/>
        <w:rPr>
          <w:rFonts w:ascii="黑体" w:eastAsia="黑体"/>
          <w:b/>
          <w:sz w:val="28"/>
        </w:rPr>
      </w:pPr>
    </w:p>
    <w:p w14:paraId="4FC48A2A">
      <w:pPr>
        <w:tabs>
          <w:tab w:val="left" w:pos="8280"/>
        </w:tabs>
        <w:spacing w:line="360" w:lineRule="auto"/>
        <w:rPr>
          <w:rFonts w:ascii="黑体" w:eastAsia="黑体"/>
          <w:b/>
          <w:sz w:val="28"/>
        </w:rPr>
      </w:pPr>
    </w:p>
    <w:p w14:paraId="41F55A21">
      <w:pPr>
        <w:tabs>
          <w:tab w:val="left" w:pos="8280"/>
        </w:tabs>
        <w:spacing w:line="360" w:lineRule="auto"/>
        <w:rPr>
          <w:rFonts w:ascii="黑体" w:eastAsia="黑体"/>
          <w:b/>
          <w:sz w:val="28"/>
        </w:rPr>
      </w:pPr>
    </w:p>
    <w:p w14:paraId="622E00A4">
      <w:pPr>
        <w:tabs>
          <w:tab w:val="left" w:pos="8280"/>
        </w:tabs>
        <w:spacing w:line="360" w:lineRule="auto"/>
        <w:rPr>
          <w:rFonts w:ascii="黑体" w:eastAsia="黑体"/>
          <w:b/>
          <w:sz w:val="28"/>
        </w:rPr>
      </w:pPr>
    </w:p>
    <w:p w14:paraId="19DB6F85">
      <w:pPr>
        <w:tabs>
          <w:tab w:val="left" w:pos="8280"/>
        </w:tabs>
        <w:spacing w:line="360" w:lineRule="auto"/>
        <w:rPr>
          <w:rFonts w:ascii="黑体" w:eastAsia="黑体"/>
          <w:b/>
          <w:sz w:val="28"/>
        </w:rPr>
      </w:pPr>
    </w:p>
    <w:p w14:paraId="1251EFED">
      <w:pPr>
        <w:tabs>
          <w:tab w:val="left" w:pos="8280"/>
        </w:tabs>
        <w:spacing w:line="360" w:lineRule="auto"/>
        <w:rPr>
          <w:rFonts w:ascii="黑体" w:eastAsia="黑体"/>
          <w:b/>
          <w:sz w:val="28"/>
        </w:rPr>
      </w:pPr>
    </w:p>
    <w:p w14:paraId="7C8F7AE7">
      <w:pPr>
        <w:pStyle w:val="6"/>
        <w:tabs>
          <w:tab w:val="left" w:pos="8280"/>
        </w:tabs>
        <w:spacing w:after="0" w:line="360" w:lineRule="auto"/>
        <w:jc w:val="center"/>
        <w:outlineLvl w:val="0"/>
        <w:rPr>
          <w:rFonts w:ascii="黑体" w:eastAsia="黑体"/>
          <w:sz w:val="44"/>
        </w:rPr>
      </w:pPr>
      <w:r>
        <w:rPr>
          <w:rFonts w:hint="eastAsia" w:ascii="黑体" w:eastAsia="黑体"/>
          <w:sz w:val="44"/>
        </w:rPr>
        <w:t>江苏</w:t>
      </w:r>
      <w:r>
        <w:rPr>
          <w:rFonts w:ascii="黑体" w:eastAsia="黑体"/>
          <w:sz w:val="44"/>
        </w:rPr>
        <w:t>昆山农村商业银行</w:t>
      </w:r>
      <w:r>
        <w:rPr>
          <w:rFonts w:hint="eastAsia" w:ascii="黑体" w:eastAsia="黑体"/>
          <w:sz w:val="44"/>
        </w:rPr>
        <w:t>股份有限公司</w:t>
      </w:r>
    </w:p>
    <w:p w14:paraId="638591B3">
      <w:pPr>
        <w:pStyle w:val="6"/>
        <w:tabs>
          <w:tab w:val="left" w:pos="8280"/>
        </w:tabs>
        <w:spacing w:after="0" w:line="360" w:lineRule="auto"/>
        <w:jc w:val="center"/>
        <w:outlineLvl w:val="0"/>
        <w:rPr>
          <w:rFonts w:ascii="黑体" w:eastAsia="黑体"/>
          <w:sz w:val="44"/>
        </w:rPr>
      </w:pPr>
      <w:r>
        <w:rPr>
          <w:rFonts w:hint="eastAsia" w:ascii="黑体" w:eastAsia="黑体"/>
          <w:color w:val="000000" w:themeColor="text1"/>
          <w:sz w:val="44"/>
          <w:lang w:val="en-US" w:eastAsia="zh-CN"/>
          <w14:textFill>
            <w14:solidFill>
              <w14:schemeClr w14:val="tx1"/>
            </w14:solidFill>
          </w14:textFill>
        </w:rPr>
        <w:t>沭阳支行厨房改造</w:t>
      </w:r>
      <w:r>
        <w:rPr>
          <w:rFonts w:hint="eastAsia" w:ascii="黑体" w:eastAsia="黑体"/>
          <w:sz w:val="44"/>
        </w:rPr>
        <w:t>项目</w:t>
      </w:r>
    </w:p>
    <w:p w14:paraId="276AE4BC">
      <w:pPr>
        <w:pStyle w:val="6"/>
        <w:tabs>
          <w:tab w:val="left" w:pos="8280"/>
        </w:tabs>
        <w:spacing w:after="0" w:line="360" w:lineRule="auto"/>
        <w:jc w:val="center"/>
        <w:outlineLvl w:val="0"/>
        <w:rPr>
          <w:rFonts w:ascii="黑体" w:eastAsia="黑体"/>
          <w:sz w:val="44"/>
        </w:rPr>
      </w:pPr>
      <w:r>
        <w:rPr>
          <w:rFonts w:ascii="黑体" w:eastAsia="黑体"/>
          <w:sz w:val="44"/>
        </w:rPr>
        <w:t>招标书</w:t>
      </w:r>
    </w:p>
    <w:p w14:paraId="4AD5BAAA">
      <w:pPr>
        <w:tabs>
          <w:tab w:val="left" w:pos="8280"/>
        </w:tabs>
        <w:spacing w:line="360" w:lineRule="auto"/>
        <w:jc w:val="center"/>
        <w:rPr>
          <w:rFonts w:ascii="宋体"/>
          <w:b/>
          <w:sz w:val="48"/>
        </w:rPr>
      </w:pPr>
    </w:p>
    <w:p w14:paraId="0466F8B5">
      <w:pPr>
        <w:tabs>
          <w:tab w:val="left" w:pos="8280"/>
        </w:tabs>
        <w:spacing w:line="360" w:lineRule="auto"/>
        <w:jc w:val="center"/>
        <w:rPr>
          <w:sz w:val="48"/>
        </w:rPr>
      </w:pPr>
    </w:p>
    <w:p w14:paraId="7D5FEF46">
      <w:pPr>
        <w:tabs>
          <w:tab w:val="left" w:pos="8280"/>
        </w:tabs>
        <w:spacing w:line="360" w:lineRule="auto"/>
        <w:jc w:val="center"/>
        <w:rPr>
          <w:sz w:val="48"/>
        </w:rPr>
      </w:pPr>
    </w:p>
    <w:p w14:paraId="646B411F">
      <w:pPr>
        <w:tabs>
          <w:tab w:val="left" w:pos="8280"/>
        </w:tabs>
        <w:spacing w:line="360" w:lineRule="auto"/>
        <w:jc w:val="center"/>
        <w:rPr>
          <w:sz w:val="48"/>
        </w:rPr>
      </w:pPr>
    </w:p>
    <w:p w14:paraId="01AE234C">
      <w:pPr>
        <w:tabs>
          <w:tab w:val="left" w:pos="8280"/>
        </w:tabs>
        <w:spacing w:line="360" w:lineRule="auto"/>
        <w:jc w:val="center"/>
        <w:rPr>
          <w:sz w:val="48"/>
        </w:rPr>
      </w:pPr>
    </w:p>
    <w:p w14:paraId="108CD6B5">
      <w:pPr>
        <w:tabs>
          <w:tab w:val="left" w:pos="8280"/>
        </w:tabs>
        <w:spacing w:line="360" w:lineRule="auto"/>
        <w:jc w:val="center"/>
        <w:rPr>
          <w:sz w:val="48"/>
        </w:rPr>
      </w:pPr>
    </w:p>
    <w:p w14:paraId="02944295">
      <w:pPr>
        <w:tabs>
          <w:tab w:val="left" w:pos="8280"/>
        </w:tabs>
        <w:spacing w:line="360" w:lineRule="auto"/>
        <w:jc w:val="center"/>
        <w:rPr>
          <w:sz w:val="48"/>
        </w:rPr>
      </w:pPr>
    </w:p>
    <w:p w14:paraId="0CCAF1A6">
      <w:pPr>
        <w:tabs>
          <w:tab w:val="left" w:pos="8280"/>
        </w:tabs>
        <w:spacing w:line="360" w:lineRule="auto"/>
        <w:jc w:val="center"/>
        <w:rPr>
          <w:sz w:val="48"/>
        </w:rPr>
      </w:pPr>
    </w:p>
    <w:p w14:paraId="60A52487">
      <w:pPr>
        <w:tabs>
          <w:tab w:val="left" w:pos="8280"/>
        </w:tabs>
        <w:spacing w:line="360" w:lineRule="auto"/>
        <w:jc w:val="center"/>
        <w:rPr>
          <w:sz w:val="48"/>
        </w:rPr>
      </w:pPr>
    </w:p>
    <w:p w14:paraId="3A773ADB">
      <w:pPr>
        <w:tabs>
          <w:tab w:val="left" w:pos="8280"/>
        </w:tabs>
        <w:spacing w:line="360" w:lineRule="auto"/>
        <w:jc w:val="center"/>
        <w:outlineLvl w:val="0"/>
        <w:rPr>
          <w:rFonts w:ascii="宋体" w:eastAsia="仿宋_GB2312"/>
          <w:sz w:val="28"/>
          <w:szCs w:val="28"/>
        </w:rPr>
      </w:pPr>
      <w:r>
        <w:rPr>
          <w:rFonts w:hint="eastAsia" w:eastAsia="仿宋_GB2312"/>
          <w:sz w:val="28"/>
          <w:szCs w:val="28"/>
        </w:rPr>
        <w:t>江苏昆山农村商业银行股份有限公司</w:t>
      </w:r>
    </w:p>
    <w:p w14:paraId="7569E4E3">
      <w:pPr>
        <w:pStyle w:val="8"/>
        <w:tabs>
          <w:tab w:val="left" w:pos="8280"/>
        </w:tabs>
        <w:spacing w:line="360" w:lineRule="auto"/>
        <w:ind w:left="0" w:leftChars="0" w:firstLine="3220" w:firstLineChars="1150"/>
        <w:outlineLvl w:val="0"/>
        <w:rPr>
          <w:rFonts w:eastAsia="仿宋_GB2312"/>
          <w:color w:val="FF0000"/>
          <w:szCs w:val="28"/>
        </w:rPr>
      </w:pPr>
      <w:r>
        <w:rPr>
          <w:rFonts w:hint="eastAsia" w:eastAsia="仿宋_GB2312"/>
          <w:color w:val="FF0000"/>
          <w:szCs w:val="28"/>
        </w:rPr>
        <w:t>20</w:t>
      </w:r>
      <w:r>
        <w:rPr>
          <w:rFonts w:hint="eastAsia" w:eastAsia="仿宋_GB2312"/>
          <w:color w:val="FF0000"/>
          <w:szCs w:val="28"/>
          <w:lang w:val="en-US" w:eastAsia="zh-CN"/>
        </w:rPr>
        <w:t>26</w:t>
      </w:r>
      <w:r>
        <w:rPr>
          <w:rFonts w:hint="eastAsia" w:eastAsia="仿宋_GB2312"/>
          <w:color w:val="FF0000"/>
          <w:szCs w:val="28"/>
        </w:rPr>
        <w:t>年</w:t>
      </w:r>
      <w:r>
        <w:rPr>
          <w:rFonts w:hint="eastAsia" w:eastAsia="仿宋_GB2312"/>
          <w:color w:val="FF0000"/>
          <w:szCs w:val="28"/>
          <w:lang w:val="en-US" w:eastAsia="zh-CN"/>
        </w:rPr>
        <w:t>10</w:t>
      </w:r>
      <w:r>
        <w:rPr>
          <w:rFonts w:hint="eastAsia" w:eastAsia="仿宋_GB2312"/>
          <w:color w:val="FF0000"/>
          <w:szCs w:val="28"/>
        </w:rPr>
        <w:t>月</w:t>
      </w:r>
    </w:p>
    <w:p w14:paraId="7A7ED6F1">
      <w:pPr>
        <w:spacing w:line="360" w:lineRule="auto"/>
        <w:jc w:val="center"/>
        <w:rPr>
          <w:rFonts w:ascii="黑体" w:eastAsia="黑体"/>
          <w:sz w:val="32"/>
          <w:szCs w:val="32"/>
        </w:rPr>
      </w:pPr>
      <w:r>
        <w:br w:type="page"/>
      </w:r>
      <w:r>
        <w:rPr>
          <w:rFonts w:hint="eastAsia" w:ascii="黑体" w:eastAsia="黑体"/>
          <w:sz w:val="32"/>
          <w:szCs w:val="32"/>
        </w:rPr>
        <w:t>声</w:t>
      </w:r>
      <w:r>
        <w:rPr>
          <w:rFonts w:hint="eastAsia" w:ascii="黑体" w:eastAsia="黑体"/>
          <w:sz w:val="32"/>
          <w:szCs w:val="32"/>
        </w:rPr>
        <w:tab/>
      </w:r>
      <w:r>
        <w:rPr>
          <w:rFonts w:hint="eastAsia" w:ascii="黑体" w:eastAsia="黑体"/>
          <w:sz w:val="32"/>
          <w:szCs w:val="32"/>
        </w:rPr>
        <w:tab/>
      </w:r>
      <w:r>
        <w:rPr>
          <w:rFonts w:hint="eastAsia" w:ascii="黑体" w:eastAsia="黑体"/>
          <w:sz w:val="32"/>
          <w:szCs w:val="32"/>
        </w:rPr>
        <w:t>明</w:t>
      </w:r>
    </w:p>
    <w:p w14:paraId="6F08CCC4">
      <w:pPr>
        <w:spacing w:line="360" w:lineRule="auto"/>
        <w:ind w:firstLine="560" w:firstLineChars="200"/>
        <w:rPr>
          <w:rFonts w:ascii="仿宋_GB2312" w:eastAsia="仿宋_GB2312"/>
          <w:sz w:val="28"/>
          <w:szCs w:val="28"/>
        </w:rPr>
      </w:pPr>
      <w:r>
        <w:rPr>
          <w:rFonts w:hint="eastAsia" w:ascii="仿宋_GB2312" w:eastAsia="仿宋_GB2312"/>
          <w:sz w:val="28"/>
          <w:szCs w:val="28"/>
        </w:rPr>
        <w:t>本招标文件专用于江苏昆山农村商业银行股份有限公司本次采购</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昆山农商银行</w:t>
      </w:r>
      <w:r>
        <w:rPr>
          <w:rFonts w:hint="eastAsia" w:ascii="仿宋_GB2312" w:eastAsia="仿宋_GB2312"/>
          <w:color w:val="000000" w:themeColor="text1"/>
          <w:sz w:val="28"/>
          <w:szCs w:val="28"/>
          <w:u w:val="single"/>
          <w:lang w:val="en-US" w:eastAsia="zh-CN"/>
          <w14:textFill>
            <w14:solidFill>
              <w14:schemeClr w14:val="tx1"/>
            </w14:solidFill>
          </w14:textFill>
        </w:rPr>
        <w:t>沭阳支行厨房改造</w:t>
      </w:r>
      <w:r>
        <w:rPr>
          <w:rFonts w:hint="eastAsia" w:ascii="仿宋_GB2312" w:eastAsia="仿宋_GB2312"/>
          <w:color w:val="000000" w:themeColor="text1"/>
          <w:sz w:val="28"/>
          <w:szCs w:val="28"/>
          <w:u w:val="single"/>
          <w14:textFill>
            <w14:solidFill>
              <w14:schemeClr w14:val="tx1"/>
            </w14:solidFill>
          </w14:textFill>
        </w:rPr>
        <w:t>项目</w:t>
      </w:r>
      <w:r>
        <w:rPr>
          <w:rFonts w:hint="eastAsia" w:ascii="仿宋_GB2312" w:eastAsia="仿宋_GB2312"/>
          <w:sz w:val="28"/>
          <w:szCs w:val="28"/>
          <w:u w:val="single"/>
        </w:rPr>
        <w:t xml:space="preserve"> </w:t>
      </w:r>
      <w:r>
        <w:rPr>
          <w:rFonts w:hint="eastAsia" w:ascii="仿宋_GB2312" w:eastAsia="仿宋_GB2312"/>
          <w:color w:val="FF0000"/>
          <w:sz w:val="28"/>
          <w:szCs w:val="28"/>
        </w:rPr>
        <w:t>进行招标</w:t>
      </w:r>
      <w:r>
        <w:rPr>
          <w:rFonts w:hint="eastAsia" w:ascii="仿宋_GB2312" w:eastAsia="仿宋_GB2312"/>
          <w:sz w:val="28"/>
          <w:szCs w:val="28"/>
        </w:rPr>
        <w:t>，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14:paraId="3FA466BA">
      <w:pPr>
        <w:spacing w:line="360" w:lineRule="auto"/>
        <w:jc w:val="center"/>
      </w:pPr>
    </w:p>
    <w:p w14:paraId="2105BA39">
      <w:pPr>
        <w:spacing w:line="360" w:lineRule="auto"/>
        <w:jc w:val="center"/>
        <w:sectPr>
          <w:pgSz w:w="11906" w:h="16838"/>
          <w:pgMar w:top="1440" w:right="1800" w:bottom="1440" w:left="1800" w:header="851" w:footer="992" w:gutter="0"/>
          <w:cols w:space="720" w:num="1"/>
          <w:docGrid w:type="lines" w:linePitch="312" w:charSpace="0"/>
        </w:sectPr>
      </w:pPr>
    </w:p>
    <w:p w14:paraId="73C5EF93">
      <w:pPr>
        <w:pStyle w:val="2"/>
        <w:keepNext w:val="0"/>
        <w:keepLines w:val="0"/>
        <w:jc w:val="center"/>
        <w:rPr>
          <w:rFonts w:ascii="黑体" w:hAnsi="黑体" w:eastAsia="黑体"/>
          <w:sz w:val="32"/>
          <w:szCs w:val="32"/>
        </w:rPr>
      </w:pPr>
      <w:r>
        <w:rPr>
          <w:rFonts w:hint="eastAsia" w:ascii="黑体" w:hAnsi="黑体" w:eastAsia="黑体"/>
          <w:sz w:val="32"/>
          <w:szCs w:val="32"/>
        </w:rPr>
        <w:t>第一部分</w:t>
      </w:r>
      <w:r>
        <w:rPr>
          <w:rFonts w:hint="eastAsia" w:ascii="黑体" w:hAnsi="黑体" w:eastAsia="黑体"/>
          <w:sz w:val="32"/>
          <w:szCs w:val="32"/>
        </w:rPr>
        <w:tab/>
      </w:r>
      <w:r>
        <w:rPr>
          <w:rFonts w:hint="eastAsia" w:ascii="黑体" w:hAnsi="黑体" w:eastAsia="黑体"/>
          <w:sz w:val="32"/>
          <w:szCs w:val="32"/>
        </w:rPr>
        <w:t>投标函</w:t>
      </w:r>
    </w:p>
    <w:p w14:paraId="0B84D690">
      <w:pPr>
        <w:spacing w:line="520" w:lineRule="exact"/>
        <w:ind w:left="561" w:leftChars="267"/>
        <w:rPr>
          <w:rFonts w:ascii="仿宋_GB2312" w:eastAsia="仿宋_GB2312"/>
          <w:sz w:val="28"/>
          <w:szCs w:val="28"/>
        </w:rPr>
      </w:pPr>
      <w:r>
        <w:rPr>
          <w:rFonts w:hint="eastAsia" w:ascii="仿宋_GB2312" w:eastAsia="仿宋_GB2312"/>
          <w:sz w:val="28"/>
          <w:szCs w:val="28"/>
        </w:rPr>
        <w:t>根据江苏昆山农村商业银行股份有限公司业务发展的需求，现就江苏昆山农村商业银行股份有限公司采购</w:t>
      </w:r>
      <w:r>
        <w:rPr>
          <w:rFonts w:hint="eastAsia" w:ascii="仿宋_GB2312" w:eastAsia="仿宋_GB2312"/>
          <w:color w:val="FF0000"/>
          <w:sz w:val="28"/>
          <w:szCs w:val="28"/>
          <w:u w:val="single"/>
        </w:rPr>
        <w:t xml:space="preserve"> </w:t>
      </w:r>
      <w:r>
        <w:rPr>
          <w:rFonts w:hint="eastAsia" w:ascii="仿宋_GB2312" w:eastAsia="仿宋_GB2312"/>
          <w:color w:val="FF0000"/>
          <w:sz w:val="28"/>
          <w:szCs w:val="28"/>
          <w:u w:val="single"/>
          <w:lang w:val="en-US" w:eastAsia="zh-CN"/>
        </w:rPr>
        <w:t>昆山农商银行</w:t>
      </w:r>
      <w:r>
        <w:rPr>
          <w:rFonts w:hint="eastAsia" w:ascii="仿宋_GB2312" w:eastAsia="仿宋_GB2312"/>
          <w:color w:val="000000" w:themeColor="text1"/>
          <w:sz w:val="28"/>
          <w:szCs w:val="28"/>
          <w:u w:val="single"/>
          <w:lang w:val="en-US" w:eastAsia="zh-CN"/>
          <w14:textFill>
            <w14:solidFill>
              <w14:schemeClr w14:val="tx1"/>
            </w14:solidFill>
          </w14:textFill>
        </w:rPr>
        <w:t>沭阳支行厨房改造项目</w:t>
      </w:r>
      <w:r>
        <w:rPr>
          <w:rFonts w:hint="eastAsia" w:ascii="仿宋_GB2312" w:eastAsia="仿宋_GB2312"/>
          <w:sz w:val="28"/>
          <w:szCs w:val="28"/>
        </w:rPr>
        <w:t>进行招标：</w:t>
      </w:r>
    </w:p>
    <w:p w14:paraId="0228050B">
      <w:pPr>
        <w:spacing w:line="520" w:lineRule="exact"/>
        <w:ind w:firstLine="560" w:firstLineChars="200"/>
        <w:rPr>
          <w:rFonts w:ascii="仿宋_GB2312" w:hAnsi="宋体" w:eastAsia="仿宋_GB2312"/>
          <w:sz w:val="28"/>
          <w:u w:val="single"/>
        </w:rPr>
      </w:pPr>
      <w:r>
        <w:rPr>
          <w:rFonts w:hint="eastAsia" w:ascii="仿宋_GB2312" w:eastAsia="仿宋_GB2312"/>
          <w:sz w:val="28"/>
          <w:szCs w:val="28"/>
        </w:rPr>
        <w:t>1、招标</w:t>
      </w:r>
      <w:r>
        <w:rPr>
          <w:rFonts w:hint="eastAsia" w:ascii="仿宋_GB2312" w:hAnsi="宋体" w:eastAsia="仿宋_GB2312"/>
          <w:sz w:val="28"/>
        </w:rPr>
        <w:t>编号：</w:t>
      </w:r>
    </w:p>
    <w:p w14:paraId="54562959">
      <w:pPr>
        <w:spacing w:line="520" w:lineRule="exact"/>
        <w:ind w:firstLine="560" w:firstLineChars="200"/>
        <w:rPr>
          <w:rFonts w:ascii="仿宋_GB2312" w:hAnsi="宋体" w:eastAsia="仿宋_GB2312"/>
          <w:sz w:val="28"/>
        </w:rPr>
      </w:pPr>
      <w:r>
        <w:rPr>
          <w:rFonts w:hint="eastAsia" w:ascii="仿宋_GB2312" w:hAnsi="宋体" w:eastAsia="仿宋_GB2312"/>
          <w:sz w:val="28"/>
        </w:rPr>
        <w:t>2、招标人：江苏昆山农村商业银行股份有限公司</w:t>
      </w:r>
    </w:p>
    <w:p w14:paraId="2F0F816A">
      <w:pPr>
        <w:snapToGrid w:val="0"/>
        <w:spacing w:line="360" w:lineRule="auto"/>
        <w:ind w:firstLine="560" w:firstLineChars="200"/>
        <w:rPr>
          <w:rFonts w:hint="default" w:ascii="仿宋_GB2312" w:hAnsi="宋体" w:eastAsia="仿宋_GB2312"/>
          <w:color w:val="000000" w:themeColor="text1"/>
          <w:sz w:val="28"/>
          <w:u w:val="single"/>
          <w:lang w:val="en-US" w:eastAsia="zh-CN"/>
          <w14:textFill>
            <w14:solidFill>
              <w14:schemeClr w14:val="tx1"/>
            </w14:solidFill>
          </w14:textFill>
        </w:rPr>
      </w:pPr>
      <w:r>
        <w:rPr>
          <w:rFonts w:hint="eastAsia" w:ascii="仿宋_GB2312" w:hAnsi="宋体" w:eastAsia="仿宋_GB2312"/>
          <w:color w:val="000000"/>
          <w:sz w:val="28"/>
          <w:szCs w:val="28"/>
        </w:rPr>
        <w:t>3、招标内容：昆山农村商业银行</w:t>
      </w:r>
      <w:r>
        <w:rPr>
          <w:rFonts w:hint="eastAsia" w:ascii="仿宋_GB2312" w:hAnsi="宋体" w:eastAsia="仿宋_GB2312"/>
          <w:color w:val="000000" w:themeColor="text1"/>
          <w:sz w:val="28"/>
          <w:u w:val="single"/>
          <w:lang w:val="en-US" w:eastAsia="zh-CN"/>
          <w14:textFill>
            <w14:solidFill>
              <w14:schemeClr w14:val="tx1"/>
            </w14:solidFill>
          </w14:textFill>
        </w:rPr>
        <w:t>沭阳支行三楼厨房土建装修、给排水、电气；厨房设备采购安装；宿舍卫生间、原厨房的改造及翻新；室外防水局部维修等</w:t>
      </w:r>
    </w:p>
    <w:p w14:paraId="41FE1D85">
      <w:pPr>
        <w:spacing w:line="520" w:lineRule="exact"/>
        <w:ind w:firstLine="560" w:firstLineChars="200"/>
        <w:jc w:val="left"/>
        <w:rPr>
          <w:rFonts w:hint="default" w:ascii="仿宋_GB2312" w:hAnsi="宋体" w:eastAsia="仿宋_GB2312"/>
          <w:sz w:val="28"/>
          <w:lang w:val="en-US" w:eastAsia="zh-CN"/>
        </w:rPr>
      </w:pPr>
      <w:r>
        <w:rPr>
          <w:rFonts w:hint="eastAsia" w:ascii="仿宋_GB2312" w:hAnsi="宋体" w:eastAsia="仿宋_GB2312"/>
          <w:sz w:val="28"/>
        </w:rPr>
        <w:t>4、项目实施地点：</w:t>
      </w:r>
      <w:r>
        <w:rPr>
          <w:rFonts w:hint="eastAsia" w:ascii="仿宋_GB2312" w:hAnsi="宋体" w:eastAsia="仿宋_GB2312"/>
          <w:sz w:val="28"/>
          <w:lang w:val="en-US" w:eastAsia="zh-CN"/>
        </w:rPr>
        <w:t>江苏省宿迁市沭阳县</w:t>
      </w:r>
    </w:p>
    <w:p w14:paraId="4CBF5D38">
      <w:pPr>
        <w:spacing w:line="520" w:lineRule="exact"/>
        <w:ind w:firstLine="560" w:firstLineChars="200"/>
        <w:rPr>
          <w:rFonts w:ascii="仿宋_GB2312" w:hAnsi="宋体" w:eastAsia="仿宋_GB2312"/>
          <w:sz w:val="28"/>
        </w:rPr>
      </w:pPr>
      <w:r>
        <w:rPr>
          <w:rFonts w:hint="eastAsia" w:ascii="仿宋_GB2312" w:hAnsi="宋体" w:eastAsia="仿宋_GB2312"/>
          <w:color w:val="000000"/>
          <w:sz w:val="28"/>
          <w:szCs w:val="28"/>
        </w:rPr>
        <w:t>5</w:t>
      </w:r>
      <w:r>
        <w:rPr>
          <w:rFonts w:hint="eastAsia" w:ascii="仿宋_GB2312" w:hAnsi="宋体" w:eastAsia="仿宋_GB2312"/>
          <w:sz w:val="28"/>
        </w:rPr>
        <w:t>、</w:t>
      </w:r>
      <w:r>
        <w:rPr>
          <w:rFonts w:hint="eastAsia" w:ascii="仿宋_GB2312" w:hAnsi="宋体" w:eastAsia="仿宋_GB2312"/>
          <w:color w:val="FF0000"/>
          <w:sz w:val="28"/>
        </w:rPr>
        <w:t>发放标书时间</w:t>
      </w:r>
      <w:r>
        <w:rPr>
          <w:rFonts w:hint="eastAsia" w:ascii="仿宋_GB2312" w:hAnsi="宋体" w:eastAsia="仿宋_GB2312"/>
          <w:sz w:val="28"/>
        </w:rPr>
        <w:t>：</w:t>
      </w:r>
      <w:r>
        <w:rPr>
          <w:rFonts w:hint="eastAsia" w:ascii="仿宋_GB2312" w:hAnsi="宋体" w:eastAsia="仿宋_GB2312"/>
          <w:sz w:val="28"/>
          <w:u w:val="single"/>
        </w:rPr>
        <w:t>北京时间202</w:t>
      </w:r>
      <w:r>
        <w:rPr>
          <w:rFonts w:hint="eastAsia" w:ascii="仿宋_GB2312" w:hAnsi="宋体" w:eastAsia="仿宋_GB2312"/>
          <w:sz w:val="28"/>
          <w:u w:val="single"/>
          <w:lang w:val="en-US" w:eastAsia="zh-CN"/>
        </w:rPr>
        <w:t>6</w:t>
      </w:r>
      <w:r>
        <w:rPr>
          <w:rFonts w:hint="eastAsia" w:ascii="仿宋_GB2312" w:hAnsi="宋体" w:eastAsia="仿宋_GB2312"/>
          <w:sz w:val="28"/>
          <w:u w:val="single"/>
        </w:rPr>
        <w:t>年</w:t>
      </w:r>
      <w:r>
        <w:rPr>
          <w:rFonts w:hint="eastAsia" w:ascii="仿宋_GB2312" w:hAnsi="宋体" w:eastAsia="仿宋_GB2312"/>
          <w:sz w:val="28"/>
          <w:u w:val="single"/>
          <w:lang w:val="en-US" w:eastAsia="zh-CN"/>
        </w:rPr>
        <w:t>10</w:t>
      </w:r>
      <w:r>
        <w:rPr>
          <w:rFonts w:hint="eastAsia" w:ascii="仿宋_GB2312" w:hAnsi="宋体" w:eastAsia="仿宋_GB2312"/>
          <w:sz w:val="28"/>
          <w:u w:val="single"/>
        </w:rPr>
        <w:t>月</w:t>
      </w:r>
      <w:r>
        <w:rPr>
          <w:rFonts w:hint="eastAsia" w:ascii="仿宋_GB2312" w:hAnsi="宋体" w:eastAsia="仿宋_GB2312"/>
          <w:sz w:val="28"/>
          <w:u w:val="single"/>
          <w:lang w:val="en-US" w:eastAsia="zh-CN"/>
        </w:rPr>
        <w:t>16</w:t>
      </w:r>
      <w:r>
        <w:rPr>
          <w:rFonts w:hint="eastAsia" w:ascii="仿宋_GB2312" w:hAnsi="宋体" w:eastAsia="仿宋_GB2312"/>
          <w:sz w:val="28"/>
          <w:u w:val="single"/>
        </w:rPr>
        <w:t>日</w:t>
      </w:r>
    </w:p>
    <w:p w14:paraId="64680861">
      <w:pPr>
        <w:spacing w:line="520" w:lineRule="exact"/>
        <w:ind w:firstLine="560" w:firstLineChars="200"/>
        <w:rPr>
          <w:rFonts w:ascii="仿宋_GB2312" w:hAnsi="宋体" w:eastAsia="仿宋_GB2312"/>
          <w:sz w:val="28"/>
        </w:rPr>
      </w:pPr>
      <w:r>
        <w:rPr>
          <w:rFonts w:hint="eastAsia" w:ascii="仿宋_GB2312" w:hAnsi="宋体" w:eastAsia="仿宋_GB2312"/>
          <w:sz w:val="28"/>
        </w:rPr>
        <w:t>6、</w:t>
      </w:r>
      <w:r>
        <w:rPr>
          <w:rFonts w:hint="eastAsia" w:ascii="仿宋_GB2312" w:hAnsi="宋体" w:eastAsia="仿宋_GB2312"/>
          <w:color w:val="FF0000"/>
          <w:sz w:val="28"/>
        </w:rPr>
        <w:t>投标截止时间</w:t>
      </w:r>
      <w:r>
        <w:rPr>
          <w:rFonts w:hint="eastAsia" w:ascii="仿宋_GB2312" w:hAnsi="宋体" w:eastAsia="仿宋_GB2312"/>
          <w:sz w:val="28"/>
        </w:rPr>
        <w:t>：北京时间202</w:t>
      </w:r>
      <w:r>
        <w:rPr>
          <w:rFonts w:hint="eastAsia" w:ascii="仿宋_GB2312" w:hAnsi="宋体" w:eastAsia="仿宋_GB2312"/>
          <w:sz w:val="28"/>
          <w:lang w:val="en-US" w:eastAsia="zh-CN"/>
        </w:rPr>
        <w:t>6</w:t>
      </w:r>
      <w:r>
        <w:rPr>
          <w:rFonts w:hint="eastAsia" w:ascii="仿宋_GB2312" w:hAnsi="宋体" w:eastAsia="仿宋_GB2312"/>
          <w:sz w:val="28"/>
        </w:rPr>
        <w:t>年</w:t>
      </w:r>
      <w:r>
        <w:rPr>
          <w:rFonts w:hint="eastAsia" w:ascii="仿宋_GB2312" w:hAnsi="宋体" w:eastAsia="仿宋_GB2312"/>
          <w:sz w:val="28"/>
          <w:lang w:val="en-US" w:eastAsia="zh-CN"/>
        </w:rPr>
        <w:t>11</w:t>
      </w:r>
      <w:r>
        <w:rPr>
          <w:rFonts w:hint="eastAsia" w:ascii="仿宋_GB2312" w:hAnsi="宋体" w:eastAsia="仿宋_GB2312"/>
          <w:sz w:val="28"/>
        </w:rPr>
        <w:t>月</w:t>
      </w:r>
      <w:r>
        <w:rPr>
          <w:rFonts w:hint="eastAsia" w:ascii="仿宋_GB2312" w:hAnsi="宋体" w:eastAsia="仿宋_GB2312"/>
          <w:sz w:val="28"/>
          <w:lang w:val="en-US" w:eastAsia="zh-CN"/>
        </w:rPr>
        <w:t>06</w:t>
      </w:r>
      <w:r>
        <w:rPr>
          <w:rFonts w:hint="eastAsia" w:ascii="仿宋_GB2312" w:hAnsi="宋体" w:eastAsia="仿宋_GB2312"/>
          <w:sz w:val="28"/>
        </w:rPr>
        <w:t>日17：00前</w:t>
      </w:r>
      <w:bookmarkStart w:id="0" w:name="_GoBack"/>
      <w:bookmarkEnd w:id="0"/>
      <w:r>
        <w:rPr>
          <w:rFonts w:hint="eastAsia" w:ascii="仿宋_GB2312" w:hAnsi="宋体" w:eastAsia="仿宋_GB2312"/>
          <w:sz w:val="28"/>
        </w:rPr>
        <w:t>将密封的投标文件寄（送）至昆山农村商业银行集中采购中心（以我行签收为准），逾期送达的投标文件将不予接受。</w:t>
      </w:r>
    </w:p>
    <w:p w14:paraId="5D30FAF5">
      <w:pPr>
        <w:spacing w:line="520" w:lineRule="exact"/>
        <w:ind w:firstLine="560" w:firstLineChars="200"/>
        <w:rPr>
          <w:rFonts w:ascii="仿宋_GB2312" w:hAnsi="宋体" w:eastAsia="仿宋_GB2312"/>
          <w:sz w:val="28"/>
        </w:rPr>
      </w:pPr>
      <w:r>
        <w:rPr>
          <w:rFonts w:hint="eastAsia" w:ascii="仿宋_GB2312" w:hAnsi="宋体" w:eastAsia="仿宋_GB2312"/>
          <w:sz w:val="28"/>
        </w:rPr>
        <w:t>7、开标时间、地点：另行通知</w:t>
      </w:r>
    </w:p>
    <w:p w14:paraId="061665AE">
      <w:pPr>
        <w:spacing w:line="520" w:lineRule="exact"/>
        <w:ind w:firstLine="560" w:firstLineChars="200"/>
        <w:rPr>
          <w:rFonts w:ascii="仿宋_GB2312" w:hAnsi="宋体" w:eastAsia="仿宋_GB2312"/>
          <w:sz w:val="28"/>
        </w:rPr>
      </w:pPr>
      <w:r>
        <w:rPr>
          <w:rFonts w:hint="eastAsia" w:ascii="仿宋_GB2312" w:hAnsi="宋体" w:eastAsia="仿宋_GB2312"/>
          <w:sz w:val="28"/>
        </w:rPr>
        <w:t>8、招标人联系方式：江苏昆山农村商业银行股份有限公司</w:t>
      </w:r>
    </w:p>
    <w:p w14:paraId="199B8E86">
      <w:pPr>
        <w:spacing w:line="520" w:lineRule="exact"/>
        <w:ind w:firstLine="560" w:firstLineChars="200"/>
        <w:rPr>
          <w:rFonts w:hint="eastAsia" w:ascii="仿宋_GB2312" w:hAnsi="宋体" w:eastAsia="仿宋_GB2312"/>
          <w:sz w:val="28"/>
          <w:lang w:val="en-US" w:eastAsia="zh-CN"/>
        </w:rPr>
      </w:pPr>
      <w:r>
        <w:rPr>
          <w:rFonts w:hint="eastAsia" w:ascii="仿宋_GB2312" w:hAnsi="宋体" w:eastAsia="仿宋_GB2312"/>
          <w:sz w:val="28"/>
        </w:rPr>
        <w:t>地址：江苏省昆山市前进东路828号150</w:t>
      </w:r>
      <w:r>
        <w:rPr>
          <w:rFonts w:hint="eastAsia" w:ascii="仿宋_GB2312" w:hAnsi="宋体" w:eastAsia="仿宋_GB2312"/>
          <w:sz w:val="28"/>
          <w:lang w:val="en-US" w:eastAsia="zh-CN"/>
        </w:rPr>
        <w:t>3办公室</w:t>
      </w:r>
    </w:p>
    <w:p w14:paraId="66541AC3">
      <w:pPr>
        <w:spacing w:line="520" w:lineRule="exact"/>
        <w:ind w:firstLine="560" w:firstLineChars="200"/>
        <w:rPr>
          <w:rFonts w:ascii="仿宋_GB2312" w:hAnsi="宋体" w:eastAsia="仿宋_GB2312"/>
          <w:sz w:val="28"/>
        </w:rPr>
      </w:pPr>
      <w:r>
        <w:rPr>
          <w:rFonts w:hint="eastAsia" w:ascii="仿宋_GB2312" w:hAnsi="宋体" w:eastAsia="仿宋_GB2312"/>
          <w:sz w:val="28"/>
        </w:rPr>
        <w:t>邮编：215301</w:t>
      </w:r>
    </w:p>
    <w:p w14:paraId="43938AF9">
      <w:pPr>
        <w:spacing w:line="520" w:lineRule="exact"/>
        <w:ind w:firstLine="560" w:firstLineChars="200"/>
        <w:rPr>
          <w:rFonts w:ascii="仿宋_GB2312" w:hAnsi="宋体" w:eastAsia="仿宋_GB2312"/>
          <w:sz w:val="28"/>
        </w:rPr>
      </w:pPr>
      <w:r>
        <w:rPr>
          <w:rFonts w:hint="eastAsia" w:ascii="仿宋_GB2312" w:hAnsi="宋体" w:eastAsia="仿宋_GB2312"/>
          <w:sz w:val="28"/>
        </w:rPr>
        <w:t xml:space="preserve">集中采购中心联系人： </w:t>
      </w:r>
    </w:p>
    <w:p w14:paraId="0E474E06">
      <w:pPr>
        <w:spacing w:line="520" w:lineRule="exact"/>
        <w:ind w:firstLine="560" w:firstLineChars="200"/>
        <w:rPr>
          <w:rFonts w:ascii="仿宋_GB2312" w:hAnsi="宋体" w:eastAsia="仿宋_GB2312"/>
          <w:sz w:val="28"/>
        </w:rPr>
      </w:pPr>
      <w:r>
        <w:rPr>
          <w:rFonts w:hint="eastAsia" w:ascii="仿宋_GB2312" w:hAnsi="宋体" w:eastAsia="仿宋_GB2312"/>
          <w:sz w:val="28"/>
        </w:rPr>
        <w:t>联系电话：0512-57379288</w:t>
      </w:r>
    </w:p>
    <w:p w14:paraId="0DA4B686">
      <w:pPr>
        <w:spacing w:line="520" w:lineRule="exact"/>
        <w:ind w:firstLine="560" w:firstLineChars="200"/>
        <w:rPr>
          <w:rFonts w:hint="default" w:ascii="仿宋_GB2312" w:hAnsi="宋体" w:eastAsia="仿宋_GB2312"/>
          <w:color w:val="FF0000"/>
          <w:sz w:val="28"/>
          <w:lang w:val="en-US" w:eastAsia="zh-CN"/>
        </w:rPr>
      </w:pPr>
      <w:r>
        <w:rPr>
          <w:rFonts w:hint="eastAsia" w:ascii="仿宋_GB2312" w:hAnsi="宋体" w:eastAsia="仿宋_GB2312"/>
          <w:color w:val="FF0000"/>
          <w:sz w:val="28"/>
        </w:rPr>
        <w:t>项目联系人：</w:t>
      </w:r>
      <w:r>
        <w:rPr>
          <w:rFonts w:hint="eastAsia" w:ascii="仿宋_GB2312" w:hAnsi="宋体" w:eastAsia="仿宋_GB2312"/>
          <w:color w:val="FF0000"/>
          <w:sz w:val="28"/>
          <w:lang w:val="en-US" w:eastAsia="zh-CN"/>
        </w:rPr>
        <w:t>管麒麟</w:t>
      </w:r>
    </w:p>
    <w:p w14:paraId="3E35DBF4">
      <w:pPr>
        <w:spacing w:line="520" w:lineRule="exact"/>
        <w:ind w:firstLine="560" w:firstLineChars="200"/>
        <w:rPr>
          <w:rFonts w:hint="default" w:ascii="仿宋_GB2312" w:hAnsi="宋体" w:eastAsia="仿宋_GB2312"/>
          <w:sz w:val="28"/>
          <w:lang w:val="en-US" w:eastAsia="zh-CN"/>
        </w:rPr>
      </w:pPr>
      <w:r>
        <w:rPr>
          <w:rFonts w:hint="eastAsia" w:ascii="仿宋_GB2312" w:hAnsi="宋体" w:eastAsia="仿宋_GB2312"/>
          <w:color w:val="FF0000"/>
          <w:sz w:val="28"/>
        </w:rPr>
        <w:t>联系电话</w:t>
      </w:r>
      <w:r>
        <w:rPr>
          <w:rFonts w:hint="eastAsia" w:ascii="仿宋_GB2312" w:hAnsi="宋体" w:eastAsia="仿宋_GB2312"/>
          <w:sz w:val="28"/>
        </w:rPr>
        <w:t>：</w:t>
      </w:r>
      <w:r>
        <w:rPr>
          <w:rFonts w:hint="eastAsia" w:ascii="仿宋_GB2312" w:hAnsi="宋体" w:eastAsia="仿宋_GB2312"/>
          <w:sz w:val="28"/>
          <w:lang w:val="en-US" w:eastAsia="zh-CN"/>
        </w:rPr>
        <w:t>0512-57379306</w:t>
      </w:r>
    </w:p>
    <w:p w14:paraId="6088EE4E">
      <w:pPr>
        <w:spacing w:line="520" w:lineRule="exact"/>
        <w:ind w:firstLine="560" w:firstLineChars="200"/>
        <w:rPr>
          <w:rFonts w:ascii="仿宋_GB2312" w:hAnsi="宋体" w:eastAsia="仿宋_GB2312"/>
          <w:sz w:val="28"/>
        </w:rPr>
      </w:pPr>
      <w:r>
        <w:rPr>
          <w:rFonts w:hint="eastAsia" w:ascii="仿宋_GB2312" w:hAnsi="宋体" w:eastAsia="仿宋_GB2312"/>
          <w:color w:val="FF0000"/>
          <w:sz w:val="28"/>
        </w:rPr>
        <w:t>技术联系人</w:t>
      </w:r>
      <w:r>
        <w:rPr>
          <w:rFonts w:hint="eastAsia" w:ascii="仿宋_GB2312" w:hAnsi="宋体" w:eastAsia="仿宋_GB2312"/>
          <w:sz w:val="28"/>
        </w:rPr>
        <w:t xml:space="preserve">：  </w:t>
      </w:r>
    </w:p>
    <w:p w14:paraId="002B1409">
      <w:pPr>
        <w:spacing w:line="520" w:lineRule="exact"/>
        <w:ind w:firstLine="560" w:firstLineChars="200"/>
        <w:rPr>
          <w:rFonts w:ascii="仿宋_GB2312" w:hAnsi="宋体" w:eastAsia="仿宋_GB2312"/>
          <w:sz w:val="28"/>
        </w:rPr>
      </w:pPr>
      <w:r>
        <w:rPr>
          <w:rFonts w:hint="eastAsia" w:ascii="仿宋_GB2312" w:hAnsi="宋体" w:eastAsia="仿宋_GB2312"/>
          <w:color w:val="FF0000"/>
          <w:sz w:val="28"/>
        </w:rPr>
        <w:t>联系电话</w:t>
      </w:r>
      <w:r>
        <w:rPr>
          <w:rFonts w:hint="eastAsia" w:ascii="仿宋_GB2312" w:hAnsi="宋体" w:eastAsia="仿宋_GB2312"/>
          <w:sz w:val="28"/>
        </w:rPr>
        <w:t>：</w:t>
      </w:r>
    </w:p>
    <w:p w14:paraId="0FAC4DC0">
      <w:pPr>
        <w:spacing w:line="360" w:lineRule="auto"/>
        <w:ind w:firstLine="560" w:firstLineChars="200"/>
        <w:rPr>
          <w:rFonts w:ascii="仿宋_GB2312" w:hAnsi="宋体" w:eastAsia="仿宋_GB2312"/>
          <w:sz w:val="28"/>
        </w:rPr>
      </w:pPr>
    </w:p>
    <w:p w14:paraId="3F263461">
      <w:pPr>
        <w:spacing w:line="360" w:lineRule="auto"/>
        <w:ind w:firstLine="560" w:firstLineChars="200"/>
        <w:rPr>
          <w:rFonts w:ascii="仿宋_GB2312" w:hAnsi="宋体" w:eastAsia="仿宋_GB2312"/>
          <w:sz w:val="28"/>
        </w:rPr>
      </w:pPr>
    </w:p>
    <w:p w14:paraId="37B44461">
      <w:pPr>
        <w:spacing w:line="360" w:lineRule="auto"/>
        <w:ind w:firstLine="482" w:firstLineChars="200"/>
        <w:rPr>
          <w:rFonts w:ascii="仿宋_GB2312" w:hAnsi="宋体" w:eastAsia="仿宋_GB2312"/>
          <w:b/>
          <w:sz w:val="24"/>
        </w:rPr>
      </w:pPr>
      <w:r>
        <w:rPr>
          <w:rFonts w:hint="eastAsia" w:ascii="仿宋_GB2312" w:hAnsi="宋体" w:eastAsia="仿宋_GB2312"/>
          <w:b/>
          <w:sz w:val="24"/>
        </w:rPr>
        <w:t>*标书包装封面请备注项目联系人及联系电话。</w:t>
      </w:r>
    </w:p>
    <w:p w14:paraId="602F863B">
      <w:pPr>
        <w:pStyle w:val="2"/>
        <w:keepNext w:val="0"/>
        <w:keepLines w:val="0"/>
        <w:jc w:val="center"/>
        <w:rPr>
          <w:rFonts w:ascii="黑体" w:hAnsi="黑体" w:eastAsia="黑体"/>
          <w:sz w:val="32"/>
          <w:szCs w:val="32"/>
        </w:rPr>
      </w:pPr>
      <w:r>
        <w:rPr>
          <w:rFonts w:hint="eastAsia" w:ascii="黑体" w:hAnsi="黑体" w:eastAsia="黑体"/>
          <w:color w:val="FF0000"/>
          <w:sz w:val="32"/>
          <w:szCs w:val="32"/>
        </w:rPr>
        <w:t>第二部分</w:t>
      </w:r>
      <w:r>
        <w:rPr>
          <w:rFonts w:hint="eastAsia" w:ascii="黑体" w:hAnsi="黑体" w:eastAsia="黑体"/>
          <w:color w:val="FF0000"/>
          <w:sz w:val="32"/>
          <w:szCs w:val="32"/>
        </w:rPr>
        <w:tab/>
      </w:r>
      <w:r>
        <w:rPr>
          <w:rFonts w:hint="eastAsia" w:ascii="黑体" w:hAnsi="黑体" w:eastAsia="黑体"/>
          <w:color w:val="FF0000"/>
          <w:sz w:val="32"/>
          <w:szCs w:val="32"/>
        </w:rPr>
        <w:t>招标内容及要求（设备、技术、业务）</w:t>
      </w:r>
    </w:p>
    <w:p w14:paraId="2DB30761">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一、招标范围、内容、方式及实施地点</w:t>
      </w:r>
    </w:p>
    <w:p w14:paraId="0D4B5737">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1.1招标范围：</w:t>
      </w:r>
      <w:r>
        <w:rPr>
          <w:rFonts w:hint="eastAsia" w:ascii="仿宋_GB2312" w:hAnsi="宋体" w:eastAsia="仿宋_GB2312"/>
          <w:color w:val="000000" w:themeColor="text1"/>
          <w:sz w:val="28"/>
          <w:u w:val="single"/>
          <w14:textFill>
            <w14:solidFill>
              <w14:schemeClr w14:val="tx1"/>
            </w14:solidFill>
          </w14:textFill>
        </w:rPr>
        <w:t>昆山农商银行</w:t>
      </w:r>
      <w:r>
        <w:rPr>
          <w:rFonts w:hint="eastAsia" w:ascii="仿宋_GB2312" w:hAnsi="宋体" w:eastAsia="仿宋_GB2312"/>
          <w:color w:val="000000" w:themeColor="text1"/>
          <w:sz w:val="28"/>
          <w:u w:val="single"/>
          <w:lang w:val="en-US" w:eastAsia="zh-CN"/>
          <w14:textFill>
            <w14:solidFill>
              <w14:schemeClr w14:val="tx1"/>
            </w14:solidFill>
          </w14:textFill>
        </w:rPr>
        <w:t>沭阳支行厨房改造</w:t>
      </w:r>
      <w:r>
        <w:rPr>
          <w:rFonts w:hint="eastAsia" w:ascii="仿宋_GB2312" w:hAnsi="宋体" w:eastAsia="仿宋_GB2312"/>
          <w:color w:val="000000" w:themeColor="text1"/>
          <w:sz w:val="28"/>
          <w:u w:val="single"/>
          <w14:textFill>
            <w14:solidFill>
              <w14:schemeClr w14:val="tx1"/>
            </w14:solidFill>
          </w14:textFill>
        </w:rPr>
        <w:t>项目</w:t>
      </w:r>
    </w:p>
    <w:p w14:paraId="009CED59">
      <w:pPr>
        <w:snapToGrid w:val="0"/>
        <w:spacing w:line="360" w:lineRule="auto"/>
        <w:ind w:firstLine="560" w:firstLineChars="200"/>
        <w:rPr>
          <w:rFonts w:hint="default" w:ascii="仿宋_GB2312" w:hAnsi="宋体" w:eastAsia="仿宋_GB2312"/>
          <w:color w:val="000000" w:themeColor="text1"/>
          <w:sz w:val="28"/>
          <w:u w:val="single"/>
          <w:lang w:val="en-US" w:eastAsia="zh-CN"/>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1.2招标内容：</w:t>
      </w:r>
      <w:r>
        <w:rPr>
          <w:rFonts w:hint="eastAsia" w:ascii="仿宋_GB2312" w:hAnsi="宋体" w:eastAsia="仿宋_GB2312"/>
          <w:color w:val="000000" w:themeColor="text1"/>
          <w:sz w:val="28"/>
          <w:u w:val="single"/>
          <w:lang w:val="en-US" w:eastAsia="zh-CN"/>
          <w14:textFill>
            <w14:solidFill>
              <w14:schemeClr w14:val="tx1"/>
            </w14:solidFill>
          </w14:textFill>
        </w:rPr>
        <w:t>沭阳支行三楼厨房土建装修、给排水、电气；厨房设备采购安装；宿舍卫生间、原厨房的改造及翻新；室外防水局部维修等</w:t>
      </w:r>
    </w:p>
    <w:p w14:paraId="6E2A47FD">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1.3详见附件：招标清单</w:t>
      </w:r>
    </w:p>
    <w:p w14:paraId="40D9D926">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1.4招标承包方式：固定综合单价包干，包工包料，即包人工、包材料、包机械、包工期、包质量、包安全、包文明施工、包检验、包验收合格、包工完场清。</w:t>
      </w:r>
    </w:p>
    <w:p w14:paraId="7838CB3A">
      <w:pPr>
        <w:snapToGrid w:val="0"/>
        <w:spacing w:line="360" w:lineRule="auto"/>
        <w:ind w:firstLine="560" w:firstLineChars="200"/>
        <w:rPr>
          <w:rFonts w:hint="eastAsia" w:ascii="仿宋_GB2312" w:hAnsi="宋体" w:eastAsia="仿宋_GB2312"/>
          <w:color w:val="000000" w:themeColor="text1"/>
          <w:kern w:val="0"/>
          <w:sz w:val="28"/>
          <w:lang w:val="en-US" w:eastAsia="zh-CN"/>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1.5项目实施地点：</w:t>
      </w:r>
      <w:r>
        <w:rPr>
          <w:rFonts w:hint="eastAsia" w:ascii="仿宋_GB2312" w:hAnsi="宋体" w:eastAsia="仿宋_GB2312"/>
          <w:color w:val="000000" w:themeColor="text1"/>
          <w:kern w:val="0"/>
          <w:sz w:val="28"/>
          <w14:textFill>
            <w14:solidFill>
              <w14:schemeClr w14:val="tx1"/>
            </w14:solidFill>
          </w14:textFill>
        </w:rPr>
        <w:t>昆山农商银行</w:t>
      </w:r>
      <w:r>
        <w:rPr>
          <w:rFonts w:hint="eastAsia" w:ascii="仿宋_GB2312" w:hAnsi="宋体" w:eastAsia="仿宋_GB2312"/>
          <w:color w:val="000000" w:themeColor="text1"/>
          <w:kern w:val="0"/>
          <w:sz w:val="28"/>
          <w:lang w:val="en-US" w:eastAsia="zh-CN"/>
          <w14:textFill>
            <w14:solidFill>
              <w14:schemeClr w14:val="tx1"/>
            </w14:solidFill>
          </w14:textFill>
        </w:rPr>
        <w:t>沭阳支行（江苏省宿迁市沭阳县）</w:t>
      </w:r>
    </w:p>
    <w:p w14:paraId="7E3BE083">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二、计价方式：</w:t>
      </w:r>
    </w:p>
    <w:p w14:paraId="11BA69BA">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2.1竣工结算时按</w:t>
      </w:r>
      <w:r>
        <w:rPr>
          <w:rFonts w:hint="eastAsia" w:ascii="仿宋_GB2312" w:hAnsi="宋体" w:eastAsia="仿宋_GB2312"/>
          <w:b/>
          <w:bCs/>
          <w:color w:val="000000" w:themeColor="text1"/>
          <w:sz w:val="28"/>
          <w14:textFill>
            <w14:solidFill>
              <w14:schemeClr w14:val="tx1"/>
            </w14:solidFill>
          </w14:textFill>
        </w:rPr>
        <w:t>中选固定综合单价×经招标人验收合格的工程量计算</w:t>
      </w:r>
      <w:r>
        <w:rPr>
          <w:rFonts w:hint="eastAsia" w:ascii="仿宋_GB2312" w:hAnsi="宋体" w:eastAsia="仿宋_GB2312"/>
          <w:color w:val="000000" w:themeColor="text1"/>
          <w:sz w:val="28"/>
          <w14:textFill>
            <w14:solidFill>
              <w14:schemeClr w14:val="tx1"/>
            </w14:solidFill>
          </w14:textFill>
        </w:rPr>
        <w:t>，最终以</w:t>
      </w:r>
      <w:r>
        <w:rPr>
          <w:rFonts w:hint="eastAsia" w:ascii="仿宋_GB2312" w:hAnsi="宋体" w:eastAsia="仿宋_GB2312"/>
          <w:b/>
          <w:bCs/>
          <w:color w:val="000000" w:themeColor="text1"/>
          <w:sz w:val="28"/>
          <w14:textFill>
            <w14:solidFill>
              <w14:schemeClr w14:val="tx1"/>
            </w14:solidFill>
          </w14:textFill>
        </w:rPr>
        <w:t>审定价</w:t>
      </w:r>
      <w:r>
        <w:rPr>
          <w:rFonts w:hint="eastAsia" w:ascii="仿宋_GB2312" w:hAnsi="宋体" w:eastAsia="仿宋_GB2312"/>
          <w:color w:val="000000" w:themeColor="text1"/>
          <w:sz w:val="28"/>
          <w14:textFill>
            <w14:solidFill>
              <w14:schemeClr w14:val="tx1"/>
            </w14:solidFill>
          </w14:textFill>
        </w:rPr>
        <w:t>为准。</w:t>
      </w:r>
    </w:p>
    <w:p w14:paraId="3C249268">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三、质量标准</w:t>
      </w:r>
    </w:p>
    <w:p w14:paraId="7ADE6CC9">
      <w:pPr>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3.1在达到《建筑工程施工质量验收统一标准》（GB50300-2013）、《建筑装饰装饰工程质量验收规范》(GB50210-2018)及其他现行国家、地方质量检验评定“合格”标准的基础上，满足找招标人的要求和设计要求。</w:t>
      </w:r>
    </w:p>
    <w:p w14:paraId="3FF769B3">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四、招标人的权利和义务</w:t>
      </w:r>
    </w:p>
    <w:p w14:paraId="2BF67616">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4.1监督检查工程质量、进度、安全，负责设计图纸问题的处理、工程进度款的审核与支付、组织各阶段的工程验收、办理工程移交手续、办理竣工结算等。</w:t>
      </w:r>
    </w:p>
    <w:p w14:paraId="43A64CA0">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4.2督促投标人按合同、图纸、规范及标准要求施工；在施工过程中，招标人可委派监理对工程质量、安全施工、施工进度等进行监督。</w:t>
      </w:r>
    </w:p>
    <w:p w14:paraId="2C2C172D">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五、投标人的权利和义务</w:t>
      </w:r>
    </w:p>
    <w:p w14:paraId="69BEA844">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5.1在招标人提出需求时，投标人有义务协助招标人对施工迅速响应，直至修复完工，其间产生的费用由投标人垫付。</w:t>
      </w:r>
    </w:p>
    <w:p w14:paraId="4CC26CAD">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5.2投标人应提供进入甲方现金区的施工人员名单、联系电话和身份证复印件。投标人须对其工作人员进行安全教育并在施工现场等危险场所搭设安全防护设施，确保施工安全和第三者的安全，因投标人原因造成的安全事故，一切责任及费用由投标人承担。</w:t>
      </w:r>
    </w:p>
    <w:p w14:paraId="70E9E420">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5.3履行本合同中规定的投标人有关权利和义务，按本合同文件要求及施工图纸、图纸会审纪要、设计变更单、招标人的指令、施工及验收规范进行施工。</w:t>
      </w:r>
    </w:p>
    <w:p w14:paraId="54B91F14">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5.4严格遵守有关环境保护法律法规，遵守政府主管部门对施工场地交通、施工污染、噪音等安全文明生产的有关管理规定。按规定办理有关手续，并以书面形式通知招标人，严格遵守有关环境保护法律法规，并按照环境检查审核要求，加强施工现场的环境管理，在施工过程中严格落实粉尘、废水等污染防治措施，否则，由此发生的费用及由于投标人责任造成的罚款由投标人负责。</w:t>
      </w:r>
    </w:p>
    <w:p w14:paraId="2945066B">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5.5有义务采取措施避免工程施工对施工场地的地下管线、成品、半成品等造成破坏。如果投标人破坏，投标人将承担其全部责任及相关的经济赔偿。</w:t>
      </w:r>
    </w:p>
    <w:p w14:paraId="4AF633B6">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5.6积极配合</w:t>
      </w:r>
      <w:r>
        <w:rPr>
          <w:rFonts w:hint="eastAsia" w:ascii="仿宋_GB2312" w:hAnsi="宋体" w:eastAsia="仿宋_GB2312"/>
          <w:color w:val="000000" w:themeColor="text1"/>
          <w:sz w:val="28"/>
          <w:lang w:val="en-US" w:eastAsia="zh-CN"/>
          <w14:textFill>
            <w14:solidFill>
              <w14:schemeClr w14:val="tx1"/>
            </w14:solidFill>
          </w14:textFill>
        </w:rPr>
        <w:t>招标人</w:t>
      </w:r>
      <w:r>
        <w:rPr>
          <w:rFonts w:hint="eastAsia" w:ascii="仿宋_GB2312" w:hAnsi="宋体" w:eastAsia="仿宋_GB2312"/>
          <w:color w:val="000000" w:themeColor="text1"/>
          <w:sz w:val="28"/>
          <w14:textFill>
            <w14:solidFill>
              <w14:schemeClr w14:val="tx1"/>
            </w14:solidFill>
          </w14:textFill>
        </w:rPr>
        <w:t>对材料及工程的监督检查，服从</w:t>
      </w:r>
      <w:r>
        <w:rPr>
          <w:rFonts w:hint="eastAsia" w:ascii="仿宋_GB2312" w:hAnsi="宋体" w:eastAsia="仿宋_GB2312"/>
          <w:color w:val="000000" w:themeColor="text1"/>
          <w:sz w:val="28"/>
          <w:lang w:val="en-US" w:eastAsia="zh-CN"/>
          <w14:textFill>
            <w14:solidFill>
              <w14:schemeClr w14:val="tx1"/>
            </w14:solidFill>
          </w14:textFill>
        </w:rPr>
        <w:t>招标人</w:t>
      </w:r>
      <w:r>
        <w:rPr>
          <w:rFonts w:hint="eastAsia" w:ascii="仿宋_GB2312" w:hAnsi="宋体" w:eastAsia="仿宋_GB2312"/>
          <w:color w:val="000000" w:themeColor="text1"/>
          <w:sz w:val="28"/>
          <w14:textFill>
            <w14:solidFill>
              <w14:schemeClr w14:val="tx1"/>
            </w14:solidFill>
          </w14:textFill>
        </w:rPr>
        <w:t>的监督管理。</w:t>
      </w:r>
    </w:p>
    <w:p w14:paraId="6BD38E42">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5.7对于未正式移交招标人的已完工程，投标人应负责成品保护工作。</w:t>
      </w:r>
    </w:p>
    <w:p w14:paraId="4C0EFCB1">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六、工程款支付方式</w:t>
      </w:r>
    </w:p>
    <w:p w14:paraId="62057669">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6.1进度款与质量相挂钩，若所报工程的质量达不到验收规范要求，招标人有权暂缓支付工程款或暂缓支付部分工程款。</w:t>
      </w:r>
    </w:p>
    <w:p w14:paraId="3241EADC">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6.2工程款支付：</w:t>
      </w:r>
    </w:p>
    <w:p w14:paraId="61D22E4D">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第一次付款：合同签订完成</w:t>
      </w:r>
      <w:r>
        <w:rPr>
          <w:rFonts w:hint="eastAsia" w:ascii="仿宋_GB2312" w:hAnsi="宋体" w:eastAsia="仿宋_GB2312"/>
          <w:color w:val="000000" w:themeColor="text1"/>
          <w:sz w:val="28"/>
          <w:lang w:val="en-US" w:eastAsia="zh-CN"/>
          <w14:textFill>
            <w14:solidFill>
              <w14:schemeClr w14:val="tx1"/>
            </w14:solidFill>
          </w14:textFill>
        </w:rPr>
        <w:t>，</w:t>
      </w:r>
      <w:r>
        <w:rPr>
          <w:rFonts w:hint="eastAsia" w:ascii="仿宋_GB2312" w:hAnsi="宋体" w:eastAsia="仿宋_GB2312"/>
          <w:color w:val="000000" w:themeColor="text1"/>
          <w:sz w:val="28"/>
          <w14:textFill>
            <w14:solidFill>
              <w14:schemeClr w14:val="tx1"/>
            </w14:solidFill>
          </w14:textFill>
        </w:rPr>
        <w:t>进场施工后，承包人提供付款申请及相关资料并经发包人审定完毕合格后，发包人支付合同中标价的20%（不含暂列金）；</w:t>
      </w:r>
    </w:p>
    <w:p w14:paraId="6B007038">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第二次付款：待工程竣工验收合格，取得验收合格文件，承包人交付全套竣工审计资料，承包人提供付款申请及相关资料并经发包人审定完毕合格后，发包人支付至合同中标价的70%（不含暂列金）；</w:t>
      </w:r>
    </w:p>
    <w:p w14:paraId="1D03AA7C">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第</w:t>
      </w:r>
      <w:r>
        <w:rPr>
          <w:rFonts w:hint="eastAsia" w:ascii="仿宋_GB2312" w:hAnsi="宋体" w:eastAsia="仿宋_GB2312"/>
          <w:color w:val="000000" w:themeColor="text1"/>
          <w:sz w:val="28"/>
          <w:lang w:val="en-US" w:eastAsia="zh-CN"/>
          <w14:textFill>
            <w14:solidFill>
              <w14:schemeClr w14:val="tx1"/>
            </w14:solidFill>
          </w14:textFill>
        </w:rPr>
        <w:t>三</w:t>
      </w:r>
      <w:r>
        <w:rPr>
          <w:rFonts w:hint="eastAsia" w:ascii="仿宋_GB2312" w:hAnsi="宋体" w:eastAsia="仿宋_GB2312"/>
          <w:color w:val="000000" w:themeColor="text1"/>
          <w:sz w:val="28"/>
          <w14:textFill>
            <w14:solidFill>
              <w14:schemeClr w14:val="tx1"/>
            </w14:solidFill>
          </w14:textFill>
        </w:rPr>
        <w:t>次付款：审计完成，竣工资料完成移交，结算手续办理完毕，结算审核书签订后，发包人支付至工程审定额（价）的97%；留3%质保金。</w:t>
      </w:r>
    </w:p>
    <w:p w14:paraId="066D614C">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第</w:t>
      </w:r>
      <w:r>
        <w:rPr>
          <w:rFonts w:hint="eastAsia" w:ascii="仿宋_GB2312" w:hAnsi="宋体" w:eastAsia="仿宋_GB2312"/>
          <w:color w:val="000000" w:themeColor="text1"/>
          <w:sz w:val="28"/>
          <w:lang w:val="en-US" w:eastAsia="zh-CN"/>
          <w14:textFill>
            <w14:solidFill>
              <w14:schemeClr w14:val="tx1"/>
            </w14:solidFill>
          </w14:textFill>
        </w:rPr>
        <w:t>四</w:t>
      </w:r>
      <w:r>
        <w:rPr>
          <w:rFonts w:hint="eastAsia" w:ascii="仿宋_GB2312" w:hAnsi="宋体" w:eastAsia="仿宋_GB2312"/>
          <w:color w:val="000000" w:themeColor="text1"/>
          <w:sz w:val="28"/>
          <w14:textFill>
            <w14:solidFill>
              <w14:schemeClr w14:val="tx1"/>
            </w14:solidFill>
          </w14:textFill>
        </w:rPr>
        <w:t>次付款：待质保期满后，承包人提供付款申请及相关资料并经发包人审定完毕后支付质保金。</w:t>
      </w:r>
    </w:p>
    <w:p w14:paraId="56C8B759">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6.3上述各阶段工程款应在双方书面确认该阶段工作完成后，并在收到投标人递交有授权代表签字的付费请款单及发票原件后支付，否则，招标人有权暂停付款，相关责任由投标人自行承担。</w:t>
      </w:r>
    </w:p>
    <w:p w14:paraId="5D85A641">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七、质量管理</w:t>
      </w:r>
    </w:p>
    <w:p w14:paraId="1E029919">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7.1投标人应认真按照标准、规范和设计图纸要求以及招标人依据合同发出的指令施工，随时接受招标人的检查检验，为检查、检验提供便利条件，及时根据要求向招标人提供与工程质量有关的技术资料，并按检查结果进行整改。</w:t>
      </w:r>
    </w:p>
    <w:p w14:paraId="7DD31374">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7.2当工程具备隐蔽条件或关键工序</w:t>
      </w:r>
      <w:r>
        <w:fldChar w:fldCharType="begin"/>
      </w:r>
      <w:r>
        <w:instrText xml:space="preserve"> HYPERLINK "http://www.fangce.net/Article/Search.asp?Field=Keywords&amp;ClassID=&amp;keyword=施工" \t "_blank" \o "点击搜索所有关于［施工］的文章" </w:instrText>
      </w:r>
      <w:r>
        <w:fldChar w:fldCharType="separate"/>
      </w:r>
      <w:r>
        <w:rPr>
          <w:rStyle w:val="15"/>
          <w:rFonts w:hint="eastAsia" w:ascii="仿宋_GB2312" w:hAnsi="宋体" w:eastAsia="仿宋_GB2312"/>
          <w:color w:val="000000" w:themeColor="text1"/>
          <w:sz w:val="28"/>
          <w14:textFill>
            <w14:solidFill>
              <w14:schemeClr w14:val="tx1"/>
            </w14:solidFill>
          </w14:textFill>
        </w:rPr>
        <w:t>施工</w:t>
      </w:r>
      <w:r>
        <w:rPr>
          <w:rStyle w:val="15"/>
          <w:rFonts w:hint="eastAsia" w:ascii="仿宋_GB2312" w:hAnsi="宋体" w:eastAsia="仿宋_GB2312"/>
          <w:color w:val="000000" w:themeColor="text1"/>
          <w:sz w:val="28"/>
          <w14:textFill>
            <w14:solidFill>
              <w14:schemeClr w14:val="tx1"/>
            </w14:solidFill>
          </w14:textFill>
        </w:rPr>
        <w:fldChar w:fldCharType="end"/>
      </w:r>
      <w:r>
        <w:rPr>
          <w:rFonts w:hint="eastAsia" w:ascii="仿宋_GB2312" w:hAnsi="宋体" w:eastAsia="仿宋_GB2312"/>
          <w:color w:val="000000" w:themeColor="text1"/>
          <w:sz w:val="28"/>
          <w14:textFill>
            <w14:solidFill>
              <w14:schemeClr w14:val="tx1"/>
            </w14:solidFill>
          </w14:textFill>
        </w:rPr>
        <w:t>完毕后，须经招标人验收合格并签字后，方可进行下道工序</w:t>
      </w:r>
      <w:r>
        <w:fldChar w:fldCharType="begin"/>
      </w:r>
      <w:r>
        <w:instrText xml:space="preserve"> HYPERLINK "http://www.fangce.net/Article/Search.asp?Field=Keywords&amp;ClassID=&amp;keyword=施工" \t "_blank" \o "点击搜索所有关于［施工］的文章" </w:instrText>
      </w:r>
      <w:r>
        <w:fldChar w:fldCharType="separate"/>
      </w:r>
      <w:r>
        <w:rPr>
          <w:rStyle w:val="15"/>
          <w:rFonts w:hint="eastAsia" w:ascii="仿宋_GB2312" w:hAnsi="宋体" w:eastAsia="仿宋_GB2312"/>
          <w:color w:val="000000" w:themeColor="text1"/>
          <w:sz w:val="28"/>
          <w14:textFill>
            <w14:solidFill>
              <w14:schemeClr w14:val="tx1"/>
            </w14:solidFill>
          </w14:textFill>
        </w:rPr>
        <w:t>施工</w:t>
      </w:r>
      <w:r>
        <w:rPr>
          <w:rStyle w:val="15"/>
          <w:rFonts w:hint="eastAsia" w:ascii="仿宋_GB2312" w:hAnsi="宋体" w:eastAsia="仿宋_GB2312"/>
          <w:color w:val="000000" w:themeColor="text1"/>
          <w:sz w:val="28"/>
          <w14:textFill>
            <w14:solidFill>
              <w14:schemeClr w14:val="tx1"/>
            </w14:solidFill>
          </w14:textFill>
        </w:rPr>
        <w:fldChar w:fldCharType="end"/>
      </w:r>
      <w:r>
        <w:rPr>
          <w:rFonts w:hint="eastAsia" w:ascii="仿宋_GB2312" w:hAnsi="宋体" w:eastAsia="仿宋_GB2312"/>
          <w:color w:val="000000" w:themeColor="text1"/>
          <w:sz w:val="28"/>
          <w14:textFill>
            <w14:solidFill>
              <w14:schemeClr w14:val="tx1"/>
            </w14:solidFill>
          </w14:textFill>
        </w:rPr>
        <w:t>。</w:t>
      </w:r>
    </w:p>
    <w:p w14:paraId="42E1FA8B">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八、保修</w:t>
      </w:r>
    </w:p>
    <w:p w14:paraId="6F99478B">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8.1质量保修期为</w:t>
      </w:r>
      <w:r>
        <w:rPr>
          <w:rFonts w:hint="eastAsia" w:ascii="仿宋_GB2312" w:hAnsi="宋体" w:eastAsia="仿宋_GB2312"/>
          <w:color w:val="000000" w:themeColor="text1"/>
          <w:sz w:val="28"/>
          <w:u w:val="single"/>
          <w:lang w:val="en-US" w:eastAsia="zh-CN"/>
          <w14:textFill>
            <w14:solidFill>
              <w14:schemeClr w14:val="tx1"/>
            </w14:solidFill>
          </w14:textFill>
        </w:rPr>
        <w:t>贰</w:t>
      </w:r>
      <w:r>
        <w:rPr>
          <w:rFonts w:hint="eastAsia" w:ascii="仿宋_GB2312" w:hAnsi="宋体" w:eastAsia="仿宋_GB2312"/>
          <w:color w:val="000000" w:themeColor="text1"/>
          <w:sz w:val="28"/>
          <w14:textFill>
            <w14:solidFill>
              <w14:schemeClr w14:val="tx1"/>
            </w14:solidFill>
          </w14:textFill>
        </w:rPr>
        <w:t>年，相关约定按附件中《工程质量保修书》的约定执行。</w:t>
      </w:r>
    </w:p>
    <w:p w14:paraId="5F3716E6">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九、材料管理</w:t>
      </w:r>
    </w:p>
    <w:p w14:paraId="4975D83B">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9.1施工所用的材料设备必须符合设计要求、国家相关质量标准及政府有关规定，均须有原出厂合格证明</w:t>
      </w:r>
      <w:r>
        <w:rPr>
          <w:rFonts w:hint="eastAsia" w:ascii="仿宋_GB2312" w:hAnsi="宋体" w:eastAsia="仿宋_GB2312"/>
          <w:color w:val="000000" w:themeColor="text1"/>
          <w:sz w:val="28"/>
          <w:lang w:val="en-US" w:eastAsia="zh-CN"/>
          <w14:textFill>
            <w14:solidFill>
              <w14:schemeClr w14:val="tx1"/>
            </w14:solidFill>
          </w14:textFill>
        </w:rPr>
        <w:t>或</w:t>
      </w:r>
      <w:r>
        <w:rPr>
          <w:rFonts w:hint="eastAsia" w:ascii="仿宋_GB2312" w:hAnsi="宋体" w:eastAsia="仿宋_GB2312"/>
          <w:color w:val="000000" w:themeColor="text1"/>
          <w:sz w:val="28"/>
          <w14:textFill>
            <w14:solidFill>
              <w14:schemeClr w14:val="tx1"/>
            </w14:solidFill>
          </w14:textFill>
        </w:rPr>
        <w:t>质量保证书等按现行验收规范所要求的质量文件资料。</w:t>
      </w:r>
    </w:p>
    <w:p w14:paraId="25497141">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十、竣工验收与移交</w:t>
      </w:r>
    </w:p>
    <w:p w14:paraId="26F181A9">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10.1在工程具备竣工验收条件后，投标人按国家工程竣工验收有关规定，提前</w:t>
      </w:r>
      <w:r>
        <w:rPr>
          <w:rFonts w:hint="eastAsia" w:ascii="仿宋_GB2312" w:hAnsi="宋体" w:eastAsia="仿宋_GB2312"/>
          <w:color w:val="000000" w:themeColor="text1"/>
          <w:sz w:val="28"/>
          <w:u w:val="single"/>
          <w14:textFill>
            <w14:solidFill>
              <w14:schemeClr w14:val="tx1"/>
            </w14:solidFill>
          </w14:textFill>
        </w:rPr>
        <w:t>3</w:t>
      </w:r>
      <w:r>
        <w:rPr>
          <w:rFonts w:hint="eastAsia" w:ascii="仿宋_GB2312" w:hAnsi="宋体" w:eastAsia="仿宋_GB2312"/>
          <w:color w:val="000000" w:themeColor="text1"/>
          <w:sz w:val="28"/>
          <w14:textFill>
            <w14:solidFill>
              <w14:schemeClr w14:val="tx1"/>
            </w14:solidFill>
          </w14:textFill>
        </w:rPr>
        <w:t>天向招标人提供完整竣工资料、竣工验收报告及工程质量保修书。招标人认为符合验收条件后组织有关单位进行验收，并在验收后给予认可或提出整改意见。投标人在收到整改意见后7天内按整改意见修改完成，并承担自身原因造成整改的费用。</w:t>
      </w:r>
    </w:p>
    <w:p w14:paraId="4A3C2431">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10.2工程在未移交招标人之前，投标人负责维护；如招标人提前使用，因使用损坏发生的修理费用由招标人承担。</w:t>
      </w:r>
    </w:p>
    <w:p w14:paraId="43A50DD4">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十一、竣工结算</w:t>
      </w:r>
    </w:p>
    <w:p w14:paraId="560C934E">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11.1竣工结算程序严格按招标人审计部相关规定执行对此双方均无异议。</w:t>
      </w:r>
    </w:p>
    <w:p w14:paraId="554EE865">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11.2竣工结算条件</w:t>
      </w:r>
    </w:p>
    <w:p w14:paraId="427DC212">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（1）竣工验收已完成，存在的问题已整改并经验收合格。</w:t>
      </w:r>
    </w:p>
    <w:p w14:paraId="78737EC9">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（2）工程实体已交付招标人。</w:t>
      </w:r>
    </w:p>
    <w:p w14:paraId="1AB454DC">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（3）竣工图纸、竣工资料、结算资料已按规定提交招标人并验收合格。</w:t>
      </w:r>
    </w:p>
    <w:p w14:paraId="6DF153E2">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11.3在工程竣工结算过程中，应依据本合同规定时间提交结算送审资料进行结算。</w:t>
      </w:r>
    </w:p>
    <w:p w14:paraId="068A8B29">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11.4投标人提供的竣工资料如有缺项，则视为该项工序现场未做，在工程结算中此部分费用将予以扣除。</w:t>
      </w:r>
    </w:p>
    <w:p w14:paraId="51D7F411">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11.5招、投标人双方在结算审核中对有争议部分应进行讨论、协商和解决。对工程量有争议的，应参照江苏省建设工程工程量清单计价规范执行，对材料价格有争议的，可参照苏州市建筑工程信息价执行。</w:t>
      </w:r>
    </w:p>
    <w:p w14:paraId="1037CF98">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十二、争议处置（详见附件5拟签订的合同文本）</w:t>
      </w:r>
    </w:p>
    <w:p w14:paraId="4FC73426">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十三、合同生效与终止（详见附件5拟签订的合同文本）</w:t>
      </w:r>
    </w:p>
    <w:p w14:paraId="11893203">
      <w:pPr>
        <w:snapToGrid w:val="0"/>
        <w:spacing w:line="360" w:lineRule="auto"/>
        <w:ind w:firstLine="2560" w:firstLineChars="800"/>
        <w:rPr>
          <w:rFonts w:ascii="黑体" w:hAnsi="宋体" w:eastAsia="黑体"/>
          <w:color w:val="FF0000"/>
          <w:sz w:val="32"/>
          <w:szCs w:val="32"/>
        </w:rPr>
      </w:pPr>
    </w:p>
    <w:p w14:paraId="4347AE71">
      <w:pPr>
        <w:snapToGrid w:val="0"/>
        <w:spacing w:line="360" w:lineRule="auto"/>
        <w:ind w:firstLine="2560" w:firstLineChars="800"/>
        <w:rPr>
          <w:rFonts w:ascii="黑体" w:hAnsi="宋体" w:eastAsia="黑体"/>
          <w:color w:val="FF0000"/>
          <w:sz w:val="32"/>
          <w:szCs w:val="32"/>
        </w:rPr>
      </w:pPr>
    </w:p>
    <w:p w14:paraId="0BCCAF61">
      <w:pPr>
        <w:snapToGrid w:val="0"/>
        <w:spacing w:line="360" w:lineRule="auto"/>
        <w:ind w:firstLine="2560" w:firstLineChars="800"/>
        <w:rPr>
          <w:rFonts w:ascii="黑体" w:hAnsi="宋体" w:eastAsia="黑体"/>
          <w:color w:val="FF0000"/>
          <w:sz w:val="32"/>
          <w:szCs w:val="32"/>
        </w:rPr>
      </w:pPr>
    </w:p>
    <w:p w14:paraId="4670D602">
      <w:pPr>
        <w:snapToGrid w:val="0"/>
        <w:spacing w:line="360" w:lineRule="auto"/>
        <w:ind w:firstLine="2560" w:firstLineChars="800"/>
        <w:rPr>
          <w:rFonts w:ascii="黑体" w:hAnsi="宋体" w:eastAsia="黑体"/>
          <w:color w:val="FF0000"/>
          <w:sz w:val="32"/>
          <w:szCs w:val="32"/>
        </w:rPr>
      </w:pPr>
    </w:p>
    <w:p w14:paraId="71CEE649">
      <w:pPr>
        <w:snapToGrid w:val="0"/>
        <w:spacing w:line="360" w:lineRule="auto"/>
        <w:ind w:firstLine="2560" w:firstLineChars="800"/>
        <w:rPr>
          <w:rFonts w:ascii="黑体" w:hAnsi="宋体" w:eastAsia="黑体"/>
          <w:color w:val="FF0000"/>
          <w:sz w:val="32"/>
          <w:szCs w:val="32"/>
        </w:rPr>
      </w:pPr>
    </w:p>
    <w:p w14:paraId="29657D60">
      <w:pPr>
        <w:snapToGrid w:val="0"/>
        <w:spacing w:line="360" w:lineRule="auto"/>
        <w:ind w:firstLine="2560" w:firstLineChars="800"/>
        <w:rPr>
          <w:rFonts w:ascii="黑体" w:hAnsi="宋体" w:eastAsia="黑体"/>
          <w:color w:val="FF0000"/>
          <w:sz w:val="32"/>
          <w:szCs w:val="32"/>
        </w:rPr>
      </w:pPr>
    </w:p>
    <w:p w14:paraId="35879348">
      <w:pPr>
        <w:snapToGrid w:val="0"/>
        <w:spacing w:line="360" w:lineRule="auto"/>
        <w:ind w:firstLine="2560" w:firstLineChars="800"/>
        <w:rPr>
          <w:rFonts w:ascii="黑体" w:hAnsi="宋体" w:eastAsia="黑体"/>
          <w:color w:val="FF0000"/>
          <w:sz w:val="32"/>
          <w:szCs w:val="32"/>
        </w:rPr>
      </w:pPr>
    </w:p>
    <w:p w14:paraId="2D2A0EF8">
      <w:pPr>
        <w:snapToGrid w:val="0"/>
        <w:spacing w:line="360" w:lineRule="auto"/>
        <w:ind w:firstLine="2560" w:firstLineChars="800"/>
        <w:rPr>
          <w:rFonts w:ascii="黑体" w:hAnsi="宋体" w:eastAsia="黑体"/>
          <w:color w:val="FF0000"/>
          <w:sz w:val="32"/>
          <w:szCs w:val="32"/>
        </w:rPr>
      </w:pPr>
    </w:p>
    <w:p w14:paraId="418D0374">
      <w:pPr>
        <w:snapToGrid w:val="0"/>
        <w:spacing w:line="360" w:lineRule="auto"/>
        <w:ind w:firstLine="2560" w:firstLineChars="800"/>
        <w:rPr>
          <w:rFonts w:ascii="黑体" w:hAnsi="宋体" w:eastAsia="黑体"/>
          <w:color w:val="FF0000"/>
          <w:sz w:val="32"/>
          <w:szCs w:val="32"/>
        </w:rPr>
      </w:pPr>
    </w:p>
    <w:p w14:paraId="59CA5E4B">
      <w:pPr>
        <w:snapToGrid w:val="0"/>
        <w:spacing w:line="360" w:lineRule="auto"/>
        <w:ind w:firstLine="2560" w:firstLineChars="800"/>
        <w:rPr>
          <w:rFonts w:ascii="黑体" w:hAnsi="宋体" w:eastAsia="黑体"/>
          <w:color w:val="FF0000"/>
          <w:sz w:val="32"/>
          <w:szCs w:val="32"/>
        </w:rPr>
      </w:pPr>
    </w:p>
    <w:p w14:paraId="43904554">
      <w:pPr>
        <w:snapToGrid w:val="0"/>
        <w:spacing w:line="360" w:lineRule="auto"/>
        <w:ind w:firstLine="2560" w:firstLineChars="800"/>
        <w:rPr>
          <w:rFonts w:ascii="黑体" w:hAnsi="宋体" w:eastAsia="黑体"/>
          <w:color w:val="FF0000"/>
          <w:sz w:val="32"/>
          <w:szCs w:val="32"/>
        </w:rPr>
      </w:pPr>
    </w:p>
    <w:p w14:paraId="0EB514B7">
      <w:pPr>
        <w:snapToGrid w:val="0"/>
        <w:spacing w:line="360" w:lineRule="auto"/>
        <w:ind w:firstLine="0" w:firstLineChars="0"/>
        <w:rPr>
          <w:rFonts w:ascii="黑体" w:hAnsi="宋体" w:eastAsia="黑体"/>
          <w:color w:val="FF0000"/>
          <w:sz w:val="32"/>
          <w:szCs w:val="32"/>
        </w:rPr>
      </w:pPr>
    </w:p>
    <w:p w14:paraId="2FFBF560">
      <w:pPr>
        <w:pStyle w:val="2"/>
        <w:keepNext w:val="0"/>
        <w:keepLines w:val="0"/>
        <w:jc w:val="center"/>
        <w:rPr>
          <w:rFonts w:ascii="黑体" w:hAnsi="黑体" w:eastAsia="黑体"/>
          <w:snapToGrid w:val="0"/>
          <w:sz w:val="32"/>
          <w:szCs w:val="32"/>
        </w:rPr>
      </w:pPr>
      <w:r>
        <w:rPr>
          <w:rFonts w:hint="eastAsia" w:ascii="黑体" w:hAnsi="黑体" w:eastAsia="黑体"/>
          <w:snapToGrid w:val="0"/>
          <w:sz w:val="32"/>
          <w:szCs w:val="32"/>
        </w:rPr>
        <w:t>第三部分</w:t>
      </w:r>
      <w:r>
        <w:rPr>
          <w:rFonts w:hint="eastAsia" w:ascii="黑体" w:hAnsi="黑体" w:eastAsia="黑体"/>
          <w:snapToGrid w:val="0"/>
          <w:sz w:val="32"/>
          <w:szCs w:val="32"/>
        </w:rPr>
        <w:tab/>
      </w:r>
      <w:r>
        <w:rPr>
          <w:rFonts w:hint="eastAsia" w:ascii="黑体" w:hAnsi="黑体" w:eastAsia="黑体"/>
          <w:snapToGrid w:val="0"/>
          <w:sz w:val="32"/>
          <w:szCs w:val="32"/>
        </w:rPr>
        <w:t>招标说明</w:t>
      </w:r>
    </w:p>
    <w:p w14:paraId="700132EC">
      <w:pPr>
        <w:pStyle w:val="3"/>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napToGrid w:val="0"/>
          <w:color w:val="000000"/>
          <w:kern w:val="0"/>
          <w:sz w:val="28"/>
          <w:szCs w:val="28"/>
        </w:rPr>
        <w:t>一</w:t>
      </w:r>
      <w:r>
        <w:rPr>
          <w:rFonts w:hint="eastAsia" w:ascii="仿宋" w:hAnsi="仿宋" w:eastAsia="仿宋"/>
          <w:sz w:val="28"/>
          <w:szCs w:val="28"/>
        </w:rPr>
        <w:t>、总体说明</w:t>
      </w:r>
    </w:p>
    <w:p w14:paraId="790B79C6">
      <w:pPr>
        <w:spacing w:line="560" w:lineRule="exact"/>
        <w:ind w:firstLine="560" w:firstLineChars="200"/>
        <w:rPr>
          <w:rFonts w:ascii="仿宋_GB2312" w:hAnsi="宋体" w:eastAsia="仿宋_GB2312"/>
          <w:sz w:val="28"/>
        </w:rPr>
      </w:pPr>
      <w:r>
        <w:rPr>
          <w:rFonts w:hint="eastAsia" w:ascii="仿宋_GB2312" w:hAnsi="宋体" w:eastAsia="仿宋_GB2312"/>
          <w:sz w:val="28"/>
        </w:rPr>
        <w:t>（一）适用范围</w:t>
      </w:r>
    </w:p>
    <w:p w14:paraId="484B8C74">
      <w:pPr>
        <w:spacing w:line="560" w:lineRule="exact"/>
        <w:ind w:firstLine="560" w:firstLineChars="200"/>
        <w:rPr>
          <w:rFonts w:ascii="仿宋_GB2312" w:hAnsi="宋体" w:eastAsia="仿宋_GB2312"/>
          <w:sz w:val="28"/>
        </w:rPr>
      </w:pPr>
      <w:r>
        <w:rPr>
          <w:rFonts w:hint="eastAsia" w:ascii="仿宋_GB2312" w:hAnsi="宋体" w:eastAsia="仿宋_GB2312"/>
          <w:sz w:val="28"/>
        </w:rPr>
        <w:t>本招标文件仅适用于江苏昆山农村商业银行股份有限公司（以下简称“昆山农商银行”）采购而进行的公开招标。</w:t>
      </w:r>
    </w:p>
    <w:p w14:paraId="15580ACC">
      <w:pPr>
        <w:spacing w:line="560" w:lineRule="exact"/>
        <w:ind w:firstLine="560" w:firstLineChars="200"/>
        <w:rPr>
          <w:rFonts w:ascii="仿宋_GB2312" w:hAnsi="宋体" w:eastAsia="仿宋_GB2312"/>
          <w:sz w:val="28"/>
        </w:rPr>
      </w:pPr>
      <w:r>
        <w:rPr>
          <w:rFonts w:hint="eastAsia" w:ascii="仿宋_GB2312" w:hAnsi="宋体" w:eastAsia="仿宋_GB2312"/>
          <w:sz w:val="28"/>
        </w:rPr>
        <w:t>（二）定义</w:t>
      </w:r>
    </w:p>
    <w:p w14:paraId="6DA2E09D">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1、“招标人”系指组织本次招标的招标机构：昆山农商银行；</w:t>
      </w:r>
    </w:p>
    <w:p w14:paraId="1C8FE332">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2、“投标人”系指遵守招标文件要求并向招标人提交投标文件的法人单位；</w:t>
      </w:r>
    </w:p>
    <w:p w14:paraId="570BA7E4">
      <w:pPr>
        <w:spacing w:line="560" w:lineRule="exact"/>
        <w:ind w:firstLine="560" w:firstLineChars="200"/>
        <w:rPr>
          <w:rFonts w:ascii="仿宋_GB2312" w:hAnsi="宋体" w:eastAsia="仿宋_GB2312"/>
          <w:sz w:val="28"/>
        </w:rPr>
      </w:pPr>
      <w:r>
        <w:rPr>
          <w:rFonts w:hint="eastAsia" w:ascii="仿宋_GB2312" w:hAnsi="宋体" w:eastAsia="仿宋_GB2312"/>
          <w:sz w:val="28"/>
        </w:rPr>
        <w:t>3、“设备（系统）”系指投标人按招标文件规定，须向招标人提供的设备、软件系统、备品备件、工具、手册及其他有关技术资料和材料；</w:t>
      </w:r>
    </w:p>
    <w:p w14:paraId="7534AE8A">
      <w:pPr>
        <w:spacing w:line="560" w:lineRule="exact"/>
        <w:ind w:firstLine="560" w:firstLineChars="200"/>
        <w:rPr>
          <w:rFonts w:ascii="仿宋_GB2312" w:hAnsi="宋体" w:eastAsia="仿宋_GB2312"/>
          <w:sz w:val="28"/>
        </w:rPr>
      </w:pPr>
      <w:r>
        <w:rPr>
          <w:rFonts w:hint="eastAsia" w:ascii="仿宋_GB2312" w:hAnsi="宋体" w:eastAsia="仿宋_GB2312"/>
          <w:sz w:val="28"/>
        </w:rPr>
        <w:t>4、“服务”系指招标文件规定投标人须承担的技术服务、运输、安装调试、人员培训、售后服务和其他类似的义务；</w:t>
      </w:r>
    </w:p>
    <w:p w14:paraId="0118E6BD">
      <w:pPr>
        <w:spacing w:line="560" w:lineRule="exact"/>
        <w:ind w:firstLine="560" w:firstLineChars="200"/>
        <w:rPr>
          <w:rFonts w:ascii="仿宋_GB2312" w:hAnsi="宋体" w:eastAsia="仿宋_GB2312"/>
          <w:sz w:val="28"/>
        </w:rPr>
      </w:pPr>
      <w:r>
        <w:rPr>
          <w:rFonts w:hint="eastAsia" w:ascii="仿宋_GB2312" w:hAnsi="宋体" w:eastAsia="仿宋_GB2312"/>
          <w:sz w:val="28"/>
        </w:rPr>
        <w:t>5、“招标文件”系指本文件及其附件，如招标人对招标文件及其附件进行有效的修改或澄清，则该修改和澄清构成招标文件不可分割的一部分；</w:t>
      </w:r>
    </w:p>
    <w:p w14:paraId="335884DA">
      <w:pPr>
        <w:spacing w:line="560" w:lineRule="exact"/>
        <w:ind w:firstLine="560" w:firstLineChars="200"/>
        <w:rPr>
          <w:rFonts w:ascii="仿宋_GB2312" w:hAnsi="宋体" w:eastAsia="仿宋_GB2312"/>
          <w:sz w:val="28"/>
        </w:rPr>
      </w:pPr>
      <w:r>
        <w:rPr>
          <w:rFonts w:hint="eastAsia" w:ascii="仿宋_GB2312" w:hAnsi="宋体" w:eastAsia="仿宋_GB2312"/>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14:paraId="65ED6EC5">
      <w:pPr>
        <w:spacing w:line="560" w:lineRule="exact"/>
        <w:ind w:firstLine="560" w:firstLineChars="200"/>
        <w:rPr>
          <w:rFonts w:ascii="仿宋_GB2312" w:hAnsi="宋体" w:eastAsia="仿宋_GB2312"/>
          <w:sz w:val="28"/>
        </w:rPr>
      </w:pPr>
      <w:r>
        <w:rPr>
          <w:rFonts w:hint="eastAsia" w:ascii="仿宋_GB2312" w:hAnsi="宋体" w:eastAsia="仿宋_GB2312"/>
          <w:sz w:val="28"/>
        </w:rPr>
        <w:t>7、“无效的投标文件”系指属于下列情况之一者，将作为无效处理：</w:t>
      </w:r>
    </w:p>
    <w:p w14:paraId="60BF5D29">
      <w:pPr>
        <w:spacing w:line="560" w:lineRule="exact"/>
        <w:ind w:firstLine="560" w:firstLineChars="200"/>
        <w:rPr>
          <w:rFonts w:ascii="仿宋_GB2312" w:hAnsi="宋体" w:eastAsia="仿宋_GB2312"/>
          <w:sz w:val="28"/>
        </w:rPr>
      </w:pPr>
      <w:r>
        <w:rPr>
          <w:rFonts w:hint="eastAsia" w:ascii="仿宋_GB2312" w:hAnsi="宋体" w:eastAsia="仿宋_GB2312"/>
          <w:sz w:val="28"/>
        </w:rPr>
        <w:t>1）投标文件未按招标文件的要求密封；</w:t>
      </w:r>
    </w:p>
    <w:p w14:paraId="2865CB1B">
      <w:pPr>
        <w:spacing w:line="560" w:lineRule="exact"/>
        <w:ind w:firstLine="560" w:firstLineChars="200"/>
        <w:rPr>
          <w:rFonts w:ascii="仿宋_GB2312" w:hAnsi="宋体" w:eastAsia="仿宋_GB2312"/>
          <w:sz w:val="28"/>
        </w:rPr>
      </w:pPr>
      <w:r>
        <w:rPr>
          <w:rFonts w:hint="eastAsia" w:ascii="仿宋_GB2312" w:hAnsi="宋体" w:eastAsia="仿宋_GB2312"/>
          <w:sz w:val="28"/>
        </w:rPr>
        <w:t>2） 投标文件未盖公章或未经法定代表人（或授权代理人）签字；</w:t>
      </w:r>
    </w:p>
    <w:p w14:paraId="642DA326">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3）投标文件未按招标文件规定的格式、内容和要求填写；</w:t>
      </w:r>
    </w:p>
    <w:p w14:paraId="45D8C890">
      <w:pPr>
        <w:spacing w:line="560" w:lineRule="exact"/>
        <w:ind w:firstLine="560" w:firstLineChars="200"/>
        <w:rPr>
          <w:rFonts w:ascii="仿宋_GB2312" w:hAnsi="宋体" w:eastAsia="仿宋_GB2312"/>
          <w:sz w:val="28"/>
        </w:rPr>
      </w:pPr>
      <w:r>
        <w:rPr>
          <w:rFonts w:hint="eastAsia" w:ascii="仿宋_GB2312" w:hAnsi="宋体" w:eastAsia="仿宋_GB2312"/>
          <w:sz w:val="28"/>
        </w:rPr>
        <w:t>4）在投标文件截止期后送达或是通过电报、电话、电传、传真投标文件；</w:t>
      </w:r>
    </w:p>
    <w:p w14:paraId="28931B66">
      <w:pPr>
        <w:spacing w:line="560" w:lineRule="exact"/>
        <w:ind w:firstLine="560" w:firstLineChars="200"/>
        <w:rPr>
          <w:rFonts w:ascii="仿宋_GB2312" w:hAnsi="宋体" w:eastAsia="仿宋_GB2312"/>
          <w:sz w:val="28"/>
        </w:rPr>
      </w:pPr>
      <w:r>
        <w:rPr>
          <w:rFonts w:hint="eastAsia" w:ascii="仿宋_GB2312" w:hAnsi="宋体" w:eastAsia="仿宋_GB2312"/>
          <w:sz w:val="28"/>
        </w:rPr>
        <w:t>5）投标文件字迹模糊不清无法辨认的；</w:t>
      </w:r>
    </w:p>
    <w:p w14:paraId="2E8EDECA">
      <w:pPr>
        <w:spacing w:line="560" w:lineRule="exact"/>
        <w:ind w:firstLine="560" w:firstLineChars="200"/>
        <w:rPr>
          <w:rFonts w:ascii="仿宋_GB2312" w:hAnsi="宋体" w:eastAsia="仿宋_GB2312"/>
          <w:sz w:val="28"/>
        </w:rPr>
      </w:pPr>
      <w:r>
        <w:rPr>
          <w:rFonts w:hint="eastAsia" w:ascii="仿宋_GB2312" w:hAnsi="宋体" w:eastAsia="仿宋_GB2312"/>
          <w:sz w:val="28"/>
        </w:rPr>
        <w:t>6）投标人在投标文件中提供虚假信息的；</w:t>
      </w:r>
    </w:p>
    <w:p w14:paraId="3A05B0D8">
      <w:pPr>
        <w:spacing w:line="560" w:lineRule="exact"/>
        <w:ind w:firstLine="560" w:firstLineChars="200"/>
        <w:rPr>
          <w:rFonts w:ascii="仿宋_GB2312" w:hAnsi="宋体" w:eastAsia="仿宋_GB2312"/>
          <w:sz w:val="28"/>
        </w:rPr>
      </w:pPr>
      <w:r>
        <w:rPr>
          <w:rFonts w:hint="eastAsia" w:ascii="仿宋_GB2312" w:hAnsi="宋体" w:eastAsia="仿宋_GB2312"/>
          <w:sz w:val="28"/>
        </w:rPr>
        <w:t>7）投标文件未送达指定地点，指定接收人；</w:t>
      </w:r>
    </w:p>
    <w:p w14:paraId="22EA55F6">
      <w:pPr>
        <w:spacing w:line="560" w:lineRule="exact"/>
        <w:ind w:firstLine="560" w:firstLineChars="200"/>
        <w:rPr>
          <w:rFonts w:ascii="仿宋_GB2312" w:hAnsi="宋体" w:eastAsia="仿宋_GB2312"/>
          <w:sz w:val="28"/>
        </w:rPr>
      </w:pPr>
      <w:r>
        <w:rPr>
          <w:rFonts w:hint="eastAsia" w:ascii="仿宋_GB2312" w:hAnsi="宋体" w:eastAsia="仿宋_GB2312"/>
          <w:sz w:val="28"/>
        </w:rPr>
        <w:t>8）其他法律法规规定的。</w:t>
      </w:r>
    </w:p>
    <w:p w14:paraId="075E108F">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（三）对投标人的要求</w:t>
      </w:r>
    </w:p>
    <w:p w14:paraId="2DE399A1">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1、具有独立承担民事责任的能力；</w:t>
      </w:r>
    </w:p>
    <w:p w14:paraId="0F8981EB">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2、具有良好的商业信誉和健全的财务会计制度；</w:t>
      </w:r>
    </w:p>
    <w:p w14:paraId="2949D257">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3、具有履行合同所必需的设备和专业技术能力；</w:t>
      </w:r>
    </w:p>
    <w:p w14:paraId="10170F67">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4、具有依法缴纳税收和社会保障资金的良好记录；</w:t>
      </w:r>
    </w:p>
    <w:p w14:paraId="5FB693F2">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5、参加采购活动前三年内，在经营活动中没有重大违法违约记录，不处于被责令停业，财产被接管、冻结、破产等非正常经营状态，不存在下列情形：</w:t>
      </w:r>
    </w:p>
    <w:p w14:paraId="7A568739">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（1）被“信用中国网(www.creditchina.gov.cn)”列入严重失信主体名单、安全生产严重失信主体名单（法人）、经营（活动）异常名录、重大税收违法失信主体名单 、政府采购严重违法失信行为记录名单；</w:t>
      </w:r>
    </w:p>
    <w:p w14:paraId="648E8D84">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（2）被“中国执行信息公开网（http://zxgk.court.gov.cn/)”列入失信被执行人名单；</w:t>
      </w:r>
    </w:p>
    <w:p w14:paraId="4BD7EBE0">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（3）被“军队采购网（https://www.plap.mil.cn/）”列入军队采购失信名单、军队采购暂停名单、军队采购预警名单；</w:t>
      </w:r>
    </w:p>
    <w:p w14:paraId="3580D1EF">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6、供应商的负责人（法定代表人）不为同一人，或供应商之间不存在控股及管理关系的；</w:t>
      </w:r>
    </w:p>
    <w:p w14:paraId="2A028455">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7、供应商不得联合第三方共同投标，否则取消投标资格，且不允许中标后分包、转包；</w:t>
      </w:r>
    </w:p>
    <w:p w14:paraId="396D3BC9">
      <w:pPr>
        <w:spacing w:line="560" w:lineRule="exact"/>
        <w:ind w:firstLine="560" w:firstLineChars="200"/>
        <w:rPr>
          <w:rFonts w:ascii="仿宋_GB2312" w:hAnsi="宋体" w:eastAsia="仿宋_GB2312"/>
          <w:color w:val="FF0000"/>
          <w:sz w:val="28"/>
          <w:shd w:val="pct15" w:color="auto" w:fill="FFFFFF"/>
        </w:rPr>
      </w:pPr>
      <w:r>
        <w:rPr>
          <w:rFonts w:hint="eastAsia" w:ascii="仿宋_GB2312" w:hAnsi="宋体" w:eastAsia="仿宋_GB2312"/>
          <w:color w:val="FF0000"/>
          <w:sz w:val="28"/>
        </w:rPr>
        <w:t>8、法律、行政法规规定的其他条件。9、符合条件需报名的投标人，请在投标截止前五日在昆山农商银行采购管理平台(https://zbcgzx.ksrcb.com:30018/)上提交注册信息（未按要求在投标截止日前提交注册信息的投标人，将被视为无效投标）</w:t>
      </w:r>
      <w:r>
        <w:rPr>
          <w:rFonts w:hint="eastAsia" w:ascii="仿宋_GB2312" w:hAnsi="宋体" w:eastAsia="仿宋_GB2312"/>
          <w:color w:val="000000" w:themeColor="text1"/>
          <w:sz w:val="28"/>
          <w14:textFill>
            <w14:solidFill>
              <w14:schemeClr w14:val="tx1"/>
            </w14:solidFill>
          </w14:textFill>
        </w:rPr>
        <w:t>。</w:t>
      </w:r>
    </w:p>
    <w:p w14:paraId="557FB88B">
      <w:pPr>
        <w:spacing w:line="560" w:lineRule="exact"/>
        <w:ind w:firstLine="560" w:firstLineChars="200"/>
        <w:rPr>
          <w:rFonts w:ascii="仿宋_GB2312" w:hAnsi="宋体" w:eastAsia="仿宋_GB2312"/>
          <w:sz w:val="28"/>
        </w:rPr>
      </w:pPr>
      <w:r>
        <w:rPr>
          <w:rFonts w:hint="eastAsia" w:ascii="仿宋_GB2312" w:hAnsi="宋体" w:eastAsia="仿宋_GB2312"/>
          <w:sz w:val="28"/>
        </w:rPr>
        <w:t>（四）投标费用</w:t>
      </w:r>
    </w:p>
    <w:p w14:paraId="1FD7995F">
      <w:pPr>
        <w:spacing w:line="560" w:lineRule="exact"/>
        <w:ind w:firstLine="560" w:firstLineChars="200"/>
        <w:rPr>
          <w:rFonts w:ascii="仿宋_GB2312" w:hAnsi="宋体" w:eastAsia="仿宋_GB2312"/>
          <w:sz w:val="28"/>
        </w:rPr>
      </w:pPr>
      <w:r>
        <w:rPr>
          <w:rFonts w:hint="eastAsia" w:ascii="仿宋_GB2312" w:hAnsi="宋体" w:eastAsia="仿宋_GB2312"/>
          <w:sz w:val="28"/>
        </w:rPr>
        <w:t>投标人应自行承担与参加投标有关的全部费用，招标人在任何情况下无义务和责任承担上述费用。</w:t>
      </w:r>
    </w:p>
    <w:p w14:paraId="2D238211">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（五）投标保证金</w:t>
      </w:r>
    </w:p>
    <w:p w14:paraId="015B74EA">
      <w:pPr>
        <w:spacing w:line="560" w:lineRule="exact"/>
        <w:ind w:firstLine="700" w:firstLineChars="250"/>
        <w:rPr>
          <w:rFonts w:ascii="仿宋_GB2312" w:hAnsi="仿宋" w:eastAsia="仿宋_GB2312"/>
          <w:sz w:val="28"/>
          <w:highlight w:val="none"/>
        </w:rPr>
      </w:pPr>
      <w:r>
        <w:rPr>
          <w:rFonts w:hint="eastAsia" w:ascii="仿宋_GB2312" w:hAnsi="仿宋" w:eastAsia="仿宋_GB2312"/>
          <w:sz w:val="28"/>
          <w:highlight w:val="none"/>
        </w:rPr>
        <w:t>1、项目投标保证金信息</w:t>
      </w:r>
    </w:p>
    <w:p w14:paraId="470853E7">
      <w:pPr>
        <w:spacing w:line="560" w:lineRule="exact"/>
        <w:ind w:firstLine="840" w:firstLineChars="300"/>
        <w:rPr>
          <w:rFonts w:ascii="仿宋_GB2312" w:hAnsi="宋体" w:eastAsia="仿宋_GB2312"/>
          <w:sz w:val="28"/>
          <w:highlight w:val="none"/>
        </w:rPr>
      </w:pPr>
      <w:r>
        <w:rPr>
          <w:rFonts w:hint="eastAsia" w:ascii="仿宋_GB2312" w:hAnsi="仿宋" w:eastAsia="仿宋_GB2312"/>
          <w:sz w:val="28"/>
          <w:highlight w:val="none"/>
        </w:rPr>
        <w:t>□</w:t>
      </w:r>
      <w:r>
        <w:rPr>
          <w:rFonts w:hint="eastAsia" w:ascii="仿宋_GB2312" w:hAnsi="宋体" w:eastAsia="仿宋_GB2312"/>
          <w:sz w:val="28"/>
          <w:highlight w:val="none"/>
        </w:rPr>
        <w:t>有</w:t>
      </w:r>
      <w:r>
        <w:rPr>
          <w:rFonts w:hint="eastAsia" w:ascii="仿宋_GB2312" w:hAnsi="仿宋" w:eastAsia="仿宋_GB2312"/>
          <w:sz w:val="28"/>
          <w:highlight w:val="none"/>
        </w:rPr>
        <w:t>投标</w:t>
      </w:r>
      <w:r>
        <w:rPr>
          <w:rFonts w:hint="eastAsia" w:ascii="仿宋_GB2312" w:hAnsi="宋体" w:eastAsia="仿宋_GB2312"/>
          <w:sz w:val="28"/>
          <w:highlight w:val="none"/>
        </w:rPr>
        <w:t xml:space="preserve">保证金          </w:t>
      </w:r>
      <w:r>
        <w:rPr>
          <w:rFonts w:hint="eastAsia" w:ascii="仿宋_GB2312" w:hAnsi="仿宋" w:eastAsia="仿宋_GB2312"/>
          <w:sz w:val="28"/>
          <w:highlight w:val="none"/>
          <w:lang w:eastAsia="zh-CN"/>
        </w:rPr>
        <w:t>☑</w:t>
      </w:r>
      <w:r>
        <w:rPr>
          <w:rFonts w:hint="eastAsia" w:ascii="仿宋_GB2312" w:hAnsi="宋体" w:eastAsia="仿宋_GB2312"/>
          <w:sz w:val="28"/>
          <w:highlight w:val="none"/>
        </w:rPr>
        <w:t>无</w:t>
      </w:r>
      <w:r>
        <w:rPr>
          <w:rFonts w:hint="eastAsia" w:ascii="仿宋_GB2312" w:hAnsi="仿宋" w:eastAsia="仿宋_GB2312"/>
          <w:sz w:val="28"/>
          <w:highlight w:val="none"/>
        </w:rPr>
        <w:t>投标</w:t>
      </w:r>
      <w:r>
        <w:rPr>
          <w:rFonts w:hint="eastAsia" w:ascii="仿宋_GB2312" w:hAnsi="宋体" w:eastAsia="仿宋_GB2312"/>
          <w:sz w:val="28"/>
          <w:highlight w:val="none"/>
        </w:rPr>
        <w:t xml:space="preserve">保证金           </w:t>
      </w:r>
    </w:p>
    <w:p w14:paraId="2587A966">
      <w:pPr>
        <w:spacing w:line="560" w:lineRule="exact"/>
        <w:ind w:firstLine="840" w:firstLineChars="300"/>
        <w:rPr>
          <w:rFonts w:ascii="仿宋_GB2312" w:hAnsi="宋体" w:eastAsia="仿宋_GB2312"/>
          <w:sz w:val="28"/>
          <w:highlight w:val="none"/>
          <w:u w:val="single"/>
        </w:rPr>
      </w:pPr>
      <w:r>
        <w:rPr>
          <w:rFonts w:hint="eastAsia" w:ascii="仿宋_GB2312" w:hAnsi="宋体" w:eastAsia="仿宋_GB2312"/>
          <w:sz w:val="28"/>
          <w:highlight w:val="none"/>
        </w:rPr>
        <w:t>投标保证金金额（小写）：</w:t>
      </w:r>
      <w:r>
        <w:rPr>
          <w:rFonts w:hint="eastAsia" w:ascii="仿宋_GB2312" w:hAnsi="宋体" w:eastAsia="仿宋_GB2312"/>
          <w:sz w:val="28"/>
          <w:highlight w:val="none"/>
          <w:u w:val="single"/>
        </w:rPr>
        <w:t xml:space="preserve">                              </w:t>
      </w:r>
    </w:p>
    <w:p w14:paraId="607A77C8">
      <w:pPr>
        <w:spacing w:line="560" w:lineRule="exact"/>
        <w:ind w:firstLine="840" w:firstLineChars="300"/>
        <w:rPr>
          <w:rFonts w:ascii="仿宋_GB2312" w:hAnsi="宋体" w:eastAsia="仿宋_GB2312"/>
          <w:sz w:val="28"/>
          <w:highlight w:val="none"/>
          <w:u w:val="single"/>
        </w:rPr>
      </w:pPr>
      <w:r>
        <w:rPr>
          <w:rFonts w:hint="eastAsia" w:ascii="仿宋_GB2312" w:hAnsi="宋体" w:eastAsia="仿宋_GB2312"/>
          <w:sz w:val="28"/>
          <w:highlight w:val="none"/>
        </w:rPr>
        <w:t xml:space="preserve">              （大写）：</w:t>
      </w:r>
      <w:r>
        <w:rPr>
          <w:rFonts w:hint="eastAsia" w:ascii="仿宋_GB2312" w:hAnsi="宋体" w:eastAsia="仿宋_GB2312"/>
          <w:sz w:val="28"/>
          <w:highlight w:val="none"/>
          <w:u w:val="single"/>
        </w:rPr>
        <w:t xml:space="preserve">                              </w:t>
      </w:r>
    </w:p>
    <w:p w14:paraId="4753F7EC">
      <w:pPr>
        <w:spacing w:line="560" w:lineRule="exact"/>
        <w:ind w:firstLine="840" w:firstLineChars="300"/>
        <w:rPr>
          <w:rFonts w:ascii="仿宋_GB2312" w:hAnsi="宋体" w:eastAsia="仿宋_GB2312"/>
          <w:sz w:val="28"/>
          <w:highlight w:val="none"/>
        </w:rPr>
      </w:pPr>
      <w:r>
        <w:rPr>
          <w:rFonts w:hint="eastAsia" w:ascii="仿宋_GB2312" w:hAnsi="宋体" w:eastAsia="仿宋_GB2312"/>
          <w:sz w:val="28"/>
          <w:highlight w:val="none"/>
        </w:rPr>
        <w:t>户名：昆山农商银行投标保证金专户</w:t>
      </w:r>
    </w:p>
    <w:p w14:paraId="7B5AF69E">
      <w:pPr>
        <w:spacing w:line="560" w:lineRule="exact"/>
        <w:ind w:firstLine="840" w:firstLineChars="300"/>
        <w:rPr>
          <w:rFonts w:ascii="仿宋_GB2312" w:hAnsi="宋体" w:eastAsia="仿宋_GB2312"/>
          <w:sz w:val="28"/>
          <w:highlight w:val="none"/>
        </w:rPr>
      </w:pPr>
      <w:r>
        <w:rPr>
          <w:rFonts w:hint="eastAsia" w:ascii="仿宋_GB2312" w:hAnsi="宋体" w:eastAsia="仿宋_GB2312"/>
          <w:sz w:val="28"/>
          <w:highlight w:val="none"/>
        </w:rPr>
        <w:t>账号：3052252018224116010001</w:t>
      </w:r>
    </w:p>
    <w:p w14:paraId="6BB3FC17">
      <w:pPr>
        <w:spacing w:line="560" w:lineRule="exact"/>
        <w:ind w:firstLine="840" w:firstLineChars="300"/>
        <w:rPr>
          <w:rFonts w:ascii="仿宋_GB2312" w:hAnsi="宋体" w:eastAsia="仿宋_GB2312"/>
          <w:sz w:val="28"/>
          <w:highlight w:val="none"/>
        </w:rPr>
      </w:pPr>
      <w:r>
        <w:rPr>
          <w:rFonts w:hint="eastAsia" w:ascii="仿宋_GB2312" w:hAnsi="宋体" w:eastAsia="仿宋_GB2312"/>
          <w:sz w:val="28"/>
          <w:highlight w:val="none"/>
        </w:rPr>
        <w:t>开户行名称：昆山农村商业银行营业部</w:t>
      </w:r>
    </w:p>
    <w:p w14:paraId="72DADF63">
      <w:pPr>
        <w:spacing w:line="560" w:lineRule="exact"/>
        <w:ind w:firstLine="840" w:firstLineChars="300"/>
        <w:rPr>
          <w:rFonts w:ascii="仿宋_GB2312" w:hAnsi="宋体" w:eastAsia="仿宋_GB2312"/>
          <w:sz w:val="28"/>
          <w:highlight w:val="none"/>
        </w:rPr>
      </w:pPr>
      <w:r>
        <w:rPr>
          <w:rFonts w:hint="eastAsia" w:ascii="仿宋_GB2312" w:hAnsi="宋体" w:eastAsia="仿宋_GB2312"/>
          <w:sz w:val="28"/>
          <w:highlight w:val="none"/>
        </w:rPr>
        <w:t>行号：314305206650</w:t>
      </w:r>
    </w:p>
    <w:p w14:paraId="464194A0">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2、投标保证金的缴纳</w:t>
      </w:r>
    </w:p>
    <w:p w14:paraId="6FAB44A2">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w:t>
      </w:r>
      <w:r>
        <w:rPr>
          <w:rFonts w:ascii="仿宋_GB2312" w:hAnsi="宋体" w:eastAsia="仿宋_GB2312"/>
          <w:sz w:val="28"/>
          <w:highlight w:val="none"/>
        </w:rPr>
        <w:t>1</w:t>
      </w:r>
      <w:r>
        <w:rPr>
          <w:rFonts w:hint="eastAsia" w:ascii="仿宋_GB2312" w:hAnsi="宋体" w:eastAsia="仿宋_GB2312"/>
          <w:sz w:val="28"/>
          <w:highlight w:val="none"/>
        </w:rPr>
        <w:t>）投标人应在投标前通过我行指定账户足额缴纳投标保证金，投标人缴纳投标保证金后，及时将回执单电子档发招标人邮箱，以便招标人审核，招标人邮箱：</w:t>
      </w:r>
      <w:r>
        <w:rPr>
          <w:highlight w:val="none"/>
        </w:rPr>
        <w:fldChar w:fldCharType="begin"/>
      </w:r>
      <w:r>
        <w:rPr>
          <w:highlight w:val="none"/>
        </w:rPr>
        <w:instrText xml:space="preserve"> HYPERLINK "mailto:zbcgzx@ksrcb.com" </w:instrText>
      </w:r>
      <w:r>
        <w:rPr>
          <w:highlight w:val="none"/>
        </w:rPr>
        <w:fldChar w:fldCharType="separate"/>
      </w:r>
      <w:r>
        <w:rPr>
          <w:rStyle w:val="15"/>
          <w:rFonts w:ascii="仿宋_GB2312" w:hAnsi="宋体" w:eastAsia="仿宋_GB2312"/>
          <w:sz w:val="28"/>
          <w:highlight w:val="none"/>
        </w:rPr>
        <w:t>zbcgzx@ksrcb.com</w:t>
      </w:r>
      <w:r>
        <w:rPr>
          <w:rStyle w:val="15"/>
          <w:rFonts w:ascii="仿宋_GB2312" w:hAnsi="宋体" w:eastAsia="仿宋_GB2312"/>
          <w:sz w:val="28"/>
          <w:highlight w:val="none"/>
        </w:rPr>
        <w:fldChar w:fldCharType="end"/>
      </w:r>
      <w:r>
        <w:rPr>
          <w:rFonts w:ascii="仿宋_GB2312" w:hAnsi="宋体" w:eastAsia="仿宋_GB2312"/>
          <w:sz w:val="28"/>
          <w:highlight w:val="none"/>
        </w:rPr>
        <w:t>，</w:t>
      </w:r>
      <w:r>
        <w:rPr>
          <w:rFonts w:hint="eastAsia" w:ascii="仿宋_GB2312" w:hAnsi="宋体" w:eastAsia="仿宋_GB2312"/>
          <w:sz w:val="28"/>
          <w:highlight w:val="none"/>
        </w:rPr>
        <w:t>并将该转账凭证单独密封后寄（送）至集中采购中心；</w:t>
      </w:r>
    </w:p>
    <w:p w14:paraId="1874DCDC">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w:t>
      </w:r>
      <w:r>
        <w:rPr>
          <w:rFonts w:ascii="仿宋_GB2312" w:hAnsi="宋体" w:eastAsia="仿宋_GB2312"/>
          <w:sz w:val="28"/>
          <w:highlight w:val="none"/>
        </w:rPr>
        <w:t>2</w:t>
      </w:r>
      <w:r>
        <w:rPr>
          <w:rFonts w:hint="eastAsia" w:ascii="仿宋_GB2312" w:hAnsi="宋体" w:eastAsia="仿宋_GB2312"/>
          <w:sz w:val="28"/>
          <w:highlight w:val="none"/>
        </w:rPr>
        <w:t>）投标保证金需以投标人名义采用银行转账或汇款等方式缴纳，不接受现金或个人账户缴纳保证金。</w:t>
      </w:r>
    </w:p>
    <w:p w14:paraId="5649ADE0">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w:t>
      </w:r>
      <w:r>
        <w:rPr>
          <w:rFonts w:ascii="仿宋_GB2312" w:hAnsi="宋体" w:eastAsia="仿宋_GB2312"/>
          <w:sz w:val="28"/>
          <w:highlight w:val="none"/>
        </w:rPr>
        <w:t>3</w:t>
      </w:r>
      <w:r>
        <w:rPr>
          <w:rFonts w:hint="eastAsia" w:ascii="仿宋_GB2312" w:hAnsi="宋体" w:eastAsia="仿宋_GB2312"/>
          <w:sz w:val="28"/>
          <w:highlight w:val="none"/>
        </w:rPr>
        <w:t>）投标人在缴纳投标保证金时，需在进帐凭证上注明项目编号和名称。</w:t>
      </w:r>
    </w:p>
    <w:p w14:paraId="63A04EED">
      <w:pPr>
        <w:spacing w:line="560" w:lineRule="exact"/>
        <w:ind w:firstLine="560" w:firstLineChars="200"/>
        <w:rPr>
          <w:rFonts w:ascii="仿宋_GB2312" w:hAnsi="宋体" w:eastAsia="仿宋_GB2312"/>
          <w:sz w:val="28"/>
          <w:highlight w:val="none"/>
        </w:rPr>
      </w:pPr>
      <w:r>
        <w:rPr>
          <w:rFonts w:ascii="仿宋_GB2312" w:hAnsi="宋体" w:eastAsia="仿宋_GB2312"/>
          <w:sz w:val="28"/>
          <w:highlight w:val="none"/>
        </w:rPr>
        <w:t>（4</w:t>
      </w:r>
      <w:r>
        <w:rPr>
          <w:rFonts w:hint="eastAsia" w:ascii="仿宋_GB2312" w:hAnsi="宋体" w:eastAsia="仿宋_GB2312"/>
          <w:sz w:val="28"/>
          <w:highlight w:val="none"/>
        </w:rPr>
        <w:t>）凡出现投标保证金未到位或未足额缴纳等与招标文件要求不一致的情况，均自动取消投标人参加该项目的投标资格；</w:t>
      </w:r>
    </w:p>
    <w:p w14:paraId="1800D129">
      <w:pPr>
        <w:spacing w:line="560" w:lineRule="exact"/>
        <w:ind w:firstLine="700" w:firstLineChars="250"/>
        <w:rPr>
          <w:rFonts w:ascii="仿宋_GB2312" w:hAnsi="宋体" w:eastAsia="仿宋_GB2312"/>
          <w:sz w:val="28"/>
          <w:highlight w:val="none"/>
        </w:rPr>
      </w:pPr>
      <w:r>
        <w:rPr>
          <w:rFonts w:ascii="仿宋_GB2312" w:hAnsi="宋体" w:eastAsia="仿宋_GB2312"/>
          <w:sz w:val="28"/>
          <w:highlight w:val="none"/>
        </w:rPr>
        <w:t>3</w:t>
      </w:r>
      <w:r>
        <w:rPr>
          <w:rFonts w:hint="eastAsia" w:ascii="仿宋_GB2312" w:hAnsi="宋体" w:eastAsia="仿宋_GB2312"/>
          <w:sz w:val="28"/>
          <w:highlight w:val="none"/>
        </w:rPr>
        <w:t>、投标保证金的扣划</w:t>
      </w:r>
    </w:p>
    <w:p w14:paraId="7264DD6B">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投标过程中发生以下情形时，予以投标保证金的扣划，并按相关规定处理：</w:t>
      </w:r>
    </w:p>
    <w:p w14:paraId="228F55AC">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（1）投标人在有效期内发生随意撤回、撤销投标行为的；</w:t>
      </w:r>
    </w:p>
    <w:p w14:paraId="6FD66E70">
      <w:pPr>
        <w:spacing w:line="560" w:lineRule="exact"/>
        <w:ind w:firstLine="560" w:firstLineChars="200"/>
        <w:rPr>
          <w:rFonts w:ascii="仿宋_GB2312" w:hAnsi="宋体" w:eastAsia="仿宋_GB2312"/>
          <w:sz w:val="28"/>
          <w:highlight w:val="none"/>
        </w:rPr>
      </w:pPr>
      <w:r>
        <w:rPr>
          <w:rFonts w:ascii="仿宋_GB2312" w:hAnsi="宋体" w:eastAsia="仿宋_GB2312"/>
          <w:sz w:val="28"/>
          <w:highlight w:val="none"/>
        </w:rPr>
        <w:t>（</w:t>
      </w:r>
      <w:r>
        <w:rPr>
          <w:rFonts w:hint="eastAsia" w:ascii="仿宋_GB2312" w:hAnsi="宋体" w:eastAsia="仿宋_GB2312"/>
          <w:sz w:val="28"/>
          <w:highlight w:val="none"/>
        </w:rPr>
        <w:t>2）投标人中标后无正当理由拒签合同的；</w:t>
      </w:r>
    </w:p>
    <w:p w14:paraId="115721BF">
      <w:pPr>
        <w:spacing w:line="560" w:lineRule="exact"/>
        <w:ind w:firstLine="560" w:firstLineChars="200"/>
        <w:rPr>
          <w:rFonts w:ascii="仿宋_GB2312" w:hAnsi="宋体" w:eastAsia="仿宋_GB2312"/>
          <w:sz w:val="28"/>
          <w:highlight w:val="none"/>
        </w:rPr>
      </w:pPr>
      <w:r>
        <w:rPr>
          <w:rFonts w:ascii="仿宋_GB2312" w:hAnsi="宋体" w:eastAsia="仿宋_GB2312"/>
          <w:sz w:val="28"/>
          <w:highlight w:val="none"/>
        </w:rPr>
        <w:t>（</w:t>
      </w:r>
      <w:r>
        <w:rPr>
          <w:rFonts w:hint="eastAsia" w:ascii="仿宋_GB2312" w:hAnsi="宋体" w:eastAsia="仿宋_GB2312"/>
          <w:sz w:val="28"/>
          <w:highlight w:val="none"/>
        </w:rPr>
        <w:t>3）其他违法违规行为，经查实情况属实的；</w:t>
      </w:r>
    </w:p>
    <w:p w14:paraId="56B666DD">
      <w:pPr>
        <w:spacing w:line="560" w:lineRule="exact"/>
        <w:ind w:firstLine="570"/>
        <w:rPr>
          <w:rFonts w:ascii="仿宋_GB2312" w:hAnsi="宋体" w:eastAsia="仿宋_GB2312"/>
          <w:sz w:val="28"/>
          <w:highlight w:val="none"/>
        </w:rPr>
      </w:pPr>
      <w:r>
        <w:rPr>
          <w:rFonts w:ascii="仿宋_GB2312" w:hAnsi="宋体" w:eastAsia="仿宋_GB2312"/>
          <w:sz w:val="28"/>
          <w:highlight w:val="none"/>
        </w:rPr>
        <w:t>4</w:t>
      </w:r>
      <w:r>
        <w:rPr>
          <w:rFonts w:hint="eastAsia" w:ascii="仿宋_GB2312" w:hAnsi="宋体" w:eastAsia="仿宋_GB2312"/>
          <w:sz w:val="28"/>
          <w:highlight w:val="none"/>
        </w:rPr>
        <w:t>、投标保证金的退还</w:t>
      </w:r>
    </w:p>
    <w:p w14:paraId="294366D4">
      <w:pPr>
        <w:spacing w:line="560" w:lineRule="exact"/>
        <w:ind w:firstLine="570"/>
        <w:rPr>
          <w:rFonts w:ascii="仿宋_GB2312" w:hAnsi="宋体" w:eastAsia="仿宋_GB2312"/>
          <w:sz w:val="28"/>
          <w:highlight w:val="none"/>
        </w:rPr>
      </w:pPr>
      <w:r>
        <w:rPr>
          <w:rFonts w:hint="eastAsia" w:ascii="仿宋_GB2312" w:hAnsi="宋体" w:eastAsia="仿宋_GB2312"/>
          <w:sz w:val="28"/>
          <w:highlight w:val="none"/>
        </w:rPr>
        <w:t>（1）投标人未中标，招标人按照“资金从哪里来，原样回那里去”的原则退还投标人投标保证金。</w:t>
      </w:r>
    </w:p>
    <w:p w14:paraId="19CCA12B">
      <w:pPr>
        <w:spacing w:line="560" w:lineRule="exact"/>
        <w:ind w:firstLine="570"/>
        <w:rPr>
          <w:rFonts w:ascii="仿宋_GB2312" w:hAnsi="宋体" w:eastAsia="仿宋_GB2312"/>
          <w:sz w:val="28"/>
          <w:highlight w:val="none"/>
        </w:rPr>
      </w:pPr>
      <w:r>
        <w:rPr>
          <w:rFonts w:hint="eastAsia" w:ascii="仿宋_GB2312" w:hAnsi="宋体" w:eastAsia="仿宋_GB2312"/>
          <w:sz w:val="28"/>
          <w:highlight w:val="none"/>
        </w:rPr>
        <w:t>（2）投标保证金不计息。</w:t>
      </w:r>
    </w:p>
    <w:p w14:paraId="2FB66123">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（六）履约保证金</w:t>
      </w:r>
    </w:p>
    <w:p w14:paraId="47F80D55">
      <w:pPr>
        <w:spacing w:line="560" w:lineRule="exact"/>
        <w:ind w:firstLine="700" w:firstLineChars="250"/>
        <w:rPr>
          <w:rFonts w:ascii="仿宋_GB2312" w:hAnsi="仿宋" w:eastAsia="仿宋_GB2312"/>
          <w:sz w:val="28"/>
          <w:highlight w:val="none"/>
        </w:rPr>
      </w:pPr>
      <w:r>
        <w:rPr>
          <w:rFonts w:hint="eastAsia" w:ascii="仿宋_GB2312" w:hAnsi="仿宋" w:eastAsia="仿宋_GB2312"/>
          <w:sz w:val="28"/>
          <w:highlight w:val="none"/>
        </w:rPr>
        <w:t>1、项目履约保证金信息</w:t>
      </w:r>
    </w:p>
    <w:p w14:paraId="12243F50">
      <w:pPr>
        <w:spacing w:line="560" w:lineRule="exact"/>
        <w:ind w:firstLine="840" w:firstLineChars="300"/>
        <w:rPr>
          <w:rFonts w:ascii="仿宋_GB2312" w:hAnsi="宋体" w:eastAsia="仿宋_GB2312"/>
          <w:sz w:val="28"/>
          <w:highlight w:val="none"/>
        </w:rPr>
      </w:pPr>
      <w:r>
        <w:rPr>
          <w:rFonts w:hint="eastAsia" w:ascii="仿宋_GB2312" w:hAnsi="仿宋" w:eastAsia="仿宋_GB2312"/>
          <w:sz w:val="28"/>
          <w:highlight w:val="none"/>
        </w:rPr>
        <w:t>□</w:t>
      </w:r>
      <w:r>
        <w:rPr>
          <w:rFonts w:hint="eastAsia" w:ascii="仿宋_GB2312" w:hAnsi="宋体" w:eastAsia="仿宋_GB2312"/>
          <w:sz w:val="28"/>
          <w:highlight w:val="none"/>
        </w:rPr>
        <w:t>有</w:t>
      </w:r>
      <w:r>
        <w:rPr>
          <w:rFonts w:hint="eastAsia" w:ascii="仿宋_GB2312" w:hAnsi="仿宋" w:eastAsia="仿宋_GB2312"/>
          <w:sz w:val="28"/>
          <w:highlight w:val="none"/>
        </w:rPr>
        <w:t>履约</w:t>
      </w:r>
      <w:r>
        <w:rPr>
          <w:rFonts w:hint="eastAsia" w:ascii="仿宋_GB2312" w:hAnsi="宋体" w:eastAsia="仿宋_GB2312"/>
          <w:sz w:val="28"/>
          <w:highlight w:val="none"/>
        </w:rPr>
        <w:t xml:space="preserve">保证金           </w:t>
      </w:r>
      <w:r>
        <w:rPr>
          <w:rFonts w:hint="eastAsia" w:ascii="仿宋_GB2312" w:hAnsi="仿宋" w:eastAsia="仿宋_GB2312"/>
          <w:sz w:val="28"/>
          <w:highlight w:val="none"/>
          <w:lang w:eastAsia="zh-CN"/>
        </w:rPr>
        <w:t>☑</w:t>
      </w:r>
      <w:r>
        <w:rPr>
          <w:rFonts w:hint="eastAsia" w:ascii="仿宋_GB2312" w:hAnsi="宋体" w:eastAsia="仿宋_GB2312"/>
          <w:sz w:val="28"/>
          <w:highlight w:val="none"/>
        </w:rPr>
        <w:t>无</w:t>
      </w:r>
      <w:r>
        <w:rPr>
          <w:rFonts w:hint="eastAsia" w:ascii="仿宋_GB2312" w:hAnsi="仿宋" w:eastAsia="仿宋_GB2312"/>
          <w:sz w:val="28"/>
          <w:highlight w:val="none"/>
        </w:rPr>
        <w:t>履约</w:t>
      </w:r>
      <w:r>
        <w:rPr>
          <w:rFonts w:hint="eastAsia" w:ascii="仿宋_GB2312" w:hAnsi="宋体" w:eastAsia="仿宋_GB2312"/>
          <w:sz w:val="28"/>
          <w:highlight w:val="none"/>
        </w:rPr>
        <w:t xml:space="preserve">保证金           </w:t>
      </w:r>
    </w:p>
    <w:p w14:paraId="139D93D7">
      <w:pPr>
        <w:spacing w:line="560" w:lineRule="exact"/>
        <w:ind w:firstLine="840" w:firstLineChars="300"/>
        <w:rPr>
          <w:rFonts w:ascii="仿宋_GB2312" w:hAnsi="宋体" w:eastAsia="仿宋_GB2312"/>
          <w:sz w:val="28"/>
          <w:highlight w:val="none"/>
        </w:rPr>
      </w:pPr>
      <w:r>
        <w:rPr>
          <w:rFonts w:hint="eastAsia" w:ascii="仿宋_GB2312" w:hAnsi="宋体" w:eastAsia="仿宋_GB2312"/>
          <w:sz w:val="28"/>
          <w:highlight w:val="none"/>
        </w:rPr>
        <w:t>投标人应在接到中标通知后合同签订前，向招标人指定账户缴纳中标金额的</w:t>
      </w:r>
      <w:r>
        <w:rPr>
          <w:rFonts w:ascii="仿宋_GB2312" w:hAnsi="宋体" w:eastAsia="仿宋_GB2312"/>
          <w:sz w:val="28"/>
          <w:highlight w:val="none"/>
        </w:rPr>
        <w:t>10</w:t>
      </w:r>
      <w:r>
        <w:rPr>
          <w:rFonts w:hint="eastAsia" w:ascii="仿宋_GB2312" w:hAnsi="宋体" w:eastAsia="仿宋_GB2312"/>
          <w:sz w:val="28"/>
          <w:highlight w:val="none"/>
        </w:rPr>
        <w:t>%</w:t>
      </w:r>
      <w:r>
        <w:rPr>
          <w:rFonts w:ascii="仿宋_GB2312" w:hAnsi="宋体" w:eastAsia="仿宋_GB2312"/>
          <w:sz w:val="28"/>
          <w:highlight w:val="none"/>
        </w:rPr>
        <w:t>作为</w:t>
      </w:r>
      <w:r>
        <w:rPr>
          <w:rFonts w:hint="eastAsia" w:ascii="仿宋_GB2312" w:hAnsi="宋体" w:eastAsia="仿宋_GB2312"/>
          <w:sz w:val="28"/>
          <w:highlight w:val="none"/>
        </w:rPr>
        <w:t>履行合同条款；</w:t>
      </w:r>
    </w:p>
    <w:p w14:paraId="1F3D664A">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2、</w:t>
      </w:r>
      <w:r>
        <w:rPr>
          <w:rFonts w:hint="eastAsia" w:ascii="仿宋_GB2312" w:hAnsi="仿宋" w:eastAsia="仿宋_GB2312"/>
          <w:sz w:val="28"/>
          <w:highlight w:val="none"/>
        </w:rPr>
        <w:t>履约</w:t>
      </w:r>
      <w:r>
        <w:rPr>
          <w:rFonts w:hint="eastAsia" w:ascii="仿宋_GB2312" w:hAnsi="宋体" w:eastAsia="仿宋_GB2312"/>
          <w:sz w:val="28"/>
          <w:highlight w:val="none"/>
        </w:rPr>
        <w:t>保证金的缴纳</w:t>
      </w:r>
    </w:p>
    <w:p w14:paraId="1189EDCB">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（1）</w:t>
      </w:r>
      <w:r>
        <w:rPr>
          <w:rFonts w:hint="eastAsia" w:ascii="仿宋_GB2312" w:hAnsi="仿宋" w:eastAsia="仿宋_GB2312"/>
          <w:sz w:val="28"/>
          <w:highlight w:val="none"/>
        </w:rPr>
        <w:t>履约</w:t>
      </w:r>
      <w:r>
        <w:rPr>
          <w:rFonts w:hint="eastAsia" w:ascii="仿宋_GB2312" w:hAnsi="宋体" w:eastAsia="仿宋_GB2312"/>
          <w:sz w:val="28"/>
          <w:highlight w:val="none"/>
        </w:rPr>
        <w:t>保证金需以投标人名义采用银行转账或汇款等方式缴纳，不接受现金或个人账户缴纳保证金。</w:t>
      </w:r>
    </w:p>
    <w:p w14:paraId="73742E1B">
      <w:pPr>
        <w:spacing w:line="560" w:lineRule="exact"/>
        <w:ind w:firstLine="560" w:firstLineChars="200"/>
        <w:rPr>
          <w:rFonts w:ascii="仿宋_GB2312" w:hAnsi="宋体" w:eastAsia="仿宋_GB2312"/>
          <w:sz w:val="28"/>
          <w:highlight w:val="none"/>
        </w:rPr>
      </w:pPr>
      <w:r>
        <w:rPr>
          <w:rFonts w:hint="eastAsia" w:ascii="仿宋_GB2312" w:hAnsi="宋体" w:eastAsia="仿宋_GB2312"/>
          <w:sz w:val="28"/>
          <w:highlight w:val="none"/>
        </w:rPr>
        <w:t>（2）投标人在缴纳</w:t>
      </w:r>
      <w:r>
        <w:rPr>
          <w:rFonts w:hint="eastAsia" w:ascii="仿宋_GB2312" w:hAnsi="仿宋" w:eastAsia="仿宋_GB2312"/>
          <w:sz w:val="28"/>
          <w:highlight w:val="none"/>
        </w:rPr>
        <w:t>履约</w:t>
      </w:r>
      <w:r>
        <w:rPr>
          <w:rFonts w:hint="eastAsia" w:ascii="仿宋_GB2312" w:hAnsi="宋体" w:eastAsia="仿宋_GB2312"/>
          <w:sz w:val="28"/>
          <w:highlight w:val="none"/>
        </w:rPr>
        <w:t>保证金时，需在进帐凭证上注明投标项目编号和名称。</w:t>
      </w:r>
    </w:p>
    <w:p w14:paraId="4B19A5D6">
      <w:pPr>
        <w:spacing w:line="560" w:lineRule="exact"/>
        <w:ind w:firstLine="700" w:firstLineChars="250"/>
        <w:rPr>
          <w:rFonts w:ascii="仿宋_GB2312" w:hAnsi="宋体" w:eastAsia="仿宋_GB2312"/>
          <w:sz w:val="28"/>
          <w:highlight w:val="none"/>
        </w:rPr>
      </w:pPr>
      <w:r>
        <w:rPr>
          <w:rFonts w:ascii="仿宋_GB2312" w:hAnsi="宋体" w:eastAsia="仿宋_GB2312"/>
          <w:sz w:val="28"/>
          <w:highlight w:val="none"/>
        </w:rPr>
        <w:t>3</w:t>
      </w:r>
      <w:r>
        <w:rPr>
          <w:rFonts w:hint="eastAsia" w:ascii="仿宋_GB2312" w:hAnsi="宋体" w:eastAsia="仿宋_GB2312"/>
          <w:sz w:val="28"/>
          <w:highlight w:val="none"/>
        </w:rPr>
        <w:t>、</w:t>
      </w:r>
      <w:r>
        <w:rPr>
          <w:rFonts w:hint="eastAsia" w:ascii="仿宋_GB2312" w:hAnsi="仿宋" w:eastAsia="仿宋_GB2312"/>
          <w:sz w:val="28"/>
          <w:highlight w:val="none"/>
        </w:rPr>
        <w:t>履约</w:t>
      </w:r>
      <w:r>
        <w:rPr>
          <w:rFonts w:hint="eastAsia" w:ascii="仿宋_GB2312" w:hAnsi="宋体" w:eastAsia="仿宋_GB2312"/>
          <w:sz w:val="28"/>
          <w:highlight w:val="none"/>
        </w:rPr>
        <w:t>保证金的扣划</w:t>
      </w:r>
    </w:p>
    <w:p w14:paraId="31FBEF77">
      <w:pPr>
        <w:spacing w:line="560" w:lineRule="exact"/>
        <w:ind w:firstLine="570"/>
        <w:rPr>
          <w:rFonts w:ascii="仿宋_GB2312" w:hAnsi="宋体" w:eastAsia="仿宋_GB2312"/>
          <w:sz w:val="28"/>
          <w:highlight w:val="none"/>
        </w:rPr>
      </w:pPr>
      <w:r>
        <w:rPr>
          <w:rFonts w:hint="eastAsia" w:ascii="仿宋_GB2312" w:hAnsi="宋体" w:eastAsia="仿宋_GB2312"/>
          <w:sz w:val="28"/>
          <w:highlight w:val="none"/>
        </w:rPr>
        <w:t>当合同执行过程中发生违反合同规定或违约行为时，应扣划投标人缴纳的履约保证金。</w:t>
      </w:r>
    </w:p>
    <w:p w14:paraId="291E7136">
      <w:pPr>
        <w:spacing w:line="560" w:lineRule="exact"/>
        <w:ind w:firstLine="560" w:firstLineChars="200"/>
        <w:rPr>
          <w:rFonts w:ascii="仿宋_GB2312" w:hAnsi="宋体" w:eastAsia="仿宋_GB2312"/>
          <w:sz w:val="28"/>
          <w:highlight w:val="none"/>
        </w:rPr>
      </w:pPr>
      <w:r>
        <w:rPr>
          <w:rFonts w:ascii="仿宋_GB2312" w:hAnsi="宋体" w:eastAsia="仿宋_GB2312"/>
          <w:sz w:val="28"/>
          <w:highlight w:val="none"/>
        </w:rPr>
        <w:t>4</w:t>
      </w:r>
      <w:r>
        <w:rPr>
          <w:rFonts w:hint="eastAsia" w:ascii="仿宋_GB2312" w:hAnsi="宋体" w:eastAsia="仿宋_GB2312"/>
          <w:sz w:val="28"/>
          <w:highlight w:val="none"/>
        </w:rPr>
        <w:t>、</w:t>
      </w:r>
      <w:r>
        <w:rPr>
          <w:rFonts w:hint="eastAsia" w:ascii="仿宋_GB2312" w:hAnsi="仿宋" w:eastAsia="仿宋_GB2312"/>
          <w:sz w:val="28"/>
          <w:highlight w:val="none"/>
        </w:rPr>
        <w:t>履约</w:t>
      </w:r>
      <w:r>
        <w:rPr>
          <w:rFonts w:hint="eastAsia" w:ascii="仿宋_GB2312" w:hAnsi="宋体" w:eastAsia="仿宋_GB2312"/>
          <w:sz w:val="28"/>
          <w:highlight w:val="none"/>
        </w:rPr>
        <w:t>保证金的退还</w:t>
      </w:r>
    </w:p>
    <w:p w14:paraId="0FE9FB50">
      <w:pPr>
        <w:spacing w:line="560" w:lineRule="exact"/>
        <w:ind w:firstLine="570"/>
        <w:rPr>
          <w:rFonts w:ascii="仿宋_GB2312" w:hAnsi="宋体" w:eastAsia="仿宋_GB2312"/>
          <w:sz w:val="28"/>
          <w:highlight w:val="none"/>
        </w:rPr>
      </w:pPr>
      <w:r>
        <w:rPr>
          <w:rFonts w:hint="eastAsia" w:ascii="仿宋_GB2312" w:hAnsi="宋体" w:eastAsia="仿宋_GB2312"/>
          <w:sz w:val="28"/>
          <w:highlight w:val="none"/>
        </w:rPr>
        <w:t>（1）项目结项后满足退还标准且资料齐全；</w:t>
      </w:r>
    </w:p>
    <w:p w14:paraId="3953F36F">
      <w:pPr>
        <w:spacing w:line="560" w:lineRule="exact"/>
        <w:ind w:firstLine="570"/>
        <w:rPr>
          <w:rFonts w:ascii="仿宋_GB2312" w:hAnsi="宋体" w:eastAsia="仿宋_GB2312"/>
          <w:sz w:val="28"/>
          <w:highlight w:val="none"/>
        </w:rPr>
      </w:pPr>
      <w:r>
        <w:rPr>
          <w:rFonts w:hint="eastAsia" w:ascii="仿宋_GB2312" w:hAnsi="宋体" w:eastAsia="仿宋_GB2312"/>
          <w:sz w:val="28"/>
          <w:highlight w:val="none"/>
        </w:rPr>
        <w:t>（2）</w:t>
      </w:r>
      <w:r>
        <w:rPr>
          <w:rFonts w:hint="eastAsia" w:ascii="仿宋_GB2312" w:hAnsi="仿宋" w:eastAsia="仿宋_GB2312"/>
          <w:sz w:val="28"/>
          <w:highlight w:val="none"/>
        </w:rPr>
        <w:t>履约</w:t>
      </w:r>
      <w:r>
        <w:rPr>
          <w:rFonts w:hint="eastAsia" w:ascii="仿宋_GB2312" w:hAnsi="宋体" w:eastAsia="仿宋_GB2312"/>
          <w:sz w:val="28"/>
          <w:highlight w:val="none"/>
        </w:rPr>
        <w:t>保证金不计息。</w:t>
      </w:r>
    </w:p>
    <w:p w14:paraId="4F0A00D0">
      <w:pPr>
        <w:spacing w:line="560" w:lineRule="exact"/>
        <w:ind w:firstLine="560" w:firstLineChars="200"/>
        <w:rPr>
          <w:rFonts w:ascii="仿宋_GB2312" w:hAnsi="宋体" w:eastAsia="仿宋_GB2312"/>
          <w:sz w:val="28"/>
        </w:rPr>
      </w:pPr>
      <w:r>
        <w:rPr>
          <w:rFonts w:hint="eastAsia" w:ascii="仿宋_GB2312" w:hAnsi="宋体" w:eastAsia="仿宋_GB2312"/>
          <w:sz w:val="28"/>
        </w:rPr>
        <w:t>（七）招标文件的解释及咨询</w:t>
      </w:r>
    </w:p>
    <w:p w14:paraId="0EF02A88">
      <w:pPr>
        <w:spacing w:line="560" w:lineRule="exact"/>
        <w:ind w:firstLine="840" w:firstLineChars="300"/>
        <w:rPr>
          <w:rFonts w:ascii="仿宋_GB2312" w:hAnsi="宋体" w:eastAsia="仿宋_GB2312"/>
          <w:sz w:val="28"/>
        </w:rPr>
      </w:pPr>
      <w:r>
        <w:rPr>
          <w:rFonts w:hint="eastAsia" w:ascii="仿宋_GB2312" w:hAnsi="宋体" w:eastAsia="仿宋_GB2312"/>
          <w:sz w:val="28"/>
        </w:rPr>
        <w:t>本招标文件的解释权属招标人，对本次招标有任何询问，请与昆山农商银行本次招标联系人联系。</w:t>
      </w:r>
    </w:p>
    <w:p w14:paraId="01858E25">
      <w:pPr>
        <w:pStyle w:val="3"/>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二、招标文件说明</w:t>
      </w:r>
    </w:p>
    <w:p w14:paraId="099D58E0">
      <w:pPr>
        <w:spacing w:line="560" w:lineRule="exact"/>
        <w:ind w:firstLine="560" w:firstLineChars="200"/>
        <w:rPr>
          <w:rFonts w:ascii="仿宋_GB2312" w:hAnsi="宋体" w:eastAsia="仿宋_GB2312"/>
          <w:sz w:val="28"/>
        </w:rPr>
      </w:pPr>
      <w:r>
        <w:rPr>
          <w:rFonts w:hint="eastAsia" w:ascii="仿宋_GB2312" w:hAnsi="宋体" w:eastAsia="仿宋_GB2312"/>
          <w:sz w:val="28"/>
        </w:rPr>
        <w:t>（一）是否限价招标</w:t>
      </w:r>
    </w:p>
    <w:p w14:paraId="74674A7C">
      <w:pPr>
        <w:spacing w:line="560" w:lineRule="exact"/>
        <w:ind w:firstLine="560" w:firstLineChars="200"/>
        <w:rPr>
          <w:rFonts w:ascii="仿宋_GB2312" w:hAnsi="宋体" w:eastAsia="仿宋_GB2312"/>
          <w:sz w:val="28"/>
        </w:rPr>
      </w:pPr>
      <w:r>
        <w:rPr>
          <w:rFonts w:hint="eastAsia" w:ascii="宋体" w:hAnsi="宋体"/>
          <w:sz w:val="28"/>
          <w:lang w:eastAsia="zh-CN"/>
        </w:rPr>
        <w:t>☑</w:t>
      </w:r>
      <w:r>
        <w:rPr>
          <w:rFonts w:ascii="仿宋_GB2312" w:hAnsi="宋体" w:eastAsia="仿宋_GB2312"/>
          <w:sz w:val="28"/>
        </w:rPr>
        <w:t xml:space="preserve"> 是        最高限价</w:t>
      </w:r>
      <w:r>
        <w:rPr>
          <w:rFonts w:ascii="仿宋_GB2312" w:hAnsi="宋体" w:eastAsia="仿宋_GB2312"/>
          <w:sz w:val="28"/>
          <w:u w:val="single"/>
        </w:rPr>
        <w:t xml:space="preserve"> </w:t>
      </w:r>
      <w:r>
        <w:rPr>
          <w:rFonts w:hint="eastAsia" w:ascii="仿宋_GB2312" w:hAnsi="宋体" w:eastAsia="仿宋_GB2312"/>
          <w:sz w:val="28"/>
          <w:u w:val="single"/>
          <w:lang w:val="en-US" w:eastAsia="zh-CN"/>
        </w:rPr>
        <w:t>162000.00</w:t>
      </w:r>
      <w:r>
        <w:rPr>
          <w:rFonts w:ascii="仿宋_GB2312" w:hAnsi="宋体" w:eastAsia="仿宋_GB2312"/>
          <w:sz w:val="28"/>
          <w:u w:val="single"/>
        </w:rPr>
        <w:t xml:space="preserve">  </w:t>
      </w:r>
      <w:r>
        <w:rPr>
          <w:rFonts w:hint="eastAsia" w:ascii="仿宋_GB2312" w:hAnsi="宋体" w:eastAsia="仿宋_GB2312"/>
          <w:sz w:val="28"/>
        </w:rPr>
        <w:t>（元）</w:t>
      </w:r>
      <w:r>
        <w:rPr>
          <w:rFonts w:ascii="仿宋_GB2312" w:hAnsi="宋体" w:eastAsia="仿宋_GB2312"/>
          <w:sz w:val="28"/>
        </w:rPr>
        <w:t xml:space="preserve">          </w:t>
      </w:r>
      <w:r>
        <w:rPr>
          <w:rFonts w:hint="eastAsia" w:ascii="宋体" w:hAnsi="宋体"/>
          <w:sz w:val="28"/>
        </w:rPr>
        <w:t>□</w:t>
      </w:r>
      <w:r>
        <w:rPr>
          <w:rFonts w:ascii="宋体" w:hAnsi="宋体"/>
          <w:sz w:val="28"/>
        </w:rPr>
        <w:t xml:space="preserve"> </w:t>
      </w:r>
      <w:r>
        <w:rPr>
          <w:rFonts w:hint="eastAsia" w:ascii="宋体" w:hAnsi="宋体"/>
          <w:sz w:val="28"/>
        </w:rPr>
        <w:t>否</w:t>
      </w:r>
    </w:p>
    <w:p w14:paraId="046EF063">
      <w:pPr>
        <w:spacing w:line="560" w:lineRule="exact"/>
        <w:ind w:firstLine="560" w:firstLineChars="200"/>
        <w:rPr>
          <w:rFonts w:ascii="仿宋_GB2312" w:hAnsi="宋体" w:eastAsia="仿宋_GB2312"/>
          <w:sz w:val="28"/>
        </w:rPr>
      </w:pPr>
      <w:r>
        <w:rPr>
          <w:rFonts w:hint="eastAsia" w:ascii="仿宋_GB2312" w:hAnsi="宋体" w:eastAsia="仿宋_GB2312"/>
          <w:sz w:val="28"/>
        </w:rPr>
        <w:t>（二）项目实施时间、地点和方式</w:t>
      </w:r>
    </w:p>
    <w:p w14:paraId="164DA213">
      <w:pPr>
        <w:spacing w:line="360" w:lineRule="auto"/>
        <w:ind w:firstLine="560" w:firstLineChars="200"/>
        <w:rPr>
          <w:rFonts w:hint="default" w:ascii="仿宋_GB2312" w:hAnsi="宋体" w:eastAsia="仿宋_GB2312"/>
          <w:color w:val="000000" w:themeColor="text1"/>
          <w:sz w:val="28"/>
          <w:lang w:val="en-US" w:eastAsia="zh-CN"/>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项目实施</w:t>
      </w:r>
      <w:r>
        <w:rPr>
          <w:rFonts w:hint="eastAsia" w:ascii="仿宋_GB2312" w:hAnsi="宋体" w:eastAsia="仿宋_GB2312"/>
          <w:color w:val="000000" w:themeColor="text1"/>
          <w:sz w:val="28"/>
          <w:lang w:val="en-US" w:eastAsia="zh-CN"/>
          <w14:textFill>
            <w14:solidFill>
              <w14:schemeClr w14:val="tx1"/>
            </w14:solidFill>
          </w14:textFill>
        </w:rPr>
        <w:t>及完成</w:t>
      </w:r>
      <w:r>
        <w:rPr>
          <w:rFonts w:hint="eastAsia" w:ascii="仿宋_GB2312" w:hAnsi="宋体" w:eastAsia="仿宋_GB2312"/>
          <w:color w:val="000000" w:themeColor="text1"/>
          <w:sz w:val="28"/>
          <w14:textFill>
            <w14:solidFill>
              <w14:schemeClr w14:val="tx1"/>
            </w14:solidFill>
          </w14:textFill>
        </w:rPr>
        <w:t>时间：合同签订完成</w:t>
      </w:r>
      <w:r>
        <w:rPr>
          <w:rFonts w:hint="eastAsia" w:ascii="仿宋_GB2312" w:hAnsi="宋体" w:eastAsia="仿宋_GB2312"/>
          <w:color w:val="000000" w:themeColor="text1"/>
          <w:sz w:val="28"/>
          <w:lang w:val="en-US" w:eastAsia="zh-CN"/>
          <w14:textFill>
            <w14:solidFill>
              <w14:schemeClr w14:val="tx1"/>
            </w14:solidFill>
          </w14:textFill>
        </w:rPr>
        <w:t>后30天内</w:t>
      </w:r>
    </w:p>
    <w:p w14:paraId="55869FCE">
      <w:pPr>
        <w:spacing w:line="360" w:lineRule="auto"/>
        <w:ind w:firstLine="560" w:firstLineChars="200"/>
        <w:rPr>
          <w:rFonts w:hint="eastAsia" w:ascii="仿宋_GB2312" w:hAnsi="宋体" w:eastAsia="仿宋_GB2312"/>
          <w:color w:val="000000" w:themeColor="text1"/>
          <w:kern w:val="0"/>
          <w:sz w:val="28"/>
          <w:lang w:eastAsia="zh-CN"/>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项目实施地点：</w:t>
      </w:r>
      <w:r>
        <w:rPr>
          <w:rFonts w:hint="eastAsia" w:ascii="仿宋_GB2312" w:hAnsi="宋体" w:eastAsia="仿宋_GB2312"/>
          <w:color w:val="000000" w:themeColor="text1"/>
          <w:kern w:val="0"/>
          <w:sz w:val="28"/>
          <w14:textFill>
            <w14:solidFill>
              <w14:schemeClr w14:val="tx1"/>
            </w14:solidFill>
          </w14:textFill>
        </w:rPr>
        <w:t>昆山农商银行</w:t>
      </w:r>
      <w:r>
        <w:rPr>
          <w:rFonts w:hint="eastAsia" w:ascii="仿宋_GB2312" w:hAnsi="宋体" w:eastAsia="仿宋_GB2312"/>
          <w:color w:val="000000" w:themeColor="text1"/>
          <w:kern w:val="0"/>
          <w:sz w:val="28"/>
          <w:lang w:val="en-US" w:eastAsia="zh-CN"/>
          <w14:textFill>
            <w14:solidFill>
              <w14:schemeClr w14:val="tx1"/>
            </w14:solidFill>
          </w14:textFill>
        </w:rPr>
        <w:t>沭阳支行（江苏省宿迁市沭阳县）</w:t>
      </w:r>
    </w:p>
    <w:p w14:paraId="599B30D9">
      <w:pPr>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承包方式：固定综合单价包干，包工包料，即包人工、包材料、包机械、包工期、包质量、包安全、包文明施工、包检验、包验收合格、包工完场清。</w:t>
      </w:r>
    </w:p>
    <w:p w14:paraId="044E8C5F">
      <w:pPr>
        <w:spacing w:line="560" w:lineRule="exact"/>
        <w:ind w:firstLine="560" w:firstLineChars="200"/>
        <w:rPr>
          <w:rFonts w:ascii="仿宋_GB2312" w:hAnsi="宋体" w:eastAsia="仿宋_GB2312"/>
          <w:sz w:val="28"/>
        </w:rPr>
      </w:pPr>
      <w:r>
        <w:rPr>
          <w:rFonts w:hint="eastAsia" w:ascii="仿宋_GB2312" w:hAnsi="宋体" w:eastAsia="仿宋_GB2312"/>
          <w:sz w:val="28"/>
        </w:rPr>
        <w:t>（三）合同款的支付条件、时间和支付方式</w:t>
      </w:r>
    </w:p>
    <w:p w14:paraId="689D262F">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第一次付款：合同签订完成</w:t>
      </w:r>
      <w:r>
        <w:rPr>
          <w:rFonts w:hint="eastAsia" w:ascii="仿宋_GB2312" w:hAnsi="宋体" w:eastAsia="仿宋_GB2312"/>
          <w:color w:val="000000" w:themeColor="text1"/>
          <w:sz w:val="28"/>
          <w:lang w:val="en-US" w:eastAsia="zh-CN"/>
          <w14:textFill>
            <w14:solidFill>
              <w14:schemeClr w14:val="tx1"/>
            </w14:solidFill>
          </w14:textFill>
        </w:rPr>
        <w:t>，</w:t>
      </w:r>
      <w:r>
        <w:rPr>
          <w:rFonts w:hint="eastAsia" w:ascii="仿宋_GB2312" w:hAnsi="宋体" w:eastAsia="仿宋_GB2312"/>
          <w:color w:val="000000" w:themeColor="text1"/>
          <w:sz w:val="28"/>
          <w14:textFill>
            <w14:solidFill>
              <w14:schemeClr w14:val="tx1"/>
            </w14:solidFill>
          </w14:textFill>
        </w:rPr>
        <w:t>进场施工后，承包人提供付款申请及相关资料并经发包人审定完毕合格后，发包人支付合同中标价的20%（不含暂列金）；</w:t>
      </w:r>
    </w:p>
    <w:p w14:paraId="0E02E309">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第二次付款：待工程竣工验收合格，取得验收合格文件，承包人交付全套竣工审计资料，承包人提供付款申请及相关资料并经发包人审定完毕合格后，发包人支付至合同中标价的70%（不含暂列金）；</w:t>
      </w:r>
    </w:p>
    <w:p w14:paraId="7676274D">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第</w:t>
      </w:r>
      <w:r>
        <w:rPr>
          <w:rFonts w:hint="eastAsia" w:ascii="仿宋_GB2312" w:hAnsi="宋体" w:eastAsia="仿宋_GB2312"/>
          <w:color w:val="000000" w:themeColor="text1"/>
          <w:sz w:val="28"/>
          <w:lang w:val="en-US" w:eastAsia="zh-CN"/>
          <w14:textFill>
            <w14:solidFill>
              <w14:schemeClr w14:val="tx1"/>
            </w14:solidFill>
          </w14:textFill>
        </w:rPr>
        <w:t>三</w:t>
      </w:r>
      <w:r>
        <w:rPr>
          <w:rFonts w:hint="eastAsia" w:ascii="仿宋_GB2312" w:hAnsi="宋体" w:eastAsia="仿宋_GB2312"/>
          <w:color w:val="000000" w:themeColor="text1"/>
          <w:sz w:val="28"/>
          <w14:textFill>
            <w14:solidFill>
              <w14:schemeClr w14:val="tx1"/>
            </w14:solidFill>
          </w14:textFill>
        </w:rPr>
        <w:t>次付款：审计完成，竣工资料完成移交，结算手续办理完毕，结算审核书签订后，发包人支付至工程审定额（价）的97%；留3%质保金。</w:t>
      </w:r>
    </w:p>
    <w:p w14:paraId="16E5FA8F">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第</w:t>
      </w:r>
      <w:r>
        <w:rPr>
          <w:rFonts w:hint="eastAsia" w:ascii="仿宋_GB2312" w:hAnsi="宋体" w:eastAsia="仿宋_GB2312"/>
          <w:color w:val="000000" w:themeColor="text1"/>
          <w:sz w:val="28"/>
          <w:lang w:val="en-US" w:eastAsia="zh-CN"/>
          <w14:textFill>
            <w14:solidFill>
              <w14:schemeClr w14:val="tx1"/>
            </w14:solidFill>
          </w14:textFill>
        </w:rPr>
        <w:t>四</w:t>
      </w:r>
      <w:r>
        <w:rPr>
          <w:rFonts w:hint="eastAsia" w:ascii="仿宋_GB2312" w:hAnsi="宋体" w:eastAsia="仿宋_GB2312"/>
          <w:color w:val="000000" w:themeColor="text1"/>
          <w:sz w:val="28"/>
          <w14:textFill>
            <w14:solidFill>
              <w14:schemeClr w14:val="tx1"/>
            </w14:solidFill>
          </w14:textFill>
        </w:rPr>
        <w:t>次付款：待质保期满后，承包人提供付款申请及相关资料并经发包人审定完毕后支付质保金。</w:t>
      </w:r>
    </w:p>
    <w:p w14:paraId="1D15CD57">
      <w:pPr>
        <w:snapToGrid w:val="0"/>
        <w:spacing w:line="360" w:lineRule="auto"/>
        <w:ind w:firstLine="560" w:firstLineChars="200"/>
      </w:pPr>
      <w:r>
        <w:rPr>
          <w:rFonts w:hint="eastAsia" w:ascii="仿宋_GB2312" w:hAnsi="宋体" w:eastAsia="仿宋_GB2312"/>
          <w:color w:val="000000" w:themeColor="text1"/>
          <w:sz w:val="28"/>
          <w14:textFill>
            <w14:solidFill>
              <w14:schemeClr w14:val="tx1"/>
            </w14:solidFill>
          </w14:textFill>
        </w:rPr>
        <w:t>上述各阶段工程款应在双方书面确认该阶段工作完成后，并在收到投标人递交有授权代表签字的付费请款单及发票原件后支付，否则，招标人有权暂停付款，相关责任由投标人自行承担。</w:t>
      </w:r>
    </w:p>
    <w:p w14:paraId="1EAD3A82">
      <w:pPr>
        <w:spacing w:line="560" w:lineRule="exact"/>
        <w:ind w:firstLine="560" w:firstLineChars="200"/>
        <w:rPr>
          <w:rFonts w:ascii="仿宋_GB2312" w:hAnsi="宋体" w:eastAsia="仿宋_GB2312"/>
          <w:sz w:val="28"/>
        </w:rPr>
      </w:pPr>
      <w:r>
        <w:rPr>
          <w:rFonts w:hint="eastAsia" w:ascii="仿宋_GB2312" w:hAnsi="宋体" w:eastAsia="仿宋_GB2312"/>
          <w:sz w:val="28"/>
        </w:rPr>
        <w:t>（四）评标方法、评标标准</w:t>
      </w:r>
    </w:p>
    <w:p w14:paraId="2D88DE06">
      <w:pPr>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最低评标价法：以供应商对各物品项单价的有效报价与计价数量乘积之和作为项目有效总报价，供应商项目有效总报价最低者确认为该项目中选候选人。</w:t>
      </w:r>
    </w:p>
    <w:p w14:paraId="196B2C2D">
      <w:pPr>
        <w:spacing w:line="560" w:lineRule="exact"/>
        <w:ind w:firstLine="560" w:firstLineChars="200"/>
        <w:rPr>
          <w:rFonts w:ascii="仿宋_GB2312" w:hAnsi="宋体" w:eastAsia="仿宋_GB2312"/>
          <w:sz w:val="28"/>
        </w:rPr>
      </w:pPr>
      <w:r>
        <w:rPr>
          <w:rFonts w:hint="eastAsia" w:ascii="仿宋_GB2312" w:hAnsi="宋体" w:eastAsia="仿宋_GB2312"/>
          <w:sz w:val="28"/>
        </w:rPr>
        <w:t>（五）拟签订的合同文本</w:t>
      </w:r>
    </w:p>
    <w:p w14:paraId="57675D23">
      <w:pPr>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详见第四部分附件5</w:t>
      </w:r>
    </w:p>
    <w:p w14:paraId="478CB056">
      <w:pPr>
        <w:spacing w:line="560" w:lineRule="exact"/>
        <w:ind w:firstLine="560" w:firstLineChars="200"/>
        <w:rPr>
          <w:rFonts w:ascii="仿宋_GB2312" w:hAnsi="宋体" w:eastAsia="仿宋_GB2312"/>
          <w:sz w:val="28"/>
        </w:rPr>
      </w:pPr>
      <w:r>
        <w:rPr>
          <w:rFonts w:hint="eastAsia" w:ascii="仿宋_GB2312" w:hAnsi="宋体" w:eastAsia="仿宋_GB2312"/>
          <w:sz w:val="28"/>
        </w:rPr>
        <w:t>（六）其他说明</w:t>
      </w:r>
    </w:p>
    <w:p w14:paraId="7B55BDF0">
      <w:pPr>
        <w:spacing w:line="560" w:lineRule="exact"/>
        <w:ind w:firstLine="1120" w:firstLineChars="400"/>
        <w:rPr>
          <w:rFonts w:ascii="仿宋_GB2312" w:hAnsi="宋体" w:eastAsia="仿宋_GB2312"/>
          <w:sz w:val="28"/>
          <w:highlight w:val="none"/>
        </w:rPr>
      </w:pPr>
      <w:r>
        <w:rPr>
          <w:rFonts w:hint="eastAsia" w:ascii="仿宋_GB2312" w:hAnsi="宋体" w:eastAsia="仿宋_GB2312"/>
          <w:sz w:val="28"/>
          <w:highlight w:val="none"/>
          <w:lang w:val="en-US" w:eastAsia="zh-CN"/>
        </w:rPr>
        <w:t>无</w:t>
      </w:r>
    </w:p>
    <w:p w14:paraId="3E43592D">
      <w:pPr>
        <w:pStyle w:val="3"/>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三、投标文件说明</w:t>
      </w:r>
    </w:p>
    <w:p w14:paraId="38C0EFE3">
      <w:pPr>
        <w:spacing w:line="560" w:lineRule="exact"/>
        <w:ind w:firstLine="560" w:firstLineChars="200"/>
        <w:rPr>
          <w:rFonts w:ascii="仿宋_GB2312" w:hAnsi="宋体" w:eastAsia="仿宋_GB2312"/>
          <w:sz w:val="28"/>
        </w:rPr>
      </w:pPr>
      <w:r>
        <w:rPr>
          <w:rFonts w:hint="eastAsia" w:ascii="仿宋_GB2312" w:hAnsi="宋体" w:eastAsia="仿宋_GB2312"/>
          <w:sz w:val="28"/>
        </w:rPr>
        <w:t>（一）要求</w:t>
      </w:r>
    </w:p>
    <w:p w14:paraId="5CBF9774">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1、投标人应仔细阅读招标文件的所有内容，按招标文件的要求提供投标文件，并保证所提供的全部资料的真实性，以使其投标对招标文件作出实质性响应，否则其投标可能被拒绝；</w:t>
      </w:r>
    </w:p>
    <w:p w14:paraId="3D221BA0">
      <w:pPr>
        <w:spacing w:line="560" w:lineRule="exact"/>
        <w:ind w:firstLine="560" w:firstLineChars="200"/>
        <w:rPr>
          <w:rFonts w:ascii="仿宋_GB2312" w:hAnsi="宋体" w:eastAsia="仿宋_GB2312"/>
          <w:sz w:val="28"/>
        </w:rPr>
      </w:pPr>
      <w:r>
        <w:rPr>
          <w:rFonts w:hint="eastAsia" w:ascii="仿宋_GB2312" w:hAnsi="宋体" w:eastAsia="仿宋_GB2312"/>
          <w:sz w:val="28"/>
        </w:rPr>
        <w:t>2、除非有特殊要求，招标文件不单独提供招标设备（系统）或服务使用地的自然环境、气候条件、公用设施等情况，投标人被视为熟悉上述情况。</w:t>
      </w:r>
    </w:p>
    <w:p w14:paraId="608AA4D6">
      <w:pPr>
        <w:spacing w:line="560" w:lineRule="exact"/>
        <w:ind w:firstLine="560" w:firstLineChars="200"/>
        <w:rPr>
          <w:rFonts w:ascii="仿宋_GB2312" w:hAnsi="宋体" w:eastAsia="仿宋_GB2312"/>
          <w:sz w:val="28"/>
        </w:rPr>
      </w:pPr>
      <w:r>
        <w:rPr>
          <w:rFonts w:hint="eastAsia" w:ascii="仿宋_GB2312" w:hAnsi="宋体" w:eastAsia="仿宋_GB2312"/>
          <w:sz w:val="28"/>
        </w:rPr>
        <w:t>（二）投标文件的组成</w:t>
      </w:r>
    </w:p>
    <w:p w14:paraId="41E28C2B">
      <w:pPr>
        <w:spacing w:line="560" w:lineRule="exact"/>
        <w:ind w:firstLine="560" w:firstLineChars="200"/>
        <w:rPr>
          <w:rFonts w:ascii="仿宋_GB2312" w:hAnsi="宋体" w:eastAsia="仿宋_GB2312"/>
          <w:sz w:val="28"/>
        </w:rPr>
      </w:pPr>
      <w:r>
        <w:rPr>
          <w:rFonts w:hint="eastAsia" w:ascii="仿宋_GB2312" w:hAnsi="宋体" w:eastAsia="仿宋_GB2312"/>
          <w:sz w:val="28"/>
        </w:rPr>
        <w:t>投标文件应包括但不限于下列所列文件：</w:t>
      </w:r>
    </w:p>
    <w:p w14:paraId="2B283313">
      <w:pPr>
        <w:spacing w:line="560" w:lineRule="exact"/>
        <w:ind w:firstLine="560" w:firstLineChars="200"/>
        <w:rPr>
          <w:rFonts w:ascii="仿宋_GB2312" w:hAnsi="宋体" w:eastAsia="仿宋_GB2312"/>
          <w:sz w:val="28"/>
        </w:rPr>
      </w:pPr>
      <w:r>
        <w:rPr>
          <w:rFonts w:hint="eastAsia" w:ascii="仿宋_GB2312" w:hAnsi="宋体" w:eastAsia="仿宋_GB2312"/>
          <w:sz w:val="28"/>
        </w:rPr>
        <w:t>1、法定代表人身份证明或法定代表人授权委托书（法定代表人参加投标，不用此委托书）。</w:t>
      </w:r>
    </w:p>
    <w:p w14:paraId="403C377E">
      <w:pPr>
        <w:spacing w:line="560" w:lineRule="exact"/>
        <w:ind w:firstLine="560" w:firstLineChars="200"/>
        <w:rPr>
          <w:rFonts w:ascii="仿宋_GB2312" w:hAnsi="宋体" w:eastAsia="仿宋_GB2312"/>
          <w:sz w:val="28"/>
        </w:rPr>
      </w:pPr>
      <w:r>
        <w:rPr>
          <w:rFonts w:hint="eastAsia" w:ascii="仿宋_GB2312" w:hAnsi="宋体" w:eastAsia="仿宋_GB2312"/>
          <w:sz w:val="28"/>
        </w:rPr>
        <w:t>2、投标书</w:t>
      </w:r>
    </w:p>
    <w:p w14:paraId="6129C393">
      <w:pPr>
        <w:spacing w:line="560" w:lineRule="exact"/>
        <w:ind w:firstLine="560" w:firstLineChars="200"/>
        <w:rPr>
          <w:rFonts w:ascii="仿宋_GB2312" w:hAnsi="宋体" w:eastAsia="仿宋_GB2312"/>
          <w:sz w:val="28"/>
        </w:rPr>
      </w:pPr>
      <w:r>
        <w:rPr>
          <w:rFonts w:hint="eastAsia" w:ascii="仿宋_GB2312" w:hAnsi="宋体" w:eastAsia="仿宋_GB2312"/>
          <w:sz w:val="28"/>
        </w:rPr>
        <w:t>必须按照本招标文件第四部分附件的格式要求制作，未经招标人书面同意，该格式不允许作任何修改。</w:t>
      </w:r>
    </w:p>
    <w:p w14:paraId="1A40C056">
      <w:pPr>
        <w:spacing w:line="560" w:lineRule="exact"/>
        <w:ind w:firstLine="560" w:firstLineChars="200"/>
        <w:rPr>
          <w:rFonts w:ascii="仿宋_GB2312" w:hAnsi="宋体" w:eastAsia="仿宋_GB2312"/>
          <w:sz w:val="28"/>
        </w:rPr>
      </w:pPr>
      <w:r>
        <w:rPr>
          <w:rFonts w:hint="eastAsia" w:ascii="仿宋_GB2312" w:hAnsi="宋体" w:eastAsia="仿宋_GB2312"/>
          <w:sz w:val="28"/>
        </w:rPr>
        <w:t>3、投标价格一览表（须另装，详见“投标文件的签署及规定”）</w:t>
      </w:r>
    </w:p>
    <w:p w14:paraId="411F663A">
      <w:pPr>
        <w:spacing w:line="560" w:lineRule="exact"/>
        <w:ind w:firstLine="560" w:firstLineChars="200"/>
        <w:rPr>
          <w:rFonts w:ascii="仿宋_GB2312" w:hAnsi="宋体" w:eastAsia="仿宋_GB2312"/>
          <w:sz w:val="28"/>
        </w:rPr>
      </w:pPr>
      <w:r>
        <w:rPr>
          <w:rFonts w:hint="eastAsia" w:ascii="仿宋_GB2312" w:hAnsi="宋体" w:eastAsia="仿宋_GB2312"/>
          <w:sz w:val="28"/>
        </w:rPr>
        <w:t>应包括投标报价、维护承诺、其他重要补充事项等内容。</w:t>
      </w:r>
    </w:p>
    <w:p w14:paraId="6CA1A7BE">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4、服务内容描述</w:t>
      </w:r>
    </w:p>
    <w:p w14:paraId="10AD1AB7">
      <w:pPr>
        <w:spacing w:line="560" w:lineRule="exact"/>
        <w:ind w:firstLine="560" w:firstLineChars="200"/>
        <w:rPr>
          <w:rFonts w:ascii="仿宋_GB2312" w:hAnsi="宋体" w:eastAsia="仿宋_GB2312"/>
          <w:sz w:val="28"/>
        </w:rPr>
      </w:pPr>
      <w:r>
        <w:rPr>
          <w:rFonts w:hint="eastAsia" w:ascii="仿宋_GB2312" w:hAnsi="宋体" w:eastAsia="仿宋_GB2312"/>
          <w:sz w:val="28"/>
        </w:rPr>
        <w:t>投标人必须对“招标项目要求”逐个或分块地作出实质性响应，其响应应与招标文件内容采用相同的顺序，对每个需求的响应必须遵循如下规则：</w:t>
      </w:r>
    </w:p>
    <w:p w14:paraId="5BE6872A">
      <w:pPr>
        <w:spacing w:line="560" w:lineRule="exact"/>
        <w:ind w:firstLine="560" w:firstLineChars="200"/>
        <w:rPr>
          <w:rFonts w:ascii="仿宋_GB2312" w:hAnsi="宋体" w:eastAsia="仿宋_GB2312"/>
          <w:sz w:val="28"/>
        </w:rPr>
      </w:pPr>
      <w:r>
        <w:rPr>
          <w:rFonts w:hint="eastAsia" w:ascii="仿宋_GB2312" w:hAnsi="宋体" w:eastAsia="仿宋_GB2312"/>
          <w:sz w:val="28"/>
        </w:rPr>
        <w:t>1）重复该需求；</w:t>
      </w:r>
    </w:p>
    <w:p w14:paraId="35DC484D">
      <w:pPr>
        <w:spacing w:line="560" w:lineRule="exact"/>
        <w:ind w:firstLine="560" w:firstLineChars="200"/>
        <w:rPr>
          <w:rFonts w:ascii="仿宋_GB2312" w:hAnsi="宋体" w:eastAsia="仿宋_GB2312"/>
          <w:sz w:val="28"/>
        </w:rPr>
      </w:pPr>
      <w:r>
        <w:rPr>
          <w:rFonts w:hint="eastAsia" w:ascii="仿宋_GB2312" w:hAnsi="宋体" w:eastAsia="仿宋_GB2312"/>
          <w:sz w:val="28"/>
        </w:rPr>
        <w:t>2）用“是/否”来表明该需求是否被满足；</w:t>
      </w:r>
    </w:p>
    <w:p w14:paraId="5ECE76FB">
      <w:pPr>
        <w:spacing w:line="560" w:lineRule="exact"/>
        <w:ind w:firstLine="560" w:firstLineChars="200"/>
        <w:rPr>
          <w:rFonts w:ascii="仿宋_GB2312" w:hAnsi="宋体" w:eastAsia="仿宋_GB2312"/>
          <w:sz w:val="28"/>
        </w:rPr>
      </w:pPr>
      <w:r>
        <w:rPr>
          <w:rFonts w:hint="eastAsia" w:ascii="仿宋_GB2312" w:hAnsi="宋体" w:eastAsia="仿宋_GB2312"/>
          <w:sz w:val="28"/>
        </w:rPr>
        <w:t>3）简要描述如何满足该需求，如果该响应在投标文件其他部分有详述，可在该处简单应答，但必须给出确切的位置索引；</w:t>
      </w:r>
    </w:p>
    <w:p w14:paraId="31B76030">
      <w:pPr>
        <w:spacing w:line="560" w:lineRule="exact"/>
        <w:ind w:firstLine="560" w:firstLineChars="200"/>
        <w:rPr>
          <w:rFonts w:ascii="仿宋_GB2312" w:hAnsi="宋体" w:eastAsia="仿宋_GB2312"/>
          <w:sz w:val="28"/>
        </w:rPr>
      </w:pPr>
      <w:r>
        <w:rPr>
          <w:rFonts w:hint="eastAsia" w:ascii="仿宋_GB2312" w:hAnsi="宋体" w:eastAsia="仿宋_GB2312"/>
          <w:sz w:val="28"/>
        </w:rPr>
        <w:t>4）解释投标文件或投标方案与招标项目需求之间的偏差，用数量来表示的需求，必须用确切的数量单位来响应。</w:t>
      </w:r>
    </w:p>
    <w:p w14:paraId="62F1E595">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5、项目实施计划</w:t>
      </w:r>
    </w:p>
    <w:p w14:paraId="75015E4A">
      <w:pPr>
        <w:spacing w:line="560" w:lineRule="exact"/>
        <w:ind w:firstLine="560" w:firstLineChars="200"/>
        <w:rPr>
          <w:rFonts w:ascii="仿宋_GB2312" w:hAnsi="宋体" w:eastAsia="仿宋_GB2312"/>
          <w:sz w:val="28"/>
        </w:rPr>
      </w:pPr>
      <w:r>
        <w:rPr>
          <w:rFonts w:hint="eastAsia" w:ascii="仿宋_GB2312" w:hAnsi="宋体" w:eastAsia="仿宋_GB2312"/>
          <w:sz w:val="28"/>
        </w:rPr>
        <w:t>应根据对项目需求的理解，提出详细、切实可行的项目实施计划及方案。</w:t>
      </w:r>
    </w:p>
    <w:p w14:paraId="508B42EE">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6、售后服务计划</w:t>
      </w:r>
    </w:p>
    <w:p w14:paraId="09937CA8">
      <w:pPr>
        <w:spacing w:line="560" w:lineRule="exact"/>
        <w:ind w:firstLine="560" w:firstLineChars="200"/>
        <w:rPr>
          <w:rFonts w:ascii="仿宋_GB2312" w:hAnsi="宋体" w:eastAsia="仿宋_GB2312"/>
          <w:sz w:val="28"/>
        </w:rPr>
      </w:pPr>
      <w:r>
        <w:rPr>
          <w:rFonts w:hint="eastAsia" w:ascii="仿宋_GB2312" w:hAnsi="宋体" w:eastAsia="仿宋_GB2312"/>
          <w:sz w:val="28"/>
        </w:rPr>
        <w:t>应说明售后服务的内容、形式、收费标准；维护单位名称、地点、人员；服务响应时间等，并应包含免费维护期及期外的售后服务计划。</w:t>
      </w:r>
    </w:p>
    <w:p w14:paraId="7A21E47D">
      <w:pPr>
        <w:spacing w:line="560" w:lineRule="exact"/>
        <w:ind w:firstLine="560" w:firstLineChars="200"/>
        <w:rPr>
          <w:rFonts w:ascii="仿宋_GB2312" w:hAnsi="宋体" w:eastAsia="仿宋_GB2312"/>
          <w:sz w:val="28"/>
        </w:rPr>
      </w:pPr>
      <w:r>
        <w:rPr>
          <w:rFonts w:hint="eastAsia" w:ascii="仿宋_GB2312" w:hAnsi="宋体" w:eastAsia="仿宋_GB2312"/>
          <w:sz w:val="28"/>
        </w:rPr>
        <w:t>7、投标人情况简介</w:t>
      </w:r>
    </w:p>
    <w:p w14:paraId="014776BE">
      <w:pPr>
        <w:spacing w:line="560" w:lineRule="exact"/>
        <w:ind w:firstLine="560" w:firstLineChars="200"/>
        <w:rPr>
          <w:rFonts w:ascii="仿宋_GB2312" w:hAnsi="宋体" w:eastAsia="仿宋_GB2312"/>
          <w:sz w:val="28"/>
        </w:rPr>
      </w:pPr>
      <w:r>
        <w:rPr>
          <w:rFonts w:hint="eastAsia" w:ascii="仿宋_GB2312" w:hAnsi="宋体" w:eastAsia="仿宋_GB2312"/>
          <w:sz w:val="28"/>
        </w:rPr>
        <w:t>应包含投标人基本情况与背景资料、业务经营情况、最近三年类似相关项目实施情况、及投标人最新的经过审计的财务报表、相关内控制度及连续性方案等。</w:t>
      </w:r>
    </w:p>
    <w:p w14:paraId="2DA2F6B8">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8、投标人资格证明文件</w:t>
      </w:r>
    </w:p>
    <w:p w14:paraId="5FDFC450">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1）投标人营业执照复印件；</w:t>
      </w:r>
    </w:p>
    <w:p w14:paraId="267B23BE">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2）若分公司参加投标的，需总公司的正式授权书（即签订合同只与有法人资格的公司签订）；</w:t>
      </w:r>
    </w:p>
    <w:p w14:paraId="5D16F6C1">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3）生产厂商授权函；</w:t>
      </w:r>
    </w:p>
    <w:p w14:paraId="117DF2A8">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4) 第三部分（三）对投标人的要求；</w:t>
      </w:r>
    </w:p>
    <w:p w14:paraId="550535EF">
      <w:pPr>
        <w:spacing w:line="560" w:lineRule="exact"/>
        <w:ind w:firstLine="560" w:firstLineChars="200"/>
        <w:rPr>
          <w:rFonts w:ascii="仿宋_GB2312" w:hAnsi="宋体" w:eastAsia="仿宋_GB2312"/>
          <w:color w:val="FF0000"/>
          <w:sz w:val="28"/>
        </w:rPr>
      </w:pPr>
      <w:r>
        <w:rPr>
          <w:rFonts w:hint="eastAsia" w:ascii="仿宋_GB2312" w:hAnsi="宋体" w:eastAsia="仿宋_GB2312"/>
          <w:color w:val="FF0000"/>
          <w:sz w:val="28"/>
        </w:rPr>
        <w:t>5）其他相关资格证明文件。</w:t>
      </w:r>
    </w:p>
    <w:p w14:paraId="7303B7C6">
      <w:pPr>
        <w:spacing w:line="560" w:lineRule="exact"/>
        <w:ind w:firstLine="560" w:firstLineChars="200"/>
        <w:rPr>
          <w:rFonts w:ascii="仿宋_GB2312" w:hAnsi="宋体" w:eastAsia="仿宋_GB2312"/>
          <w:sz w:val="28"/>
          <w:highlight w:val="red"/>
        </w:rPr>
      </w:pPr>
      <w:r>
        <w:rPr>
          <w:rFonts w:hint="eastAsia" w:ascii="仿宋_GB2312" w:hAnsi="宋体" w:eastAsia="仿宋_GB2312"/>
          <w:sz w:val="28"/>
          <w:highlight w:val="red"/>
        </w:rPr>
        <w:t>9、供应商反腐败/反贿赂承诺书</w:t>
      </w:r>
    </w:p>
    <w:p w14:paraId="4CDDBC85">
      <w:pPr>
        <w:spacing w:line="560" w:lineRule="exact"/>
        <w:ind w:firstLine="560" w:firstLineChars="200"/>
        <w:rPr>
          <w:rFonts w:ascii="仿宋_GB2312" w:hAnsi="宋体" w:eastAsia="仿宋_GB2312"/>
          <w:sz w:val="28"/>
        </w:rPr>
      </w:pPr>
      <w:r>
        <w:rPr>
          <w:rFonts w:hint="eastAsia" w:ascii="仿宋_GB2312" w:hAnsi="宋体" w:eastAsia="仿宋_GB2312"/>
          <w:sz w:val="28"/>
          <w:highlight w:val="red"/>
        </w:rPr>
        <w:t>必须按照本招标文件第四部分附件6的格式要求制作，未经招标人书面同意，该格式不允许作任何修改。</w:t>
      </w:r>
    </w:p>
    <w:p w14:paraId="43F2FA46">
      <w:pPr>
        <w:spacing w:line="560" w:lineRule="exact"/>
        <w:ind w:firstLine="560" w:firstLineChars="200"/>
        <w:rPr>
          <w:rFonts w:ascii="仿宋_GB2312" w:hAnsi="宋体" w:eastAsia="仿宋_GB2312"/>
          <w:sz w:val="28"/>
        </w:rPr>
      </w:pPr>
      <w:r>
        <w:rPr>
          <w:rFonts w:hint="eastAsia" w:ascii="仿宋_GB2312" w:hAnsi="宋体" w:eastAsia="仿宋_GB2312"/>
          <w:sz w:val="28"/>
        </w:rPr>
        <w:t>10、其他</w:t>
      </w:r>
    </w:p>
    <w:p w14:paraId="5B783136">
      <w:pPr>
        <w:spacing w:line="560" w:lineRule="exact"/>
        <w:ind w:firstLine="560" w:firstLineChars="200"/>
        <w:rPr>
          <w:rFonts w:ascii="仿宋_GB2312" w:hAnsi="宋体" w:eastAsia="仿宋_GB2312"/>
          <w:sz w:val="28"/>
        </w:rPr>
      </w:pPr>
      <w:r>
        <w:rPr>
          <w:rFonts w:hint="eastAsia" w:ascii="仿宋_GB2312" w:hAnsi="宋体" w:eastAsia="仿宋_GB2312"/>
          <w:sz w:val="28"/>
        </w:rPr>
        <w:t>1）投标方实施其它银行此产品案例的合同复印件或加盖单位公章的产品定单；</w:t>
      </w:r>
    </w:p>
    <w:p w14:paraId="2D04C008">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2）投标人自愿提供的其他全部文件；</w:t>
      </w:r>
    </w:p>
    <w:p w14:paraId="2A47BD76">
      <w:pPr>
        <w:spacing w:line="560" w:lineRule="exact"/>
        <w:ind w:firstLine="560" w:firstLineChars="200"/>
        <w:rPr>
          <w:rFonts w:ascii="仿宋_GB2312" w:hAnsi="宋体" w:eastAsia="仿宋_GB2312"/>
          <w:sz w:val="28"/>
        </w:rPr>
      </w:pPr>
      <w:r>
        <w:rPr>
          <w:rFonts w:hint="eastAsia" w:ascii="仿宋_GB2312" w:hAnsi="宋体" w:eastAsia="仿宋_GB2312"/>
          <w:sz w:val="28"/>
        </w:rPr>
        <w:t>3）优惠条款的说明等。</w:t>
      </w:r>
    </w:p>
    <w:p w14:paraId="1D3C2772">
      <w:pPr>
        <w:spacing w:line="560" w:lineRule="exact"/>
        <w:ind w:firstLine="560" w:firstLineChars="200"/>
        <w:rPr>
          <w:rFonts w:ascii="仿宋_GB2312" w:hAnsi="宋体" w:eastAsia="仿宋_GB2312"/>
          <w:sz w:val="28"/>
        </w:rPr>
      </w:pPr>
      <w:r>
        <w:rPr>
          <w:rFonts w:hint="eastAsia" w:ascii="仿宋_GB2312" w:hAnsi="宋体" w:eastAsia="仿宋_GB2312"/>
          <w:sz w:val="28"/>
        </w:rPr>
        <w:t>（三）投标文件的签署及规定</w:t>
      </w:r>
    </w:p>
    <w:p w14:paraId="27C1F025">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1、投标人应准备</w:t>
      </w:r>
      <w:r>
        <w:rPr>
          <w:rFonts w:hint="eastAsia" w:ascii="仿宋_GB2312" w:hAnsi="宋体" w:eastAsia="仿宋_GB2312"/>
          <w:sz w:val="28"/>
          <w:highlight w:val="yellow"/>
        </w:rPr>
        <w:t>一份正本、二份副本、一份电子档，正副本及电子档均不含报价单，另装一份密封投标报价单。</w:t>
      </w:r>
      <w:r>
        <w:rPr>
          <w:rFonts w:hint="eastAsia" w:ascii="仿宋_GB2312" w:hAnsi="宋体" w:eastAsia="仿宋_GB2312"/>
          <w:sz w:val="28"/>
        </w:rPr>
        <w:t>在每一份投标文件上要明确注明“正本”、“副本”、“电子档”、“报价单”字样，若正本和副本有差异以正本为准；</w:t>
      </w:r>
    </w:p>
    <w:p w14:paraId="562689F7">
      <w:pPr>
        <w:spacing w:line="560" w:lineRule="exact"/>
        <w:ind w:firstLine="560" w:firstLineChars="200"/>
        <w:rPr>
          <w:rFonts w:ascii="仿宋_GB2312" w:hAnsi="宋体" w:eastAsia="仿宋_GB2312"/>
          <w:sz w:val="28"/>
        </w:rPr>
      </w:pPr>
      <w:r>
        <w:rPr>
          <w:rFonts w:hint="eastAsia" w:ascii="仿宋_GB2312" w:hAnsi="宋体" w:eastAsia="仿宋_GB2312"/>
          <w:sz w:val="28"/>
        </w:rPr>
        <w:t>2、投标文件正本、副本、报价单须统一用A4纸打印</w:t>
      </w:r>
      <w:r>
        <w:rPr>
          <w:rFonts w:hint="eastAsia" w:ascii="仿宋_GB2312" w:hAnsi="宋体" w:eastAsia="仿宋_GB2312"/>
          <w:b/>
          <w:sz w:val="28"/>
        </w:rPr>
        <w:t>装订成册</w:t>
      </w:r>
      <w:r>
        <w:rPr>
          <w:rFonts w:hint="eastAsia" w:ascii="仿宋_GB2312" w:hAnsi="宋体" w:eastAsia="仿宋_GB2312"/>
          <w:sz w:val="28"/>
        </w:rPr>
        <w:t xml:space="preserve">并由投标人法定代表人或授权代理人在正本封面上签章处签字并加盖公章、骑缝章； </w:t>
      </w:r>
    </w:p>
    <w:p w14:paraId="63972859">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3、投标文件应采用</w:t>
      </w:r>
      <w:r>
        <w:rPr>
          <w:rFonts w:hint="eastAsia" w:ascii="仿宋_GB2312" w:hAnsi="宋体" w:eastAsia="仿宋_GB2312"/>
          <w:b/>
          <w:sz w:val="28"/>
        </w:rPr>
        <w:t>胶装或线装方式</w:t>
      </w:r>
      <w:r>
        <w:rPr>
          <w:rFonts w:hint="eastAsia" w:ascii="仿宋_GB2312" w:hAnsi="宋体" w:eastAsia="仿宋_GB2312"/>
          <w:sz w:val="28"/>
        </w:rPr>
        <w:t>装订成册，装订应牢固、整齐，确保装订后不可拆散、不可替换内页。因装订不牢固导致投标文件散落、缺页的，由投标人自行承担后果；</w:t>
      </w:r>
    </w:p>
    <w:p w14:paraId="1F87B05C">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4、投标文件须标注页码，封面后的第一页为标书的目录，整本标书须标注统一的页码，成功案例合同等复印件可以手工填上统一的页码；</w:t>
      </w:r>
    </w:p>
    <w:p w14:paraId="338574EB">
      <w:pPr>
        <w:spacing w:line="560" w:lineRule="exact"/>
        <w:ind w:firstLine="560" w:firstLineChars="200"/>
        <w:rPr>
          <w:rFonts w:ascii="仿宋_GB2312" w:hAnsi="宋体" w:eastAsia="仿宋_GB2312"/>
          <w:sz w:val="28"/>
        </w:rPr>
      </w:pPr>
      <w:r>
        <w:rPr>
          <w:rFonts w:hint="eastAsia" w:ascii="仿宋_GB2312" w:hAnsi="宋体" w:eastAsia="仿宋_GB2312"/>
          <w:sz w:val="28"/>
        </w:rPr>
        <w:t>5、除投标人对错漏处作必要修改外，投标文件中不许有加行、涂抹或改写。如有修改错漏处，必须由投标人法定代表人或授权代理人签字并加盖公章。</w:t>
      </w:r>
    </w:p>
    <w:p w14:paraId="21E31764">
      <w:pPr>
        <w:pStyle w:val="3"/>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四、投标文件的递交</w:t>
      </w:r>
    </w:p>
    <w:p w14:paraId="20051DC3">
      <w:pPr>
        <w:spacing w:line="560" w:lineRule="exact"/>
        <w:ind w:firstLine="560" w:firstLineChars="200"/>
        <w:rPr>
          <w:rFonts w:ascii="仿宋_GB2312" w:hAnsi="宋体" w:eastAsia="仿宋_GB2312"/>
          <w:sz w:val="28"/>
        </w:rPr>
      </w:pPr>
      <w:r>
        <w:rPr>
          <w:rFonts w:hint="eastAsia" w:ascii="仿宋_GB2312" w:hAnsi="宋体" w:eastAsia="仿宋_GB2312"/>
          <w:sz w:val="28"/>
        </w:rPr>
        <w:t>（一）投标文件的密封和递交</w:t>
      </w:r>
    </w:p>
    <w:p w14:paraId="7F5391C9">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1、投标人应将投标文件的</w:t>
      </w:r>
      <w:r>
        <w:rPr>
          <w:rFonts w:hint="eastAsia" w:ascii="仿宋_GB2312" w:hAnsi="宋体" w:eastAsia="仿宋_GB2312"/>
          <w:sz w:val="28"/>
          <w:highlight w:val="yellow"/>
        </w:rPr>
        <w:t>正、副本、报价单和电子档</w:t>
      </w:r>
      <w:r>
        <w:rPr>
          <w:rFonts w:hint="eastAsia" w:ascii="仿宋_GB2312" w:hAnsi="宋体" w:eastAsia="仿宋_GB2312"/>
          <w:sz w:val="28"/>
        </w:rPr>
        <w:t>分别用非透明文件袋密封，在封签处加盖公章，并标明投标人名称、正本（或副本、报价单、电子档）招标编号、投标产品名称及项目联系人和联系电话；</w:t>
      </w:r>
    </w:p>
    <w:p w14:paraId="440CC4F4">
      <w:pPr>
        <w:spacing w:line="560" w:lineRule="exact"/>
        <w:ind w:firstLine="560" w:firstLineChars="200"/>
        <w:rPr>
          <w:rFonts w:ascii="仿宋_GB2312" w:hAnsi="宋体" w:eastAsia="仿宋_GB2312"/>
          <w:sz w:val="28"/>
        </w:rPr>
      </w:pPr>
      <w:r>
        <w:rPr>
          <w:rFonts w:hint="eastAsia" w:ascii="仿宋_GB2312" w:hAnsi="宋体" w:eastAsia="仿宋_GB2312"/>
          <w:sz w:val="28"/>
        </w:rPr>
        <w:t>2、每一密封袋上注明“于开标前不准启封”的字样；</w:t>
      </w:r>
    </w:p>
    <w:p w14:paraId="38ECA513">
      <w:pPr>
        <w:spacing w:line="560" w:lineRule="exact"/>
        <w:ind w:firstLine="560" w:firstLineChars="200"/>
        <w:rPr>
          <w:rFonts w:ascii="仿宋_GB2312" w:hAnsi="宋体" w:eastAsia="仿宋_GB2312"/>
          <w:sz w:val="28"/>
        </w:rPr>
      </w:pPr>
      <w:r>
        <w:rPr>
          <w:rFonts w:hint="eastAsia" w:ascii="仿宋_GB2312" w:hAnsi="宋体" w:eastAsia="仿宋_GB2312"/>
          <w:sz w:val="28"/>
        </w:rPr>
        <w:t>3、投标价格表及其它各种承诺均须有法定代表人（或其委托的全权代表人）的签字、日期并加盖公章。</w:t>
      </w:r>
    </w:p>
    <w:p w14:paraId="69859AF9">
      <w:pPr>
        <w:spacing w:line="560" w:lineRule="exact"/>
        <w:ind w:firstLine="560" w:firstLineChars="200"/>
        <w:rPr>
          <w:rFonts w:ascii="仿宋_GB2312" w:hAnsi="宋体" w:eastAsia="仿宋_GB2312"/>
          <w:sz w:val="28"/>
        </w:rPr>
      </w:pPr>
      <w:r>
        <w:rPr>
          <w:rFonts w:hint="eastAsia" w:ascii="仿宋_GB2312" w:hAnsi="宋体" w:eastAsia="仿宋_GB2312"/>
          <w:sz w:val="28"/>
        </w:rPr>
        <w:t>（二）投标文件的修改和撤回</w:t>
      </w:r>
    </w:p>
    <w:p w14:paraId="459730D4">
      <w:pPr>
        <w:spacing w:line="560" w:lineRule="exact"/>
        <w:ind w:firstLine="560" w:firstLineChars="200"/>
        <w:rPr>
          <w:rFonts w:ascii="仿宋_GB2312" w:hAnsi="宋体" w:eastAsia="仿宋_GB2312"/>
          <w:sz w:val="28"/>
        </w:rPr>
      </w:pPr>
      <w:r>
        <w:rPr>
          <w:rFonts w:hint="eastAsia" w:ascii="仿宋_GB2312" w:hAnsi="宋体" w:eastAsia="仿宋_GB2312"/>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14:paraId="5438FDD8">
      <w:pPr>
        <w:spacing w:line="560" w:lineRule="exact"/>
        <w:ind w:firstLine="560" w:firstLineChars="200"/>
        <w:rPr>
          <w:rFonts w:ascii="仿宋_GB2312" w:hAnsi="宋体" w:eastAsia="仿宋_GB2312"/>
          <w:sz w:val="28"/>
        </w:rPr>
      </w:pPr>
      <w:r>
        <w:rPr>
          <w:rFonts w:hint="eastAsia" w:ascii="仿宋_GB2312" w:hAnsi="宋体" w:eastAsia="仿宋_GB2312"/>
          <w:sz w:val="28"/>
        </w:rPr>
        <w:t>2、投标人对投标文件进行补充、修改的书面材料或撤回的通知应按本招标文件规定进行编写、密封、标注和递送，并注明“补充/修改投标文件”或“撤回投标”字样；</w:t>
      </w:r>
    </w:p>
    <w:p w14:paraId="296F3697">
      <w:pPr>
        <w:spacing w:line="560" w:lineRule="exact"/>
        <w:ind w:firstLine="560" w:firstLineChars="200"/>
        <w:rPr>
          <w:rFonts w:ascii="仿宋_GB2312" w:hAnsi="宋体" w:eastAsia="仿宋_GB2312"/>
          <w:sz w:val="28"/>
        </w:rPr>
      </w:pPr>
      <w:r>
        <w:rPr>
          <w:rFonts w:hint="eastAsia" w:ascii="仿宋_GB2312" w:hAnsi="宋体" w:eastAsia="仿宋_GB2312"/>
          <w:sz w:val="28"/>
        </w:rPr>
        <w:t>3、投标截止时间以后不得对投标文件进行修改或补充。</w:t>
      </w:r>
    </w:p>
    <w:p w14:paraId="2A8E00A5">
      <w:pPr>
        <w:pStyle w:val="3"/>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五、开标和评标</w:t>
      </w:r>
    </w:p>
    <w:p w14:paraId="24BB7FDA">
      <w:pPr>
        <w:spacing w:line="560" w:lineRule="exact"/>
        <w:ind w:firstLine="560" w:firstLineChars="200"/>
        <w:rPr>
          <w:rFonts w:ascii="仿宋_GB2312" w:hAnsi="宋体" w:eastAsia="仿宋_GB2312"/>
          <w:sz w:val="28"/>
        </w:rPr>
      </w:pPr>
      <w:r>
        <w:rPr>
          <w:rFonts w:hint="eastAsia" w:ascii="仿宋_GB2312" w:hAnsi="宋体" w:eastAsia="仿宋_GB2312"/>
          <w:sz w:val="28"/>
        </w:rPr>
        <w:t>（一）开标</w:t>
      </w:r>
    </w:p>
    <w:p w14:paraId="482493BB">
      <w:pPr>
        <w:spacing w:line="560" w:lineRule="exact"/>
        <w:ind w:firstLine="560" w:firstLineChars="200"/>
        <w:rPr>
          <w:rFonts w:ascii="仿宋_GB2312" w:hAnsi="宋体" w:eastAsia="仿宋_GB2312"/>
          <w:sz w:val="28"/>
        </w:rPr>
      </w:pPr>
      <w:r>
        <w:rPr>
          <w:rFonts w:hint="eastAsia" w:ascii="仿宋_GB2312" w:hAnsi="宋体" w:eastAsia="仿宋_GB2312"/>
          <w:sz w:val="28"/>
          <w:highlight w:val="yellow"/>
        </w:rPr>
        <w:t>此次招标采用：本行评标专家组进行现场开标、评标。</w:t>
      </w:r>
    </w:p>
    <w:p w14:paraId="3E4435FD">
      <w:pPr>
        <w:spacing w:line="560" w:lineRule="exact"/>
        <w:ind w:firstLine="560" w:firstLineChars="200"/>
        <w:rPr>
          <w:rFonts w:ascii="仿宋_GB2312" w:hAnsi="宋体" w:eastAsia="仿宋_GB2312"/>
          <w:sz w:val="28"/>
        </w:rPr>
      </w:pPr>
      <w:r>
        <w:rPr>
          <w:rFonts w:hint="eastAsia" w:ascii="仿宋_GB2312" w:hAnsi="宋体" w:eastAsia="仿宋_GB2312"/>
          <w:sz w:val="28"/>
        </w:rPr>
        <w:t>（二）评标因素</w:t>
      </w:r>
    </w:p>
    <w:p w14:paraId="59D80892">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1、招标人根据具体招标项目分类对每一个投标条件进行比较。对其内容进行分析比较：</w:t>
      </w:r>
    </w:p>
    <w:p w14:paraId="4FCDA4D3">
      <w:pPr>
        <w:spacing w:line="560" w:lineRule="exact"/>
        <w:ind w:firstLine="560" w:firstLineChars="200"/>
        <w:rPr>
          <w:rFonts w:ascii="仿宋_GB2312" w:hAnsi="宋体" w:eastAsia="仿宋_GB2312"/>
          <w:sz w:val="28"/>
        </w:rPr>
      </w:pPr>
      <w:r>
        <w:rPr>
          <w:rFonts w:hint="eastAsia" w:ascii="仿宋_GB2312" w:hAnsi="宋体" w:eastAsia="仿宋_GB2312"/>
          <w:sz w:val="28"/>
        </w:rPr>
        <w:t>1）投标价格；</w:t>
      </w:r>
    </w:p>
    <w:p w14:paraId="1F39200D">
      <w:pPr>
        <w:spacing w:line="560" w:lineRule="exact"/>
        <w:ind w:firstLine="560" w:firstLineChars="200"/>
        <w:rPr>
          <w:rFonts w:ascii="仿宋_GB2312" w:hAnsi="宋体" w:eastAsia="仿宋_GB2312"/>
          <w:sz w:val="28"/>
        </w:rPr>
      </w:pPr>
      <w:r>
        <w:rPr>
          <w:rFonts w:hint="eastAsia" w:ascii="仿宋_GB2312" w:hAnsi="宋体" w:eastAsia="仿宋_GB2312"/>
          <w:sz w:val="28"/>
        </w:rPr>
        <w:t>2）投标方整体实力及成功案例总数；</w:t>
      </w:r>
    </w:p>
    <w:p w14:paraId="6D8F4DB0">
      <w:pPr>
        <w:spacing w:line="560" w:lineRule="exact"/>
        <w:ind w:firstLine="560" w:firstLineChars="200"/>
        <w:rPr>
          <w:rFonts w:ascii="仿宋_GB2312" w:hAnsi="宋体" w:eastAsia="仿宋_GB2312"/>
          <w:sz w:val="28"/>
        </w:rPr>
      </w:pPr>
      <w:r>
        <w:rPr>
          <w:rFonts w:hint="eastAsia" w:ascii="仿宋_GB2312" w:hAnsi="宋体" w:eastAsia="仿宋_GB2312"/>
          <w:sz w:val="28"/>
        </w:rPr>
        <w:t>3）投标方技术方案、成功案例分析及产品特制设计；</w:t>
      </w:r>
    </w:p>
    <w:p w14:paraId="2DA45745">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4）投标方技术实力（研发人员、售后服务能力）；</w:t>
      </w:r>
    </w:p>
    <w:p w14:paraId="14B4AF23">
      <w:pPr>
        <w:spacing w:line="560" w:lineRule="exact"/>
        <w:ind w:firstLine="560" w:firstLineChars="200"/>
        <w:rPr>
          <w:rFonts w:ascii="仿宋_GB2312" w:hAnsi="宋体" w:eastAsia="仿宋_GB2312"/>
          <w:sz w:val="28"/>
        </w:rPr>
      </w:pPr>
      <w:r>
        <w:rPr>
          <w:rFonts w:hint="eastAsia" w:ascii="仿宋_GB2312" w:hAnsi="宋体" w:eastAsia="仿宋_GB2312"/>
          <w:sz w:val="28"/>
        </w:rPr>
        <w:t>5）投标方的资信情况和履约能力；</w:t>
      </w:r>
    </w:p>
    <w:p w14:paraId="72AF869D">
      <w:pPr>
        <w:spacing w:line="560" w:lineRule="exact"/>
        <w:ind w:firstLine="560" w:firstLineChars="200"/>
        <w:rPr>
          <w:rFonts w:ascii="仿宋_GB2312" w:hAnsi="宋体" w:eastAsia="仿宋_GB2312"/>
          <w:sz w:val="28"/>
        </w:rPr>
      </w:pPr>
      <w:r>
        <w:rPr>
          <w:rFonts w:hint="eastAsia" w:ascii="仿宋_GB2312" w:hAnsi="宋体" w:eastAsia="仿宋_GB2312"/>
          <w:sz w:val="28"/>
        </w:rPr>
        <w:t>6）投标方提供的其他优惠条件。</w:t>
      </w:r>
    </w:p>
    <w:p w14:paraId="52CC1804">
      <w:pPr>
        <w:spacing w:line="560" w:lineRule="exact"/>
        <w:ind w:firstLine="560" w:firstLineChars="200"/>
        <w:rPr>
          <w:rFonts w:ascii="仿宋_GB2312" w:hAnsi="宋体" w:eastAsia="仿宋_GB2312"/>
          <w:sz w:val="28"/>
        </w:rPr>
      </w:pPr>
      <w:r>
        <w:rPr>
          <w:rFonts w:hint="eastAsia" w:ascii="仿宋_GB2312" w:hAnsi="宋体" w:eastAsia="仿宋_GB2312"/>
          <w:sz w:val="28"/>
        </w:rPr>
        <w:t>（三）投标文件的审查</w:t>
      </w:r>
    </w:p>
    <w:p w14:paraId="7AC22957">
      <w:pPr>
        <w:spacing w:line="560" w:lineRule="exact"/>
        <w:ind w:firstLine="560" w:firstLineChars="200"/>
        <w:rPr>
          <w:rFonts w:ascii="仿宋_GB2312" w:hAnsi="宋体" w:eastAsia="仿宋_GB2312"/>
          <w:sz w:val="28"/>
        </w:rPr>
      </w:pPr>
      <w:r>
        <w:rPr>
          <w:rFonts w:hint="eastAsia" w:ascii="仿宋_GB2312" w:hAnsi="宋体" w:eastAsia="仿宋_GB2312"/>
          <w:sz w:val="28"/>
        </w:rPr>
        <w:t>1、开标后，招标人将组织审查投标文件是否完整，是否有计算错误，文件是否恰当地签署；</w:t>
      </w:r>
    </w:p>
    <w:p w14:paraId="05B8F149">
      <w:pPr>
        <w:spacing w:line="560" w:lineRule="exact"/>
        <w:ind w:firstLine="560" w:firstLineChars="200"/>
        <w:rPr>
          <w:rFonts w:ascii="仿宋_GB2312" w:hAnsi="宋体" w:eastAsia="仿宋_GB2312"/>
          <w:sz w:val="28"/>
        </w:rPr>
      </w:pPr>
      <w:r>
        <w:rPr>
          <w:rFonts w:hint="eastAsia" w:ascii="仿宋_GB2312" w:hAnsi="宋体" w:eastAsia="仿宋_GB2312"/>
          <w:sz w:val="28"/>
        </w:rPr>
        <w:t>2、在对投标文件进行详细评估之前，招标人将依据投标人提供的资格证明文件审查投标人的财务、技术和生产能力。如果确定投标人无能力提供设备（系统）和技术支持，其投标将被拒绝；</w:t>
      </w:r>
    </w:p>
    <w:p w14:paraId="230D289B">
      <w:pPr>
        <w:spacing w:line="560" w:lineRule="exact"/>
        <w:ind w:firstLine="560" w:firstLineChars="200"/>
        <w:rPr>
          <w:rFonts w:ascii="仿宋_GB2312" w:hAnsi="宋体" w:eastAsia="仿宋_GB2312"/>
          <w:sz w:val="28"/>
        </w:rPr>
      </w:pPr>
      <w:r>
        <w:rPr>
          <w:rFonts w:hint="eastAsia" w:ascii="仿宋_GB2312" w:hAnsi="宋体" w:eastAsia="仿宋_GB2312"/>
          <w:sz w:val="28"/>
        </w:rPr>
        <w:t>3、招标人将确定每一投标是否对招标文件的要求作出了实质性的响应，而没有明显的偏离或保留；</w:t>
      </w:r>
    </w:p>
    <w:p w14:paraId="4ADB86CB">
      <w:pPr>
        <w:spacing w:line="560" w:lineRule="exact"/>
        <w:ind w:firstLine="560" w:firstLineChars="200"/>
        <w:rPr>
          <w:rFonts w:ascii="仿宋_GB2312" w:hAnsi="宋体" w:eastAsia="仿宋_GB2312"/>
          <w:sz w:val="28"/>
        </w:rPr>
      </w:pPr>
      <w:r>
        <w:rPr>
          <w:rFonts w:hint="eastAsia" w:ascii="仿宋_GB2312" w:hAnsi="宋体" w:eastAsia="仿宋_GB2312"/>
          <w:sz w:val="28"/>
        </w:rPr>
        <w:t>4、招标人判断投标文件的响应性仅基于投标文件本身而不靠外部证据；</w:t>
      </w:r>
    </w:p>
    <w:p w14:paraId="62CEF455">
      <w:pPr>
        <w:spacing w:line="560" w:lineRule="exact"/>
        <w:ind w:firstLine="560" w:firstLineChars="200"/>
        <w:rPr>
          <w:rFonts w:ascii="仿宋_GB2312" w:hAnsi="宋体" w:eastAsia="仿宋_GB2312"/>
          <w:sz w:val="28"/>
        </w:rPr>
      </w:pPr>
      <w:r>
        <w:rPr>
          <w:rFonts w:hint="eastAsia" w:ascii="仿宋_GB2312" w:hAnsi="宋体" w:eastAsia="仿宋_GB2312"/>
          <w:sz w:val="28"/>
        </w:rPr>
        <w:t>5、招标人将拒绝被确定为非实质性响应的投标，投标人不能通过修正或撤销不符之处而使其投标成为实质性响应的投标。</w:t>
      </w:r>
    </w:p>
    <w:p w14:paraId="388051DF">
      <w:pPr>
        <w:spacing w:line="560" w:lineRule="exact"/>
        <w:ind w:firstLine="560" w:firstLineChars="200"/>
        <w:rPr>
          <w:rFonts w:ascii="仿宋_GB2312" w:hAnsi="宋体" w:eastAsia="仿宋_GB2312"/>
          <w:sz w:val="28"/>
        </w:rPr>
      </w:pPr>
      <w:r>
        <w:rPr>
          <w:rFonts w:hint="eastAsia" w:ascii="仿宋_GB2312" w:hAnsi="宋体" w:eastAsia="仿宋_GB2312"/>
          <w:sz w:val="28"/>
        </w:rPr>
        <w:t>（四）投标文件的澄清</w:t>
      </w:r>
    </w:p>
    <w:p w14:paraId="2DD1AE8E">
      <w:pPr>
        <w:spacing w:line="560" w:lineRule="exact"/>
        <w:ind w:firstLine="560" w:firstLineChars="200"/>
        <w:rPr>
          <w:rFonts w:ascii="仿宋_GB2312" w:hAnsi="宋体" w:eastAsia="仿宋_GB2312"/>
          <w:sz w:val="28"/>
        </w:rPr>
      </w:pPr>
      <w:r>
        <w:rPr>
          <w:rFonts w:hint="eastAsia" w:ascii="仿宋_GB2312" w:hAnsi="宋体" w:eastAsia="仿宋_GB2312"/>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14:paraId="60224F8E">
      <w:pPr>
        <w:spacing w:line="560" w:lineRule="exact"/>
        <w:ind w:firstLine="560" w:firstLineChars="200"/>
        <w:rPr>
          <w:rFonts w:ascii="仿宋_GB2312" w:hAnsi="宋体" w:eastAsia="仿宋_GB2312"/>
          <w:sz w:val="28"/>
        </w:rPr>
      </w:pPr>
      <w:r>
        <w:rPr>
          <w:rFonts w:hint="eastAsia" w:ascii="仿宋_GB2312" w:hAnsi="宋体" w:eastAsia="仿宋_GB2312"/>
          <w:sz w:val="28"/>
        </w:rPr>
        <w:t>2、澄清应是书面的，并由法定代表人或其授权代理人签字；</w:t>
      </w:r>
    </w:p>
    <w:p w14:paraId="1F52EFDA">
      <w:pPr>
        <w:spacing w:line="560" w:lineRule="exact"/>
        <w:ind w:firstLine="560" w:firstLineChars="200"/>
        <w:rPr>
          <w:rFonts w:ascii="仿宋_GB2312" w:hAnsi="宋体" w:eastAsia="仿宋_GB2312"/>
          <w:sz w:val="28"/>
        </w:rPr>
      </w:pPr>
      <w:r>
        <w:rPr>
          <w:rFonts w:hint="eastAsia" w:ascii="仿宋_GB2312" w:hAnsi="宋体" w:eastAsia="仿宋_GB2312"/>
          <w:sz w:val="28"/>
        </w:rPr>
        <w:t>3、投标人的澄清文件是投标文件的组成部分，并取代投标文件中被澄清的部分；</w:t>
      </w:r>
    </w:p>
    <w:p w14:paraId="4BC83BF0">
      <w:pPr>
        <w:spacing w:line="560" w:lineRule="exact"/>
        <w:ind w:firstLine="560" w:firstLineChars="200"/>
        <w:rPr>
          <w:rFonts w:ascii="仿宋_GB2312" w:hAnsi="宋体" w:eastAsia="仿宋_GB2312"/>
          <w:sz w:val="28"/>
        </w:rPr>
      </w:pPr>
      <w:r>
        <w:rPr>
          <w:rFonts w:hint="eastAsia" w:ascii="仿宋_GB2312" w:hAnsi="宋体" w:eastAsia="仿宋_GB2312"/>
          <w:sz w:val="28"/>
        </w:rPr>
        <w:t>4、投标文件的澄清不得对投标内容进行实质性修改。</w:t>
      </w:r>
    </w:p>
    <w:p w14:paraId="5BB03370">
      <w:pPr>
        <w:spacing w:line="560" w:lineRule="exact"/>
        <w:ind w:firstLine="560" w:firstLineChars="200"/>
        <w:rPr>
          <w:rFonts w:ascii="仿宋_GB2312" w:hAnsi="宋体" w:eastAsia="仿宋_GB2312"/>
          <w:sz w:val="28"/>
        </w:rPr>
      </w:pPr>
      <w:r>
        <w:rPr>
          <w:rFonts w:hint="eastAsia" w:ascii="仿宋_GB2312" w:hAnsi="宋体" w:eastAsia="仿宋_GB2312"/>
          <w:sz w:val="28"/>
        </w:rPr>
        <w:t>（五）评标工作</w:t>
      </w:r>
    </w:p>
    <w:p w14:paraId="11B233F2">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1、招标人将按照公开、公平、公正的原则对待所有投标方；</w:t>
      </w:r>
    </w:p>
    <w:p w14:paraId="7C7F7FBC">
      <w:pPr>
        <w:spacing w:line="560" w:lineRule="exact"/>
        <w:ind w:firstLine="560" w:firstLineChars="200"/>
        <w:rPr>
          <w:rFonts w:ascii="仿宋_GB2312" w:hAnsi="宋体" w:eastAsia="仿宋_GB2312"/>
          <w:sz w:val="28"/>
        </w:rPr>
      </w:pPr>
      <w:r>
        <w:rPr>
          <w:rFonts w:hint="eastAsia" w:ascii="仿宋_GB2312" w:hAnsi="宋体" w:eastAsia="仿宋_GB2312"/>
          <w:sz w:val="28"/>
        </w:rPr>
        <w:t>2、 评标是招标工作的重要环节，评标工作在招标人内独立进行；</w:t>
      </w:r>
    </w:p>
    <w:p w14:paraId="425451AC">
      <w:pPr>
        <w:spacing w:line="560" w:lineRule="exact"/>
        <w:ind w:firstLine="560" w:firstLineChars="200"/>
        <w:rPr>
          <w:rFonts w:ascii="仿宋_GB2312" w:hAnsi="宋体" w:eastAsia="仿宋_GB2312"/>
          <w:sz w:val="28"/>
        </w:rPr>
      </w:pPr>
      <w:r>
        <w:rPr>
          <w:rFonts w:hint="eastAsia" w:ascii="仿宋_GB2312" w:hAnsi="宋体" w:eastAsia="仿宋_GB2312"/>
          <w:sz w:val="28"/>
        </w:rPr>
        <w:t>3、招标人不承诺报价最低者为中标者；</w:t>
      </w:r>
    </w:p>
    <w:p w14:paraId="37CE0F6C">
      <w:pPr>
        <w:spacing w:line="560" w:lineRule="exact"/>
        <w:ind w:firstLine="560" w:firstLineChars="200"/>
        <w:rPr>
          <w:rFonts w:ascii="仿宋_GB2312" w:hAnsi="宋体" w:eastAsia="仿宋_GB2312"/>
          <w:sz w:val="28"/>
        </w:rPr>
      </w:pPr>
      <w:r>
        <w:rPr>
          <w:rFonts w:hint="eastAsia" w:ascii="仿宋_GB2312" w:hAnsi="宋体" w:eastAsia="仿宋_GB2312"/>
          <w:sz w:val="28"/>
        </w:rPr>
        <w:t>4、在投标、开标期间，投标人不得向招标人询问情况，不得进行旨在影响评标结果的活动，招标人保留对投标人进行疑问咨询的权力；</w:t>
      </w:r>
    </w:p>
    <w:p w14:paraId="77327733">
      <w:pPr>
        <w:spacing w:line="560" w:lineRule="exact"/>
        <w:ind w:firstLine="560" w:firstLineChars="200"/>
        <w:rPr>
          <w:rFonts w:ascii="仿宋_GB2312" w:hAnsi="宋体" w:eastAsia="仿宋_GB2312"/>
          <w:sz w:val="28"/>
        </w:rPr>
      </w:pPr>
      <w:r>
        <w:rPr>
          <w:rFonts w:hint="eastAsia" w:ascii="仿宋_GB2312" w:hAnsi="宋体" w:eastAsia="仿宋_GB2312"/>
          <w:sz w:val="28"/>
        </w:rPr>
        <w:t>5、在投标、评标过程中，如有投标人联合故意抬高报价或其他不正当行为，招标人有权中止投标或评标；</w:t>
      </w:r>
    </w:p>
    <w:p w14:paraId="6613DEFA">
      <w:pPr>
        <w:spacing w:line="560" w:lineRule="exact"/>
        <w:ind w:firstLine="560" w:firstLineChars="200"/>
        <w:rPr>
          <w:rFonts w:ascii="仿宋_GB2312" w:hAnsi="宋体" w:eastAsia="仿宋_GB2312"/>
          <w:sz w:val="28"/>
        </w:rPr>
      </w:pPr>
      <w:r>
        <w:rPr>
          <w:rFonts w:hint="eastAsia" w:ascii="仿宋_GB2312" w:hAnsi="宋体" w:eastAsia="仿宋_GB2312"/>
          <w:sz w:val="28"/>
        </w:rPr>
        <w:t>6、江苏昆山农村商业银行股份有限公司保留对本次招标的最终解释权。</w:t>
      </w:r>
    </w:p>
    <w:p w14:paraId="235E1BFA">
      <w:pPr>
        <w:pStyle w:val="3"/>
        <w:keepNext w:val="0"/>
        <w:keepLines w:val="0"/>
        <w:spacing w:before="0" w:after="0" w:line="560" w:lineRule="exact"/>
        <w:ind w:firstLine="562" w:firstLineChars="200"/>
        <w:rPr>
          <w:rFonts w:ascii="仿宋" w:hAnsi="仿宋" w:eastAsia="仿宋"/>
          <w:sz w:val="28"/>
          <w:szCs w:val="28"/>
        </w:rPr>
      </w:pPr>
      <w:r>
        <w:rPr>
          <w:rFonts w:hint="eastAsia" w:ascii="仿宋" w:hAnsi="仿宋" w:eastAsia="仿宋"/>
          <w:sz w:val="28"/>
          <w:szCs w:val="28"/>
        </w:rPr>
        <w:t>六、中标与签署合同</w:t>
      </w:r>
    </w:p>
    <w:p w14:paraId="6C6402A9">
      <w:pPr>
        <w:spacing w:line="560" w:lineRule="exact"/>
        <w:ind w:firstLine="560" w:firstLineChars="200"/>
        <w:rPr>
          <w:rFonts w:ascii="仿宋_GB2312" w:hAnsi="宋体" w:eastAsia="仿宋_GB2312"/>
          <w:sz w:val="28"/>
        </w:rPr>
      </w:pPr>
      <w:r>
        <w:rPr>
          <w:rFonts w:hint="eastAsia" w:ascii="仿宋_GB2312" w:hAnsi="宋体" w:eastAsia="仿宋_GB2312"/>
          <w:sz w:val="28"/>
        </w:rPr>
        <w:t>（一）定标原则</w:t>
      </w:r>
    </w:p>
    <w:p w14:paraId="53C6FA1D">
      <w:pPr>
        <w:spacing w:line="560" w:lineRule="exact"/>
        <w:ind w:firstLine="560" w:firstLineChars="200"/>
        <w:rPr>
          <w:rFonts w:ascii="仿宋_GB2312" w:hAnsi="宋体" w:eastAsia="仿宋_GB2312"/>
          <w:sz w:val="28"/>
        </w:rPr>
      </w:pPr>
      <w:r>
        <w:rPr>
          <w:rFonts w:hint="eastAsia" w:ascii="仿宋_GB2312" w:hAnsi="宋体" w:eastAsia="仿宋_GB2312"/>
          <w:sz w:val="28"/>
        </w:rPr>
        <w:t>招标人不承诺向投标方披露招标过程中任何细节，包括中标或落标原因。</w:t>
      </w:r>
    </w:p>
    <w:p w14:paraId="137619F5">
      <w:pPr>
        <w:spacing w:line="560" w:lineRule="exact"/>
        <w:ind w:firstLine="560" w:firstLineChars="200"/>
        <w:rPr>
          <w:rFonts w:ascii="仿宋_GB2312" w:hAnsi="宋体" w:eastAsia="仿宋_GB2312"/>
          <w:sz w:val="28"/>
        </w:rPr>
      </w:pPr>
      <w:r>
        <w:rPr>
          <w:rFonts w:hint="eastAsia" w:ascii="仿宋_GB2312" w:hAnsi="宋体" w:eastAsia="仿宋_GB2312"/>
          <w:sz w:val="28"/>
        </w:rPr>
        <w:t>（二）中标通知</w:t>
      </w:r>
    </w:p>
    <w:p w14:paraId="34CE834D">
      <w:pPr>
        <w:spacing w:line="560" w:lineRule="exact"/>
        <w:ind w:firstLine="560" w:firstLineChars="200"/>
        <w:rPr>
          <w:rFonts w:ascii="仿宋_GB2312" w:hAnsi="宋体" w:eastAsia="仿宋_GB2312"/>
          <w:sz w:val="28"/>
        </w:rPr>
      </w:pPr>
      <w:r>
        <w:rPr>
          <w:rFonts w:hint="eastAsia" w:ascii="仿宋_GB2312" w:hAnsi="宋体" w:eastAsia="仿宋_GB2312"/>
          <w:sz w:val="28"/>
        </w:rPr>
        <w:t>1.定标后，招标人将发出中标通知；</w:t>
      </w:r>
    </w:p>
    <w:p w14:paraId="718FFCC2">
      <w:pPr>
        <w:spacing w:line="560" w:lineRule="exact"/>
        <w:ind w:firstLine="560" w:firstLineChars="200"/>
        <w:rPr>
          <w:rFonts w:ascii="仿宋_GB2312" w:hAnsi="宋体" w:eastAsia="仿宋_GB2312"/>
          <w:sz w:val="28"/>
        </w:rPr>
      </w:pPr>
      <w:r>
        <w:rPr>
          <w:rFonts w:hint="eastAsia" w:ascii="仿宋_GB2312" w:hAnsi="宋体" w:eastAsia="仿宋_GB2312"/>
          <w:sz w:val="28"/>
        </w:rPr>
        <w:t>2.对落标的投标人不再另行发出落标通知；</w:t>
      </w:r>
    </w:p>
    <w:p w14:paraId="3BE08BDF">
      <w:pPr>
        <w:spacing w:line="560" w:lineRule="exact"/>
        <w:ind w:firstLine="560" w:firstLineChars="200"/>
        <w:rPr>
          <w:rFonts w:ascii="仿宋_GB2312" w:hAnsi="宋体" w:eastAsia="仿宋_GB2312"/>
          <w:sz w:val="28"/>
        </w:rPr>
      </w:pPr>
      <w:r>
        <w:rPr>
          <w:rFonts w:hint="eastAsia" w:ascii="仿宋_GB2312" w:hAnsi="宋体" w:eastAsia="仿宋_GB2312"/>
          <w:sz w:val="28"/>
        </w:rPr>
        <w:t>3.中标通知将作为招标人与中标人签订合同的依据之一。</w:t>
      </w:r>
    </w:p>
    <w:p w14:paraId="3062CB58">
      <w:pPr>
        <w:spacing w:line="560" w:lineRule="exact"/>
        <w:ind w:firstLine="560" w:firstLineChars="200"/>
        <w:rPr>
          <w:rFonts w:ascii="仿宋_GB2312" w:hAnsi="宋体" w:eastAsia="仿宋_GB2312"/>
          <w:sz w:val="28"/>
        </w:rPr>
      </w:pPr>
      <w:r>
        <w:rPr>
          <w:rFonts w:hint="eastAsia" w:ascii="仿宋_GB2312" w:hAnsi="宋体" w:eastAsia="仿宋_GB2312"/>
          <w:sz w:val="28"/>
        </w:rPr>
        <w:t>（三）签订合同</w:t>
      </w:r>
    </w:p>
    <w:p w14:paraId="591FC6EF">
      <w:pPr>
        <w:spacing w:line="560" w:lineRule="exact"/>
        <w:ind w:firstLine="560" w:firstLineChars="200"/>
        <w:rPr>
          <w:rFonts w:ascii="仿宋_GB2312" w:hAnsi="宋体" w:eastAsia="仿宋_GB2312"/>
          <w:sz w:val="28"/>
        </w:rPr>
      </w:pPr>
      <w:r>
        <w:rPr>
          <w:rFonts w:hint="eastAsia" w:ascii="仿宋_GB2312" w:hAnsi="宋体" w:eastAsia="仿宋_GB2312"/>
          <w:sz w:val="28"/>
        </w:rPr>
        <w:t>1、招标人将按照招标文件和投标人的投标文件与中标人签订书面合同，签订合同之前，双方需对合同的具体细节进行商谈。</w:t>
      </w:r>
    </w:p>
    <w:p w14:paraId="331FA21B">
      <w:pPr>
        <w:spacing w:line="560" w:lineRule="exact"/>
        <w:ind w:firstLine="560" w:firstLineChars="200"/>
        <w:rPr>
          <w:rFonts w:ascii="仿宋_GB2312" w:hAnsi="宋体" w:eastAsia="仿宋_GB2312"/>
          <w:sz w:val="28"/>
        </w:rPr>
      </w:pPr>
      <w:r>
        <w:rPr>
          <w:rFonts w:hint="eastAsia" w:ascii="仿宋_GB2312" w:hAnsi="宋体" w:eastAsia="仿宋_GB2312"/>
          <w:sz w:val="28"/>
        </w:rPr>
        <w:t>2、招标人对有关内容有权作出必要的细化和补充，但有关细化和补充不得背离招标文件和投标文件的实质性内容。</w:t>
      </w:r>
    </w:p>
    <w:p w14:paraId="5F9AB322">
      <w:pPr>
        <w:spacing w:line="560" w:lineRule="exact"/>
        <w:ind w:firstLine="560" w:firstLineChars="200"/>
        <w:rPr>
          <w:rFonts w:ascii="仿宋_GB2312" w:hAnsi="宋体" w:eastAsia="仿宋_GB2312"/>
          <w:sz w:val="28"/>
        </w:rPr>
      </w:pPr>
      <w:r>
        <w:rPr>
          <w:rFonts w:hint="eastAsia" w:ascii="仿宋_GB2312" w:hAnsi="宋体" w:eastAsia="仿宋_GB2312"/>
          <w:sz w:val="28"/>
        </w:rPr>
        <w:t>3、招标文件、中标方的投标文件及其澄清文件等，均为签订合同的依据。</w:t>
      </w:r>
    </w:p>
    <w:p w14:paraId="30F657FB">
      <w:pPr>
        <w:spacing w:line="560" w:lineRule="exact"/>
        <w:ind w:firstLine="560" w:firstLineChars="200"/>
        <w:rPr>
          <w:rFonts w:ascii="仿宋_GB2312" w:hAnsi="宋体" w:eastAsia="仿宋_GB2312"/>
          <w:sz w:val="28"/>
        </w:rPr>
      </w:pPr>
      <w:r>
        <w:rPr>
          <w:rFonts w:hint="eastAsia" w:ascii="仿宋_GB2312" w:hAnsi="宋体" w:eastAsia="仿宋_GB2312"/>
          <w:sz w:val="28"/>
        </w:rPr>
        <w:t>4、投标人同意按招标人的要求签定相关合同，</w:t>
      </w:r>
      <w:r>
        <w:rPr>
          <w:rFonts w:hint="eastAsia" w:ascii="仿宋_GB2312" w:hAnsi="宋体" w:eastAsia="仿宋_GB2312" w:cs="仿宋_GB2312"/>
          <w:sz w:val="28"/>
          <w:szCs w:val="28"/>
        </w:rPr>
        <w:t>具体内容以实际签订的合同内容为准。</w:t>
      </w:r>
    </w:p>
    <w:p w14:paraId="759A10AC">
      <w:pPr>
        <w:spacing w:line="360" w:lineRule="auto"/>
        <w:ind w:firstLine="560" w:firstLineChars="200"/>
        <w:rPr>
          <w:rFonts w:ascii="仿宋_GB2312" w:hAnsi="宋体" w:eastAsia="仿宋_GB2312"/>
          <w:sz w:val="28"/>
        </w:rPr>
        <w:sectPr>
          <w:pgSz w:w="11906" w:h="16838"/>
          <w:pgMar w:top="1440" w:right="1800" w:bottom="1440" w:left="1800" w:header="851" w:footer="992" w:gutter="0"/>
          <w:cols w:space="720" w:num="1"/>
          <w:docGrid w:type="lines" w:linePitch="312" w:charSpace="0"/>
        </w:sectPr>
      </w:pPr>
    </w:p>
    <w:p w14:paraId="327E842E">
      <w:pPr>
        <w:pStyle w:val="2"/>
        <w:keepNext w:val="0"/>
        <w:keepLines w:val="0"/>
        <w:jc w:val="center"/>
        <w:rPr>
          <w:rFonts w:ascii="黑体" w:hAnsi="黑体" w:eastAsia="黑体"/>
          <w:sz w:val="32"/>
          <w:szCs w:val="32"/>
        </w:rPr>
      </w:pPr>
      <w:r>
        <w:rPr>
          <w:rFonts w:hint="eastAsia" w:ascii="黑体" w:hAnsi="黑体" w:eastAsia="黑体"/>
          <w:sz w:val="32"/>
          <w:szCs w:val="32"/>
        </w:rPr>
        <w:t>第四部分</w:t>
      </w:r>
      <w:r>
        <w:rPr>
          <w:rFonts w:hint="eastAsia" w:ascii="黑体" w:hAnsi="黑体" w:eastAsia="黑体"/>
          <w:sz w:val="32"/>
          <w:szCs w:val="32"/>
        </w:rPr>
        <w:tab/>
      </w:r>
      <w:r>
        <w:rPr>
          <w:rFonts w:hint="eastAsia" w:ascii="黑体" w:hAnsi="黑体" w:eastAsia="黑体"/>
          <w:sz w:val="32"/>
          <w:szCs w:val="32"/>
        </w:rPr>
        <w:t>投标文件格式</w:t>
      </w:r>
    </w:p>
    <w:p w14:paraId="3AA1AF8E">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附件1：《投标书》</w:t>
      </w:r>
    </w:p>
    <w:p w14:paraId="67D8A211">
      <w:pPr>
        <w:pStyle w:val="7"/>
        <w:adjustRightInd w:val="0"/>
        <w:jc w:val="center"/>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w:t>
      </w:r>
      <w:r>
        <w:rPr>
          <w:rFonts w:hint="eastAsia" w:ascii="仿宋_GB2312" w:hAnsi="宋体" w:eastAsia="仿宋_GB2312"/>
          <w:snapToGrid w:val="0"/>
          <w:color w:val="000000"/>
          <w:sz w:val="28"/>
          <w:szCs w:val="28"/>
        </w:rPr>
        <w:tab/>
      </w:r>
      <w:r>
        <w:rPr>
          <w:rFonts w:ascii="仿宋_GB2312" w:hAnsi="宋体" w:eastAsia="仿宋_GB2312"/>
          <w:snapToGrid w:val="0"/>
          <w:color w:val="000000"/>
          <w:sz w:val="28"/>
          <w:szCs w:val="28"/>
        </w:rPr>
        <w:t>标</w:t>
      </w:r>
      <w:r>
        <w:rPr>
          <w:rFonts w:hint="eastAsia" w:ascii="仿宋_GB2312" w:hAnsi="宋体" w:eastAsia="仿宋_GB2312"/>
          <w:snapToGrid w:val="0"/>
          <w:color w:val="000000"/>
          <w:sz w:val="28"/>
          <w:szCs w:val="28"/>
        </w:rPr>
        <w:tab/>
      </w:r>
      <w:r>
        <w:rPr>
          <w:rFonts w:ascii="仿宋_GB2312" w:hAnsi="宋体" w:eastAsia="仿宋_GB2312"/>
          <w:snapToGrid w:val="0"/>
          <w:color w:val="000000"/>
          <w:sz w:val="28"/>
          <w:szCs w:val="28"/>
        </w:rPr>
        <w:t>书</w:t>
      </w:r>
    </w:p>
    <w:p w14:paraId="7CCE4AF3">
      <w:pPr>
        <w:pStyle w:val="7"/>
        <w:adjustRightInd w:val="0"/>
        <w:rPr>
          <w:rFonts w:ascii="仿宋_GB2312" w:hAnsi="宋体" w:eastAsia="仿宋_GB2312"/>
          <w:b/>
          <w:snapToGrid w:val="0"/>
          <w:color w:val="000000"/>
          <w:sz w:val="28"/>
          <w:szCs w:val="28"/>
        </w:rPr>
      </w:pPr>
    </w:p>
    <w:p w14:paraId="111E583F">
      <w:pPr>
        <w:pStyle w:val="7"/>
        <w:adjustRightInd w:val="0"/>
        <w:rPr>
          <w:rFonts w:ascii="仿宋_GB2312" w:hAnsi="宋体" w:eastAsia="仿宋_GB2312"/>
          <w:sz w:val="28"/>
        </w:rPr>
      </w:pPr>
      <w:r>
        <w:rPr>
          <w:rFonts w:ascii="仿宋_GB2312" w:hAnsi="宋体" w:eastAsia="仿宋_GB2312"/>
          <w:sz w:val="28"/>
        </w:rPr>
        <w:t>致：江苏</w:t>
      </w:r>
      <w:r>
        <w:rPr>
          <w:rFonts w:hint="eastAsia" w:ascii="仿宋_GB2312" w:hAnsi="宋体" w:eastAsia="仿宋_GB2312"/>
          <w:sz w:val="28"/>
        </w:rPr>
        <w:t>昆山</w:t>
      </w:r>
      <w:r>
        <w:rPr>
          <w:rFonts w:ascii="仿宋_GB2312" w:hAnsi="宋体" w:eastAsia="仿宋_GB2312"/>
          <w:sz w:val="28"/>
        </w:rPr>
        <w:t>农村商业银行股份有限公司</w:t>
      </w:r>
    </w:p>
    <w:p w14:paraId="542C280D">
      <w:p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根据贵方       招标书，投标人              （投标人名称）提供相关文件并做出以下承诺：</w:t>
      </w:r>
    </w:p>
    <w:p w14:paraId="3D095948">
      <w:pPr>
        <w:numPr>
          <w:ilvl w:val="0"/>
          <w:numId w:val="1"/>
        </w:num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招标文件规定的全部文件正本一份，副本二份，电子文档一份、报价单一份。</w:t>
      </w:r>
    </w:p>
    <w:p w14:paraId="2AB301D7">
      <w:pPr>
        <w:autoSpaceDE w:val="0"/>
        <w:autoSpaceDN w:val="0"/>
        <w:adjustRightInd w:val="0"/>
        <w:ind w:firstLine="560" w:firstLineChars="200"/>
        <w:jc w:val="left"/>
        <w:rPr>
          <w:rFonts w:ascii="仿宋_GB2312" w:hAnsi="宋体" w:eastAsia="仿宋_GB2312"/>
          <w:sz w:val="28"/>
        </w:rPr>
      </w:pPr>
      <w:r>
        <w:rPr>
          <w:rFonts w:hint="eastAsia" w:ascii="仿宋_GB2312" w:hAnsi="宋体" w:eastAsia="仿宋_GB2312"/>
          <w:sz w:val="28"/>
        </w:rPr>
        <w:t>二、投标人同意如下：</w:t>
      </w:r>
    </w:p>
    <w:p w14:paraId="305A510D">
      <w:pPr>
        <w:adjustRightInd w:val="0"/>
        <w:ind w:firstLine="700" w:firstLineChars="250"/>
        <w:rPr>
          <w:rFonts w:ascii="仿宋_GB2312" w:hAnsi="宋体" w:eastAsia="仿宋_GB2312"/>
          <w:sz w:val="28"/>
        </w:rPr>
      </w:pPr>
      <w:r>
        <w:rPr>
          <w:rFonts w:hint="eastAsia" w:ascii="仿宋_GB2312" w:hAnsi="宋体" w:eastAsia="仿宋_GB2312"/>
          <w:sz w:val="28"/>
        </w:rPr>
        <w:t>1．投标人完全接受招标文件中的内容，并将按招标文件的规定履行义务，按相关法律法规履行投标人的全部责任；</w:t>
      </w:r>
    </w:p>
    <w:p w14:paraId="13E41F31">
      <w:pPr>
        <w:adjustRightInd w:val="0"/>
        <w:ind w:firstLine="700" w:firstLineChars="250"/>
        <w:rPr>
          <w:rFonts w:ascii="仿宋_GB2312" w:hAnsi="宋体" w:eastAsia="仿宋_GB2312"/>
          <w:sz w:val="28"/>
        </w:rPr>
      </w:pPr>
      <w:r>
        <w:rPr>
          <w:rFonts w:hint="eastAsia" w:ascii="仿宋_GB2312" w:hAnsi="宋体" w:eastAsia="仿宋_GB2312"/>
          <w:sz w:val="28"/>
        </w:rPr>
        <w:t>2.投标人己详细审查全部招标文件，包括修改文件以及全部参考资料和有关附件，无其他不明事项；</w:t>
      </w:r>
    </w:p>
    <w:p w14:paraId="318D4882">
      <w:pPr>
        <w:adjustRightInd w:val="0"/>
        <w:ind w:firstLine="700" w:firstLineChars="250"/>
        <w:rPr>
          <w:rFonts w:ascii="仿宋_GB2312" w:hAnsi="宋体" w:eastAsia="仿宋_GB2312"/>
          <w:sz w:val="28"/>
        </w:rPr>
      </w:pPr>
      <w:r>
        <w:rPr>
          <w:rFonts w:hint="eastAsia" w:ascii="仿宋_GB2312" w:hAnsi="宋体" w:eastAsia="仿宋_GB2312"/>
          <w:sz w:val="28"/>
        </w:rPr>
        <w:t>3.投标人同意招标人要求的相关数据或资料，完全理解招标人在招标文件中确定的评标原则和程序，理解贵方不一定要接受最低报价的投标。</w:t>
      </w:r>
    </w:p>
    <w:p w14:paraId="1423756D">
      <w:pPr>
        <w:adjustRightInd w:val="0"/>
        <w:ind w:firstLine="700" w:firstLineChars="250"/>
        <w:rPr>
          <w:rFonts w:ascii="仿宋_GB2312" w:hAnsi="宋体" w:eastAsia="仿宋_GB2312"/>
          <w:sz w:val="28"/>
        </w:rPr>
      </w:pPr>
      <w:r>
        <w:rPr>
          <w:rFonts w:hint="eastAsia" w:ascii="仿宋_GB2312" w:hAnsi="宋体" w:eastAsia="仿宋_GB2312"/>
          <w:sz w:val="28"/>
        </w:rPr>
        <w:t>三、投标方保证投标文件中所有关于投标资格的文件，证明陈述均是真实的、准确的。若有违背，投标方愿意承担由此而产生的一切后果。</w:t>
      </w:r>
    </w:p>
    <w:p w14:paraId="2F5C940A">
      <w:pPr>
        <w:adjustRightInd w:val="0"/>
        <w:ind w:firstLine="624"/>
        <w:rPr>
          <w:rFonts w:ascii="仿宋_GB2312" w:hAnsi="宋体" w:eastAsia="仿宋_GB2312"/>
          <w:sz w:val="28"/>
        </w:rPr>
      </w:pPr>
      <w:r>
        <w:rPr>
          <w:rFonts w:hint="eastAsia" w:ascii="仿宋_GB2312" w:hAnsi="宋体" w:eastAsia="仿宋_GB2312"/>
          <w:sz w:val="28"/>
        </w:rPr>
        <w:t>与本投标有关的一切正式信函请使用以下地址：</w:t>
      </w:r>
    </w:p>
    <w:p w14:paraId="0DA81B61">
      <w:pPr>
        <w:pStyle w:val="7"/>
        <w:adjustRightInd w:val="0"/>
        <w:ind w:firstLine="624"/>
        <w:rPr>
          <w:rFonts w:ascii="仿宋_GB2312" w:hAnsi="宋体" w:eastAsia="仿宋_GB2312"/>
          <w:sz w:val="28"/>
        </w:rPr>
      </w:pPr>
      <w:r>
        <w:rPr>
          <w:rFonts w:ascii="仿宋_GB2312" w:hAnsi="宋体" w:eastAsia="仿宋_GB2312"/>
          <w:sz w:val="28"/>
        </w:rPr>
        <w:t xml:space="preserve">地址：                           </w:t>
      </w:r>
    </w:p>
    <w:p w14:paraId="052F0041">
      <w:pPr>
        <w:pStyle w:val="7"/>
        <w:adjustRightInd w:val="0"/>
        <w:ind w:firstLine="624"/>
        <w:rPr>
          <w:rFonts w:ascii="仿宋_GB2312" w:hAnsi="宋体" w:eastAsia="仿宋_GB2312"/>
          <w:sz w:val="28"/>
        </w:rPr>
      </w:pPr>
      <w:r>
        <w:rPr>
          <w:rFonts w:ascii="仿宋_GB2312" w:hAnsi="宋体" w:eastAsia="仿宋_GB2312"/>
          <w:sz w:val="28"/>
        </w:rPr>
        <w:t xml:space="preserve">邮编：                           </w:t>
      </w:r>
    </w:p>
    <w:p w14:paraId="772970F0">
      <w:pPr>
        <w:pStyle w:val="7"/>
        <w:adjustRightInd w:val="0"/>
        <w:ind w:firstLine="624"/>
        <w:rPr>
          <w:rFonts w:ascii="仿宋_GB2312" w:hAnsi="宋体" w:eastAsia="仿宋_GB2312"/>
          <w:sz w:val="28"/>
        </w:rPr>
      </w:pPr>
      <w:r>
        <w:rPr>
          <w:rFonts w:ascii="仿宋_GB2312" w:hAnsi="宋体" w:eastAsia="仿宋_GB2312"/>
          <w:sz w:val="28"/>
        </w:rPr>
        <w:t xml:space="preserve">电话：                           </w:t>
      </w:r>
    </w:p>
    <w:p w14:paraId="0BDE914A">
      <w:pPr>
        <w:pStyle w:val="7"/>
        <w:adjustRightInd w:val="0"/>
        <w:ind w:firstLine="624"/>
        <w:rPr>
          <w:rFonts w:ascii="仿宋_GB2312" w:hAnsi="宋体" w:eastAsia="仿宋_GB2312"/>
          <w:sz w:val="28"/>
        </w:rPr>
      </w:pPr>
      <w:r>
        <w:rPr>
          <w:rFonts w:ascii="仿宋_GB2312" w:hAnsi="宋体" w:eastAsia="仿宋_GB2312"/>
          <w:sz w:val="28"/>
        </w:rPr>
        <w:t xml:space="preserve">传真：                           </w:t>
      </w:r>
    </w:p>
    <w:p w14:paraId="74787F26">
      <w:pPr>
        <w:pStyle w:val="7"/>
        <w:adjustRightInd w:val="0"/>
        <w:ind w:firstLine="624"/>
        <w:rPr>
          <w:rFonts w:ascii="仿宋_GB2312" w:hAnsi="宋体" w:eastAsia="仿宋_GB2312"/>
          <w:sz w:val="28"/>
        </w:rPr>
      </w:pPr>
      <w:r>
        <w:rPr>
          <w:rFonts w:ascii="仿宋_GB2312" w:hAnsi="宋体" w:eastAsia="仿宋_GB2312"/>
          <w:sz w:val="28"/>
        </w:rPr>
        <w:t xml:space="preserve">投标人法定代表人姓名、职务（印刷体）：             </w:t>
      </w:r>
    </w:p>
    <w:p w14:paraId="4DB2C8A5">
      <w:pPr>
        <w:pStyle w:val="7"/>
        <w:adjustRightInd w:val="0"/>
        <w:ind w:firstLine="624"/>
        <w:rPr>
          <w:rFonts w:ascii="仿宋_GB2312" w:hAnsi="宋体" w:eastAsia="仿宋_GB2312"/>
          <w:sz w:val="28"/>
        </w:rPr>
      </w:pPr>
      <w:r>
        <w:rPr>
          <w:rFonts w:ascii="仿宋_GB2312" w:hAnsi="宋体" w:eastAsia="仿宋_GB2312"/>
          <w:sz w:val="28"/>
        </w:rPr>
        <w:t xml:space="preserve">投标人名称：                       </w:t>
      </w:r>
    </w:p>
    <w:p w14:paraId="5EC834E3">
      <w:pPr>
        <w:pStyle w:val="7"/>
        <w:adjustRightInd w:val="0"/>
        <w:ind w:firstLine="624"/>
        <w:rPr>
          <w:rFonts w:ascii="仿宋_GB2312" w:hAnsi="宋体" w:eastAsia="仿宋_GB2312"/>
          <w:sz w:val="28"/>
        </w:rPr>
      </w:pPr>
      <w:r>
        <w:rPr>
          <w:rFonts w:ascii="仿宋_GB2312" w:hAnsi="宋体" w:eastAsia="仿宋_GB2312"/>
          <w:sz w:val="28"/>
        </w:rPr>
        <w:t xml:space="preserve">单位公章：                       </w:t>
      </w:r>
    </w:p>
    <w:p w14:paraId="41A1C53A">
      <w:pPr>
        <w:pStyle w:val="7"/>
        <w:adjustRightInd w:val="0"/>
        <w:ind w:firstLine="624"/>
        <w:rPr>
          <w:rFonts w:ascii="仿宋_GB2312" w:hAnsi="宋体" w:eastAsia="仿宋_GB2312"/>
          <w:sz w:val="28"/>
        </w:rPr>
      </w:pPr>
      <w:r>
        <w:rPr>
          <w:rFonts w:ascii="仿宋_GB2312" w:hAnsi="宋体" w:eastAsia="仿宋_GB2312"/>
          <w:sz w:val="28"/>
        </w:rPr>
        <w:t xml:space="preserve">法定代表人或授权代理人签字：                    </w:t>
      </w:r>
    </w:p>
    <w:p w14:paraId="761816F6">
      <w:pPr>
        <w:autoSpaceDE w:val="0"/>
        <w:autoSpaceDN w:val="0"/>
        <w:adjustRightInd w:val="0"/>
        <w:ind w:firstLine="624"/>
        <w:jc w:val="left"/>
        <w:rPr>
          <w:rFonts w:ascii="仿宋_GB2312" w:hAnsi="宋体" w:eastAsia="仿宋_GB2312"/>
          <w:sz w:val="28"/>
        </w:rPr>
      </w:pPr>
      <w:r>
        <w:rPr>
          <w:rFonts w:hint="eastAsia" w:ascii="仿宋_GB2312" w:hAnsi="宋体" w:eastAsia="仿宋_GB2312"/>
          <w:sz w:val="28"/>
        </w:rPr>
        <w:t>日期：      年     月     日</w:t>
      </w:r>
    </w:p>
    <w:p w14:paraId="1535D3DB">
      <w:pPr>
        <w:snapToGrid w:val="0"/>
        <w:spacing w:line="360" w:lineRule="auto"/>
        <w:outlineLvl w:val="1"/>
        <w:rPr>
          <w:rFonts w:ascii="仿宋_GB2312" w:hAnsi="宋体" w:eastAsia="仿宋_GB2312"/>
          <w:sz w:val="28"/>
        </w:rPr>
        <w:sectPr>
          <w:pgSz w:w="11906" w:h="16838"/>
          <w:pgMar w:top="1440" w:right="1800" w:bottom="1440" w:left="1800" w:header="851" w:footer="992" w:gutter="0"/>
          <w:cols w:space="720" w:num="1"/>
          <w:docGrid w:type="lines" w:linePitch="312" w:charSpace="0"/>
        </w:sectPr>
      </w:pPr>
    </w:p>
    <w:p w14:paraId="4D0D2F08">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附件2：《投标人情况简介》</w:t>
      </w:r>
    </w:p>
    <w:p w14:paraId="0DD221C6">
      <w:pPr>
        <w:pStyle w:val="7"/>
        <w:adjustRightInd w:val="0"/>
        <w:jc w:val="center"/>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投标人情况简介</w:t>
      </w:r>
    </w:p>
    <w:p w14:paraId="51665091">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1.名称和概况</w:t>
      </w:r>
    </w:p>
    <w:p w14:paraId="5D2DA7E3">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投标人名称：</w:t>
      </w:r>
    </w:p>
    <w:p w14:paraId="3B8E87CE">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地址：邮编：</w:t>
      </w:r>
    </w:p>
    <w:p w14:paraId="65FCC998">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传真／电话：</w:t>
      </w:r>
    </w:p>
    <w:p w14:paraId="2DCEAB4E">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成立日期或注册日期：</w:t>
      </w:r>
    </w:p>
    <w:p w14:paraId="6C8E9611">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法定代表人或主要负责人姓名：</w:t>
      </w:r>
    </w:p>
    <w:p w14:paraId="351FF600">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2．财务数据</w:t>
      </w:r>
    </w:p>
    <w:p w14:paraId="262D202A">
      <w:pPr>
        <w:pStyle w:val="7"/>
        <w:adjustRightInd w:val="0"/>
        <w:rPr>
          <w:rFonts w:ascii="仿宋_GB2312" w:hAnsi="宋体" w:eastAsia="仿宋_GB2312"/>
          <w:snapToGrid w:val="0"/>
          <w:color w:val="000000"/>
          <w:sz w:val="28"/>
          <w:szCs w:val="28"/>
          <w:u w:val="single"/>
        </w:rPr>
      </w:pPr>
      <w:r>
        <w:rPr>
          <w:rFonts w:ascii="仿宋_GB2312" w:hAnsi="宋体" w:eastAsia="仿宋_GB2312"/>
          <w:snapToGrid w:val="0"/>
          <w:color w:val="000000"/>
          <w:sz w:val="28"/>
          <w:szCs w:val="28"/>
        </w:rPr>
        <w:t>注册资本：</w:t>
      </w:r>
    </w:p>
    <w:p w14:paraId="2C37ADA5">
      <w:pPr>
        <w:pStyle w:val="7"/>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3．业绩或服务的情况</w:t>
      </w:r>
    </w:p>
    <w:p w14:paraId="6F0D6A3B">
      <w:pPr>
        <w:pStyle w:val="7"/>
        <w:adjustRightInd w:val="0"/>
        <w:ind w:firstLine="140" w:firstLineChars="50"/>
        <w:rPr>
          <w:rFonts w:ascii="仿宋_GB2312" w:hAnsi="宋体" w:eastAsia="仿宋_GB2312"/>
          <w:snapToGrid w:val="0"/>
          <w:color w:val="000000"/>
          <w:sz w:val="28"/>
          <w:szCs w:val="28"/>
        </w:rPr>
      </w:pPr>
      <w:r>
        <w:rPr>
          <w:rFonts w:hint="eastAsia" w:ascii="仿宋_GB2312" w:hAnsi="宋体" w:eastAsia="仿宋_GB2312"/>
          <w:snapToGrid w:val="0"/>
          <w:color w:val="FF0000"/>
          <w:sz w:val="28"/>
          <w:szCs w:val="28"/>
          <w:u w:val="single"/>
        </w:rPr>
        <w:t xml:space="preserve">     </w:t>
      </w:r>
      <w:r>
        <w:rPr>
          <w:rFonts w:ascii="仿宋_GB2312" w:hAnsi="宋体" w:eastAsia="仿宋_GB2312"/>
          <w:snapToGrid w:val="0"/>
          <w:color w:val="FF0000"/>
          <w:sz w:val="28"/>
          <w:szCs w:val="28"/>
        </w:rPr>
        <w:t>年</w:t>
      </w:r>
      <w:r>
        <w:rPr>
          <w:rFonts w:hint="eastAsia" w:ascii="仿宋_GB2312" w:hAnsi="宋体" w:eastAsia="仿宋_GB2312"/>
          <w:snapToGrid w:val="0"/>
          <w:color w:val="FF0000"/>
          <w:sz w:val="28"/>
          <w:szCs w:val="28"/>
        </w:rPr>
        <w:t>（含）</w:t>
      </w:r>
      <w:r>
        <w:rPr>
          <w:rFonts w:ascii="仿宋_GB2312" w:hAnsi="宋体" w:eastAsia="仿宋_GB2312"/>
          <w:snapToGrid w:val="0"/>
          <w:color w:val="000000"/>
          <w:sz w:val="28"/>
          <w:szCs w:val="28"/>
        </w:rPr>
        <w:t xml:space="preserve">至今国内外主要用户的名称和地址： </w:t>
      </w:r>
    </w:p>
    <w:p w14:paraId="70B14AB9">
      <w:pPr>
        <w:pStyle w:val="7"/>
        <w:tabs>
          <w:tab w:val="left" w:pos="360"/>
        </w:tabs>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本次投标或服务在国内金融行业的应用情况（如有的话）：</w:t>
      </w:r>
    </w:p>
    <w:p w14:paraId="5C8C8D9F">
      <w:pPr>
        <w:pStyle w:val="7"/>
        <w:tabs>
          <w:tab w:val="left" w:pos="0"/>
        </w:tabs>
        <w:adjustRightInd w:val="0"/>
        <w:rPr>
          <w:rFonts w:ascii="仿宋_GB2312" w:hAnsi="宋体" w:eastAsia="仿宋_GB2312"/>
          <w:snapToGrid w:val="0"/>
          <w:color w:val="000000"/>
          <w:sz w:val="28"/>
          <w:szCs w:val="28"/>
        </w:rPr>
      </w:pPr>
      <w:r>
        <w:rPr>
          <w:rFonts w:ascii="仿宋_GB2312" w:hAnsi="宋体" w:eastAsia="仿宋_GB2312"/>
          <w:snapToGrid w:val="0"/>
          <w:color w:val="000000"/>
          <w:sz w:val="28"/>
          <w:szCs w:val="28"/>
        </w:rPr>
        <w:t>4.</w:t>
      </w:r>
      <w:r>
        <w:rPr>
          <w:rFonts w:hint="eastAsia" w:ascii="仿宋_GB2312" w:hAnsi="宋体" w:eastAsia="仿宋_GB2312"/>
          <w:snapToGrid w:val="0"/>
          <w:color w:val="FF0000"/>
          <w:sz w:val="28"/>
          <w:szCs w:val="28"/>
          <w:u w:val="single"/>
        </w:rPr>
        <w:t xml:space="preserve">     </w:t>
      </w:r>
      <w:r>
        <w:rPr>
          <w:rFonts w:ascii="仿宋_GB2312" w:hAnsi="宋体" w:eastAsia="仿宋_GB2312"/>
          <w:snapToGrid w:val="0"/>
          <w:color w:val="FF0000"/>
          <w:sz w:val="28"/>
          <w:szCs w:val="28"/>
        </w:rPr>
        <w:t>年</w:t>
      </w:r>
      <w:r>
        <w:rPr>
          <w:rFonts w:hint="eastAsia" w:ascii="仿宋_GB2312" w:hAnsi="宋体" w:eastAsia="仿宋_GB2312"/>
          <w:snapToGrid w:val="0"/>
          <w:color w:val="FF0000"/>
          <w:sz w:val="28"/>
          <w:szCs w:val="28"/>
        </w:rPr>
        <w:t>（含）</w:t>
      </w:r>
      <w:r>
        <w:rPr>
          <w:rFonts w:ascii="仿宋_GB2312" w:hAnsi="宋体" w:eastAsia="仿宋_GB2312"/>
          <w:snapToGrid w:val="0"/>
          <w:color w:val="000000"/>
          <w:sz w:val="28"/>
          <w:szCs w:val="28"/>
        </w:rPr>
        <w:t>至今投标人是否受到过监管机关的处罚？是否有重大涉诉法律纠纷？如有，请列明原因及相关情况。</w:t>
      </w:r>
    </w:p>
    <w:p w14:paraId="1721F4B1">
      <w:pPr>
        <w:pStyle w:val="7"/>
        <w:tabs>
          <w:tab w:val="left" w:pos="360"/>
        </w:tabs>
        <w:adjustRightInd w:val="0"/>
        <w:rPr>
          <w:rFonts w:ascii="仿宋_GB2312" w:hAnsi="宋体" w:eastAsia="仿宋_GB2312"/>
          <w:snapToGrid w:val="0"/>
          <w:color w:val="000000"/>
          <w:sz w:val="28"/>
          <w:szCs w:val="28"/>
          <w:u w:val="single"/>
        </w:rPr>
      </w:pPr>
      <w:r>
        <w:rPr>
          <w:rFonts w:ascii="仿宋_GB2312" w:hAnsi="宋体" w:eastAsia="仿宋_GB2312"/>
          <w:snapToGrid w:val="0"/>
          <w:color w:val="000000"/>
          <w:sz w:val="28"/>
          <w:szCs w:val="28"/>
        </w:rPr>
        <w:t>5.所属集团（如有的话）：</w:t>
      </w:r>
    </w:p>
    <w:p w14:paraId="0CB4DB4F">
      <w:pPr>
        <w:pStyle w:val="7"/>
        <w:tabs>
          <w:tab w:val="left" w:pos="360"/>
        </w:tabs>
        <w:adjustRightInd w:val="0"/>
        <w:rPr>
          <w:rFonts w:ascii="仿宋_GB2312" w:hAnsi="宋体" w:eastAsia="仿宋_GB2312"/>
          <w:snapToGrid w:val="0"/>
          <w:color w:val="000000"/>
          <w:sz w:val="28"/>
          <w:szCs w:val="28"/>
        </w:rPr>
      </w:pPr>
      <w:r>
        <w:rPr>
          <w:rFonts w:hint="eastAsia" w:ascii="仿宋_GB2312" w:hAnsi="宋体" w:eastAsia="仿宋_GB2312"/>
          <w:snapToGrid w:val="0"/>
          <w:color w:val="000000"/>
          <w:sz w:val="28"/>
          <w:szCs w:val="28"/>
        </w:rPr>
        <w:t>6.其它情况</w:t>
      </w:r>
      <w:r>
        <w:rPr>
          <w:rFonts w:ascii="仿宋_GB2312" w:hAnsi="宋体" w:eastAsia="仿宋_GB2312"/>
          <w:snapToGrid w:val="0"/>
          <w:color w:val="000000"/>
          <w:sz w:val="28"/>
          <w:szCs w:val="28"/>
        </w:rPr>
        <w:t>（组织、机构、技术力量、参与本产品的实施人员情况等）</w:t>
      </w:r>
    </w:p>
    <w:p w14:paraId="114E113C">
      <w:pPr>
        <w:snapToGrid w:val="0"/>
        <w:spacing w:line="360" w:lineRule="auto"/>
        <w:outlineLvl w:val="1"/>
        <w:rPr>
          <w:rFonts w:ascii="仿宋_GB2312" w:hAnsi="宋体" w:eastAsia="仿宋_GB2312"/>
          <w:color w:val="000000"/>
          <w:sz w:val="28"/>
          <w:szCs w:val="28"/>
        </w:rPr>
        <w:sectPr>
          <w:pgSz w:w="11906" w:h="16838"/>
          <w:pgMar w:top="1440" w:right="1800" w:bottom="1440" w:left="1800" w:header="851" w:footer="992" w:gutter="0"/>
          <w:cols w:space="720" w:num="1"/>
          <w:docGrid w:type="lines" w:linePitch="312" w:charSpace="0"/>
        </w:sectPr>
      </w:pPr>
    </w:p>
    <w:p w14:paraId="7AF7F2BA">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附件3：《法定代表人委托书》</w:t>
      </w:r>
    </w:p>
    <w:p w14:paraId="1527B1CC">
      <w:pPr>
        <w:tabs>
          <w:tab w:val="left" w:pos="8280"/>
        </w:tabs>
        <w:spacing w:line="360" w:lineRule="auto"/>
        <w:rPr>
          <w:rFonts w:ascii="仿宋_GB2312" w:eastAsia="仿宋_GB2312"/>
          <w:color w:val="000000"/>
          <w:sz w:val="28"/>
          <w:szCs w:val="28"/>
        </w:rPr>
      </w:pPr>
      <w:r>
        <w:rPr>
          <w:rFonts w:hint="eastAsia" w:ascii="仿宋_GB2312" w:hAnsi="宋体" w:eastAsia="仿宋_GB2312"/>
          <w:snapToGrid w:val="0"/>
          <w:color w:val="000000"/>
          <w:sz w:val="28"/>
        </w:rPr>
        <w:t>江苏昆山农村商业银行股份有限公司</w:t>
      </w:r>
      <w:r>
        <w:rPr>
          <w:rFonts w:hint="eastAsia" w:ascii="仿宋_GB2312" w:eastAsia="仿宋_GB2312"/>
          <w:color w:val="000000"/>
          <w:sz w:val="28"/>
          <w:szCs w:val="28"/>
        </w:rPr>
        <w:t>：</w:t>
      </w:r>
    </w:p>
    <w:p w14:paraId="2EDCAC10">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兹委托</w:t>
      </w:r>
      <w:r>
        <w:rPr>
          <w:rFonts w:hint="eastAsia" w:ascii="仿宋_GB2312" w:eastAsia="仿宋_GB2312"/>
          <w:color w:val="000000"/>
          <w:sz w:val="28"/>
          <w:szCs w:val="28"/>
          <w:u w:val="single"/>
        </w:rPr>
        <w:t xml:space="preserve">         (代理人姓名)</w:t>
      </w:r>
      <w:r>
        <w:rPr>
          <w:rFonts w:hint="eastAsia" w:ascii="仿宋_GB2312" w:eastAsia="仿宋_GB2312"/>
          <w:color w:val="000000"/>
          <w:sz w:val="28"/>
          <w:szCs w:val="28"/>
        </w:rPr>
        <w:t>参加贵单位组织的招标活动，全权代表我单位处理投标的有关事宜。</w:t>
      </w:r>
    </w:p>
    <w:p w14:paraId="62C1AA31">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附全权代表情况：</w:t>
      </w:r>
    </w:p>
    <w:p w14:paraId="3AAB0579">
      <w:pPr>
        <w:tabs>
          <w:tab w:val="left" w:pos="8280"/>
        </w:tabs>
        <w:spacing w:line="360" w:lineRule="auto"/>
        <w:ind w:firstLine="480"/>
        <w:rPr>
          <w:rFonts w:ascii="仿宋_GB2312" w:eastAsia="仿宋_GB2312"/>
          <w:color w:val="000000"/>
          <w:sz w:val="28"/>
          <w:szCs w:val="28"/>
          <w:u w:val="single"/>
        </w:rPr>
      </w:pPr>
      <w:r>
        <w:rPr>
          <w:rFonts w:hint="eastAsia" w:ascii="仿宋_GB2312" w:eastAsia="仿宋_GB2312"/>
          <w:color w:val="000000"/>
          <w:sz w:val="28"/>
          <w:szCs w:val="28"/>
        </w:rPr>
        <w:t xml:space="preserve"> 姓名：     性别：        年龄：       职务：</w:t>
      </w:r>
    </w:p>
    <w:p w14:paraId="4DFDCD78">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身份证号码：</w:t>
      </w:r>
    </w:p>
    <w:p w14:paraId="1CC05E9F">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详细通讯地址： </w:t>
      </w:r>
    </w:p>
    <w:p w14:paraId="1AFAAE10">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电话：传真：</w:t>
      </w:r>
    </w:p>
    <w:p w14:paraId="1DF46D69">
      <w:pPr>
        <w:tabs>
          <w:tab w:val="left" w:pos="8280"/>
        </w:tabs>
        <w:spacing w:line="360" w:lineRule="auto"/>
        <w:ind w:firstLine="480"/>
        <w:rPr>
          <w:rFonts w:ascii="仿宋_GB2312" w:eastAsia="仿宋_GB2312"/>
          <w:color w:val="000000"/>
          <w:sz w:val="28"/>
          <w:szCs w:val="28"/>
        </w:rPr>
      </w:pPr>
      <w:r>
        <w:rPr>
          <w:rFonts w:hint="eastAsia" w:ascii="仿宋_GB2312" w:eastAsia="仿宋_GB2312"/>
          <w:color w:val="000000"/>
          <w:sz w:val="28"/>
          <w:szCs w:val="28"/>
        </w:rPr>
        <w:t xml:space="preserve"> 邮政编码：</w:t>
      </w:r>
    </w:p>
    <w:p w14:paraId="45162791">
      <w:pPr>
        <w:tabs>
          <w:tab w:val="left" w:pos="8280"/>
        </w:tabs>
        <w:spacing w:line="360" w:lineRule="auto"/>
        <w:rPr>
          <w:rFonts w:ascii="仿宋_GB2312" w:eastAsia="仿宋_GB2312"/>
          <w:color w:val="000000"/>
          <w:sz w:val="28"/>
          <w:szCs w:val="28"/>
        </w:rPr>
      </w:pPr>
      <w:r>
        <w:rPr>
          <w:rFonts w:hint="eastAsia" w:ascii="仿宋_GB2312" w:eastAsia="仿宋_GB2312"/>
          <w:color w:val="000000"/>
          <w:sz w:val="28"/>
          <w:szCs w:val="28"/>
        </w:rPr>
        <w:t xml:space="preserve">    单位名称（公章）                        法定代表人（签字）</w:t>
      </w:r>
    </w:p>
    <w:p w14:paraId="7DF8B805">
      <w:pPr>
        <w:tabs>
          <w:tab w:val="left" w:pos="8280"/>
        </w:tabs>
        <w:spacing w:line="360" w:lineRule="auto"/>
        <w:ind w:firstLine="570"/>
        <w:rPr>
          <w:rFonts w:ascii="仿宋_GB2312" w:eastAsia="仿宋_GB2312"/>
          <w:color w:val="000000"/>
          <w:sz w:val="28"/>
          <w:szCs w:val="28"/>
        </w:rPr>
      </w:pPr>
      <w:r>
        <w:rPr>
          <w:rFonts w:hint="eastAsia" w:ascii="仿宋_GB2312" w:eastAsia="仿宋_GB2312"/>
          <w:color w:val="000000"/>
          <w:sz w:val="28"/>
          <w:szCs w:val="28"/>
        </w:rPr>
        <w:t xml:space="preserve">    年   月   日                         年   月    日     </w:t>
      </w:r>
    </w:p>
    <w:p w14:paraId="49B8898F">
      <w:pPr>
        <w:tabs>
          <w:tab w:val="left" w:pos="8280"/>
        </w:tabs>
        <w:rPr>
          <w:rFonts w:ascii="仿宋_GB2312" w:hAnsi="宋体" w:eastAsia="仿宋_GB2312"/>
          <w:color w:val="000000"/>
          <w:sz w:val="28"/>
          <w:szCs w:val="28"/>
        </w:rPr>
      </w:pPr>
      <w:r>
        <w:rPr>
          <w:rFonts w:hint="eastAsia" w:ascii="仿宋_GB2312" w:eastAsia="仿宋_GB2312"/>
          <w:color w:val="000000"/>
          <w:sz w:val="28"/>
          <w:szCs w:val="28"/>
        </w:rPr>
        <w:t>（说明：法定代表人参加投标，不用此委托书）</w:t>
      </w:r>
    </w:p>
    <w:p w14:paraId="47820299">
      <w:pPr>
        <w:sectPr>
          <w:pgSz w:w="11906" w:h="16838"/>
          <w:pgMar w:top="1440" w:right="1800" w:bottom="1440" w:left="1800" w:header="851" w:footer="992" w:gutter="0"/>
          <w:cols w:space="720" w:num="1"/>
          <w:docGrid w:type="lines" w:linePitch="312" w:charSpace="0"/>
        </w:sectPr>
      </w:pPr>
    </w:p>
    <w:p w14:paraId="65AF7858">
      <w:pPr>
        <w:snapToGrid w:val="0"/>
        <w:spacing w:line="360" w:lineRule="auto"/>
        <w:outlineLvl w:val="1"/>
        <w:rPr>
          <w:rFonts w:ascii="仿宋_GB2312" w:eastAsia="仿宋_GB2312"/>
          <w:b/>
          <w:sz w:val="30"/>
          <w:szCs w:val="30"/>
          <w:u w:val="single"/>
        </w:rPr>
      </w:pPr>
      <w:r>
        <w:rPr>
          <w:rFonts w:hint="eastAsia" w:ascii="仿宋_GB2312" w:hAnsi="宋体" w:eastAsia="仿宋_GB2312"/>
          <w:color w:val="000000"/>
          <w:sz w:val="28"/>
          <w:szCs w:val="28"/>
        </w:rPr>
        <w:t>附件4：《投标价格一览表》</w:t>
      </w:r>
      <w:r>
        <w:rPr>
          <w:rFonts w:hint="eastAsia" w:ascii="仿宋" w:hAnsi="仿宋" w:eastAsia="仿宋"/>
          <w:sz w:val="28"/>
          <w:szCs w:val="28"/>
        </w:rPr>
        <w:t xml:space="preserve"> </w:t>
      </w:r>
    </w:p>
    <w:p w14:paraId="3D739B6E">
      <w:pPr>
        <w:jc w:val="center"/>
        <w:rPr>
          <w:rFonts w:ascii="仿宋_GB2312" w:hAnsi="仿宋" w:eastAsia="仿宋_GB2312"/>
          <w:b/>
          <w:sz w:val="32"/>
          <w:szCs w:val="28"/>
        </w:rPr>
      </w:pPr>
      <w:r>
        <w:rPr>
          <w:rFonts w:hint="eastAsia" w:ascii="仿宋_GB2312" w:hAnsi="仿宋" w:eastAsia="仿宋_GB2312"/>
          <w:b/>
          <w:sz w:val="32"/>
          <w:szCs w:val="28"/>
        </w:rPr>
        <w:t>投标价格一览表</w:t>
      </w:r>
    </w:p>
    <w:p w14:paraId="171E98BD">
      <w:pPr>
        <w:rPr>
          <w:rFonts w:ascii="仿宋_GB2312" w:hAnsi="宋体" w:eastAsia="仿宋_GB2312"/>
          <w:sz w:val="28"/>
          <w:szCs w:val="28"/>
          <w:u w:val="single"/>
        </w:rPr>
      </w:pPr>
      <w:r>
        <w:rPr>
          <w:rFonts w:hint="eastAsia" w:ascii="仿宋_GB2312" w:hAnsi="宋体" w:eastAsia="仿宋_GB2312"/>
          <w:sz w:val="28"/>
          <w:szCs w:val="28"/>
        </w:rPr>
        <w:t>1、投标单位名称：</w:t>
      </w:r>
      <w:r>
        <w:rPr>
          <w:rFonts w:hint="eastAsia" w:ascii="仿宋_GB2312" w:hAnsi="宋体" w:eastAsia="仿宋_GB2312"/>
          <w:sz w:val="28"/>
          <w:szCs w:val="28"/>
          <w:u w:val="single"/>
        </w:rPr>
        <w:t xml:space="preserve">                               </w:t>
      </w:r>
    </w:p>
    <w:p w14:paraId="0BD652F8">
      <w:pPr>
        <w:rPr>
          <w:rFonts w:ascii="仿宋_GB2312" w:eastAsia="仿宋_GB2312"/>
          <w:b/>
          <w:sz w:val="28"/>
          <w:szCs w:val="28"/>
          <w:u w:val="single"/>
        </w:rPr>
      </w:pPr>
      <w:r>
        <w:rPr>
          <w:rFonts w:hint="eastAsia" w:ascii="仿宋_GB2312" w:hAnsi="宋体" w:eastAsia="仿宋_GB2312"/>
          <w:sz w:val="28"/>
          <w:szCs w:val="28"/>
        </w:rPr>
        <w:t>2、投标项目名称：</w:t>
      </w:r>
      <w:r>
        <w:rPr>
          <w:rFonts w:hint="eastAsia" w:ascii="仿宋_GB2312" w:eastAsia="仿宋_GB2312"/>
          <w:sz w:val="28"/>
          <w:szCs w:val="28"/>
          <w:u w:val="single"/>
        </w:rPr>
        <w:t xml:space="preserve"> </w:t>
      </w:r>
      <w:r>
        <w:rPr>
          <w:rFonts w:hint="eastAsia" w:ascii="仿宋_GB2312" w:eastAsia="仿宋_GB2312"/>
          <w:color w:val="000000" w:themeColor="text1"/>
          <w:sz w:val="28"/>
          <w:szCs w:val="28"/>
          <w:u w:val="single"/>
          <w14:textFill>
            <w14:solidFill>
              <w14:schemeClr w14:val="tx1"/>
            </w14:solidFill>
          </w14:textFill>
        </w:rPr>
        <w:t>昆山农商银行</w:t>
      </w:r>
      <w:r>
        <w:rPr>
          <w:rFonts w:hint="eastAsia" w:ascii="仿宋_GB2312" w:eastAsia="仿宋_GB2312"/>
          <w:color w:val="000000" w:themeColor="text1"/>
          <w:sz w:val="28"/>
          <w:szCs w:val="28"/>
          <w:u w:val="single"/>
          <w:lang w:val="en-US" w:eastAsia="zh-CN"/>
          <w14:textFill>
            <w14:solidFill>
              <w14:schemeClr w14:val="tx1"/>
            </w14:solidFill>
          </w14:textFill>
        </w:rPr>
        <w:t xml:space="preserve">沭阳支行厨房改造项目 </w:t>
      </w:r>
      <w:r>
        <w:rPr>
          <w:rFonts w:hint="eastAsia" w:ascii="仿宋_GB2312" w:eastAsia="仿宋_GB2312"/>
          <w:sz w:val="28"/>
          <w:szCs w:val="28"/>
          <w:u w:val="single"/>
        </w:rPr>
        <w:t xml:space="preserve"> </w:t>
      </w:r>
    </w:p>
    <w:p w14:paraId="3839B26F">
      <w:pPr>
        <w:rPr>
          <w:rFonts w:ascii="仿宋_GB2312" w:eastAsia="仿宋_GB2312"/>
          <w:b/>
          <w:sz w:val="28"/>
          <w:szCs w:val="28"/>
          <w:u w:val="single"/>
        </w:rPr>
      </w:pPr>
      <w:r>
        <w:rPr>
          <w:rFonts w:hint="eastAsia" w:ascii="仿宋_GB2312" w:hAnsi="宋体" w:eastAsia="仿宋_GB2312"/>
          <w:color w:val="FF0000"/>
          <w:sz w:val="28"/>
          <w:szCs w:val="28"/>
        </w:rPr>
        <w:t>3、本项目报价：（大写）人民币</w:t>
      </w:r>
      <w:r>
        <w:rPr>
          <w:rFonts w:hint="eastAsia" w:ascii="仿宋_GB2312" w:hAnsi="宋体" w:eastAsia="仿宋_GB2312"/>
          <w:color w:val="FF0000"/>
          <w:sz w:val="28"/>
          <w:szCs w:val="28"/>
          <w:u w:val="single"/>
        </w:rPr>
        <w:t xml:space="preserve">                   </w:t>
      </w:r>
    </w:p>
    <w:p w14:paraId="187F2AF6">
      <w:pPr>
        <w:adjustRightInd w:val="0"/>
        <w:spacing w:line="640" w:lineRule="exact"/>
        <w:rPr>
          <w:rFonts w:ascii="仿宋_GB2312" w:hAnsi="宋体" w:eastAsia="仿宋_GB2312"/>
          <w:color w:val="FF0000"/>
          <w:sz w:val="28"/>
          <w:szCs w:val="28"/>
        </w:rPr>
      </w:pPr>
      <w:r>
        <w:rPr>
          <w:rFonts w:hint="eastAsia" w:ascii="仿宋_GB2312" w:hAnsi="宋体" w:eastAsia="仿宋_GB2312"/>
          <w:sz w:val="28"/>
          <w:szCs w:val="28"/>
        </w:rPr>
        <w:t xml:space="preserve">                </w:t>
      </w:r>
      <w:r>
        <w:rPr>
          <w:rFonts w:hint="eastAsia" w:ascii="仿宋_GB2312" w:hAnsi="宋体" w:eastAsia="仿宋_GB2312"/>
          <w:color w:val="FF0000"/>
          <w:sz w:val="28"/>
          <w:szCs w:val="28"/>
        </w:rPr>
        <w:t xml:space="preserve">（小写）¥ </w:t>
      </w:r>
      <w:r>
        <w:rPr>
          <w:rFonts w:hint="eastAsia" w:ascii="仿宋_GB2312" w:hAnsi="宋体" w:eastAsia="仿宋_GB2312"/>
          <w:color w:val="FF0000"/>
          <w:sz w:val="28"/>
          <w:szCs w:val="28"/>
          <w:u w:val="single"/>
        </w:rPr>
        <w:t xml:space="preserve">                        </w:t>
      </w:r>
    </w:p>
    <w:p w14:paraId="200BB80F">
      <w:pPr>
        <w:adjustRightInd w:val="0"/>
        <w:spacing w:line="640" w:lineRule="exact"/>
        <w:rPr>
          <w:rFonts w:ascii="仿宋_GB2312" w:hAnsi="宋体" w:eastAsia="仿宋_GB2312"/>
          <w:sz w:val="28"/>
          <w:szCs w:val="28"/>
        </w:rPr>
      </w:pPr>
      <w:r>
        <w:rPr>
          <w:rFonts w:hint="eastAsia" w:ascii="仿宋_GB2312" w:hAnsi="宋体" w:eastAsia="仿宋_GB2312"/>
          <w:sz w:val="28"/>
          <w:szCs w:val="28"/>
        </w:rPr>
        <w:t>4、 付款方式：</w:t>
      </w:r>
    </w:p>
    <w:p w14:paraId="619FE2A7">
      <w:pPr>
        <w:adjustRightInd w:val="0"/>
        <w:spacing w:line="640" w:lineRule="exact"/>
        <w:rPr>
          <w:rFonts w:ascii="仿宋_GB2312" w:hAnsi="宋体" w:eastAsia="仿宋_GB2312"/>
          <w:sz w:val="28"/>
          <w:szCs w:val="28"/>
        </w:rPr>
      </w:pPr>
      <w:r>
        <w:rPr>
          <w:rFonts w:hint="eastAsia" w:ascii="仿宋_GB2312" w:hAnsi="宋体" w:eastAsia="仿宋_GB2312"/>
          <w:sz w:val="28"/>
          <w:szCs w:val="28"/>
        </w:rPr>
        <w:t>5、其他优惠条件（如有请列明）</w:t>
      </w:r>
    </w:p>
    <w:p w14:paraId="4DC6FEDA">
      <w:pPr>
        <w:adjustRightInd w:val="0"/>
        <w:spacing w:line="640" w:lineRule="exact"/>
        <w:rPr>
          <w:rFonts w:ascii="仿宋_GB2312" w:eastAsia="仿宋_GB2312"/>
          <w:snapToGrid w:val="0"/>
          <w:sz w:val="28"/>
          <w:szCs w:val="28"/>
        </w:rPr>
      </w:pPr>
    </w:p>
    <w:p w14:paraId="68DA5FB4">
      <w:pPr>
        <w:adjustRightInd w:val="0"/>
        <w:spacing w:line="640" w:lineRule="exact"/>
        <w:rPr>
          <w:rFonts w:ascii="仿宋_GB2312" w:eastAsia="仿宋_GB2312"/>
          <w:snapToGrid w:val="0"/>
          <w:sz w:val="28"/>
          <w:szCs w:val="28"/>
        </w:rPr>
      </w:pPr>
    </w:p>
    <w:p w14:paraId="1C96715B">
      <w:pPr>
        <w:adjustRightInd w:val="0"/>
        <w:spacing w:line="640" w:lineRule="exact"/>
        <w:rPr>
          <w:rFonts w:ascii="仿宋_GB2312" w:eastAsia="仿宋_GB2312"/>
          <w:snapToGrid w:val="0"/>
          <w:sz w:val="28"/>
          <w:szCs w:val="28"/>
        </w:rPr>
      </w:pPr>
    </w:p>
    <w:p w14:paraId="662BD765">
      <w:pPr>
        <w:spacing w:line="360" w:lineRule="auto"/>
        <w:jc w:val="left"/>
        <w:rPr>
          <w:rFonts w:ascii="黑体" w:hAnsi="黑体" w:eastAsia="黑体"/>
          <w:b/>
          <w:sz w:val="24"/>
          <w:szCs w:val="24"/>
        </w:rPr>
      </w:pPr>
      <w:r>
        <w:rPr>
          <w:rFonts w:hint="eastAsia" w:ascii="黑体" w:hAnsi="黑体" w:eastAsia="黑体"/>
          <w:b/>
          <w:sz w:val="24"/>
          <w:szCs w:val="24"/>
        </w:rPr>
        <w:t>备注：</w:t>
      </w:r>
    </w:p>
    <w:p w14:paraId="3AF3349A">
      <w:pPr>
        <w:pStyle w:val="24"/>
        <w:spacing w:line="360" w:lineRule="auto"/>
        <w:ind w:firstLine="482"/>
        <w:jc w:val="left"/>
        <w:rPr>
          <w:rFonts w:ascii="黑体" w:hAnsi="黑体" w:eastAsia="黑体"/>
          <w:b/>
        </w:rPr>
      </w:pPr>
      <w:r>
        <w:rPr>
          <w:rFonts w:hint="eastAsia" w:ascii="黑体" w:hAnsi="黑体" w:eastAsia="黑体"/>
          <w:b/>
        </w:rPr>
        <w:t>本次报价包含本项目所有费用及供应商为项目实施而支付的交通、食宿、通讯、税费等全部费用，昆山农商银行不再另外支付与本项目有关的其他费用。</w:t>
      </w:r>
    </w:p>
    <w:p w14:paraId="1F35DBE7">
      <w:pPr>
        <w:ind w:left="1526" w:hanging="1526"/>
        <w:rPr>
          <w:rFonts w:ascii="黑体" w:hAnsi="黑体" w:eastAsia="黑体"/>
          <w:b/>
          <w:sz w:val="24"/>
          <w:szCs w:val="24"/>
        </w:rPr>
      </w:pPr>
      <w:r>
        <w:rPr>
          <w:rFonts w:hint="eastAsia" w:ascii="黑体" w:hAnsi="黑体" w:eastAsia="黑体"/>
          <w:b/>
          <w:sz w:val="24"/>
          <w:szCs w:val="24"/>
        </w:rPr>
        <w:t>（本表内未明确列述的项目费用应视为包括在项目费用总额之内）</w:t>
      </w:r>
    </w:p>
    <w:p w14:paraId="7041EC3B">
      <w:pPr>
        <w:ind w:left="1526" w:hanging="1526"/>
        <w:rPr>
          <w:rFonts w:ascii="黑体" w:hAnsi="黑体" w:eastAsia="黑体"/>
          <w:b/>
          <w:sz w:val="24"/>
          <w:szCs w:val="24"/>
        </w:rPr>
      </w:pPr>
    </w:p>
    <w:p w14:paraId="2C107FEE">
      <w:pPr>
        <w:ind w:left="1526" w:hanging="1526"/>
        <w:rPr>
          <w:rFonts w:ascii="黑体" w:hAnsi="黑体" w:eastAsia="黑体"/>
          <w:b/>
          <w:sz w:val="24"/>
          <w:szCs w:val="24"/>
        </w:rPr>
      </w:pPr>
    </w:p>
    <w:p w14:paraId="1008A7E7">
      <w:pPr>
        <w:ind w:left="1526" w:hanging="1526"/>
        <w:rPr>
          <w:rFonts w:ascii="黑体" w:hAnsi="黑体" w:eastAsia="黑体"/>
          <w:b/>
          <w:sz w:val="28"/>
          <w:szCs w:val="28"/>
        </w:rPr>
      </w:pPr>
    </w:p>
    <w:p w14:paraId="371E059C">
      <w:pPr>
        <w:adjustRightInd w:val="0"/>
        <w:spacing w:line="500" w:lineRule="exact"/>
        <w:rPr>
          <w:rFonts w:ascii="仿宋_GB2312" w:eastAsia="仿宋_GB2312"/>
          <w:snapToGrid w:val="0"/>
          <w:sz w:val="28"/>
          <w:szCs w:val="28"/>
        </w:rPr>
      </w:pPr>
      <w:r>
        <w:rPr>
          <w:rFonts w:hint="eastAsia" w:ascii="仿宋_GB2312" w:eastAsia="仿宋_GB2312"/>
          <w:snapToGrid w:val="0"/>
          <w:sz w:val="28"/>
          <w:szCs w:val="28"/>
        </w:rPr>
        <w:t>公司盖章：</w:t>
      </w:r>
    </w:p>
    <w:p w14:paraId="15CA1076">
      <w:pPr>
        <w:autoSpaceDE w:val="0"/>
        <w:autoSpaceDN w:val="0"/>
        <w:rPr>
          <w:rFonts w:ascii="仿宋_GB2312" w:eastAsia="仿宋_GB2312"/>
          <w:sz w:val="28"/>
          <w:szCs w:val="28"/>
        </w:rPr>
      </w:pPr>
      <w:r>
        <w:rPr>
          <w:rFonts w:hint="eastAsia" w:ascii="仿宋_GB2312" w:eastAsia="仿宋_GB2312"/>
          <w:sz w:val="28"/>
          <w:szCs w:val="28"/>
        </w:rPr>
        <w:t xml:space="preserve">法定代表人或其授权的代表签字：                 </w:t>
      </w:r>
    </w:p>
    <w:p w14:paraId="03E629BB">
      <w:pPr>
        <w:ind w:left="1526" w:hanging="1526"/>
        <w:rPr>
          <w:rFonts w:ascii="仿宋_GB2312" w:eastAsia="仿宋_GB2312"/>
          <w:sz w:val="28"/>
          <w:szCs w:val="28"/>
        </w:rPr>
      </w:pPr>
      <w:r>
        <w:rPr>
          <w:rFonts w:hint="eastAsia" w:ascii="仿宋_GB2312" w:eastAsia="仿宋_GB2312"/>
          <w:sz w:val="28"/>
          <w:szCs w:val="28"/>
        </w:rPr>
        <w:t xml:space="preserve">日 期：    </w:t>
      </w:r>
    </w:p>
    <w:p w14:paraId="55EE9FB9">
      <w:pPr>
        <w:ind w:left="1526" w:hanging="1526"/>
        <w:rPr>
          <w:rFonts w:ascii="仿宋_GB2312" w:eastAsia="仿宋_GB2312"/>
          <w:sz w:val="28"/>
          <w:szCs w:val="28"/>
        </w:rPr>
      </w:pPr>
    </w:p>
    <w:p w14:paraId="16C37A8B">
      <w:pPr>
        <w:widowControl/>
        <w:jc w:val="left"/>
      </w:pPr>
      <w:r>
        <w:br w:type="page"/>
      </w:r>
    </w:p>
    <w:p w14:paraId="018FCD6F">
      <w:pPr>
        <w:snapToGrid w:val="0"/>
        <w:spacing w:line="360" w:lineRule="auto"/>
        <w:outlineLvl w:val="1"/>
        <w:rPr>
          <w:rFonts w:ascii="仿宋_GB2312" w:hAnsi="宋体" w:eastAsia="仿宋_GB2312"/>
          <w:color w:val="000000"/>
          <w:sz w:val="28"/>
          <w:szCs w:val="28"/>
        </w:rPr>
      </w:pPr>
      <w:r>
        <w:rPr>
          <w:rFonts w:hint="eastAsia" w:ascii="仿宋_GB2312" w:hAnsi="宋体" w:eastAsia="仿宋_GB2312"/>
          <w:color w:val="000000"/>
          <w:sz w:val="28"/>
          <w:szCs w:val="28"/>
        </w:rPr>
        <w:t>附件5：拟签订的合同文本</w:t>
      </w:r>
    </w:p>
    <w:p w14:paraId="6D5D5B7E">
      <w:pPr>
        <w:pStyle w:val="7"/>
        <w:snapToGrid w:val="0"/>
        <w:jc w:val="center"/>
        <w:rPr>
          <w:b/>
          <w:bCs/>
          <w:sz w:val="72"/>
          <w:szCs w:val="72"/>
        </w:rPr>
      </w:pPr>
    </w:p>
    <w:p w14:paraId="732468CA">
      <w:pPr>
        <w:pStyle w:val="7"/>
        <w:snapToGrid w:val="0"/>
        <w:jc w:val="center"/>
        <w:rPr>
          <w:b/>
          <w:bCs/>
          <w:sz w:val="72"/>
          <w:szCs w:val="72"/>
        </w:rPr>
      </w:pPr>
    </w:p>
    <w:p w14:paraId="5EFE9933">
      <w:pPr>
        <w:pStyle w:val="7"/>
        <w:snapToGrid w:val="0"/>
        <w:jc w:val="center"/>
        <w:rPr>
          <w:b/>
          <w:bCs/>
          <w:sz w:val="72"/>
          <w:szCs w:val="72"/>
        </w:rPr>
      </w:pPr>
      <w:r>
        <w:rPr>
          <w:b/>
          <w:bCs/>
          <w:sz w:val="72"/>
          <w:szCs w:val="72"/>
        </w:rPr>
        <w:t>建设工程施工合同</w:t>
      </w:r>
    </w:p>
    <w:p w14:paraId="5386ED2C">
      <w:pPr>
        <w:pStyle w:val="7"/>
        <w:snapToGrid w:val="0"/>
        <w:jc w:val="center"/>
        <w:rPr>
          <w:sz w:val="32"/>
          <w:szCs w:val="32"/>
        </w:rPr>
      </w:pPr>
    </w:p>
    <w:p w14:paraId="36E116A8">
      <w:pPr>
        <w:pStyle w:val="7"/>
        <w:snapToGrid w:val="0"/>
        <w:jc w:val="center"/>
        <w:rPr>
          <w:b/>
          <w:sz w:val="32"/>
          <w:szCs w:val="44"/>
        </w:rPr>
      </w:pPr>
      <w:r>
        <w:rPr>
          <w:rFonts w:hint="eastAsia"/>
          <w:b/>
          <w:sz w:val="32"/>
          <w:szCs w:val="44"/>
        </w:rPr>
        <w:t>合同编号：</w:t>
      </w:r>
    </w:p>
    <w:p w14:paraId="208C17C2">
      <w:pPr>
        <w:pStyle w:val="7"/>
        <w:snapToGrid w:val="0"/>
        <w:jc w:val="center"/>
        <w:rPr>
          <w:b/>
          <w:sz w:val="44"/>
          <w:szCs w:val="44"/>
        </w:rPr>
      </w:pPr>
    </w:p>
    <w:p w14:paraId="156D8F07">
      <w:pPr>
        <w:pStyle w:val="7"/>
        <w:snapToGrid w:val="0"/>
        <w:jc w:val="center"/>
        <w:rPr>
          <w:b/>
          <w:sz w:val="44"/>
          <w:szCs w:val="44"/>
        </w:rPr>
      </w:pPr>
    </w:p>
    <w:p w14:paraId="754B95D1">
      <w:pPr>
        <w:pStyle w:val="7"/>
        <w:snapToGrid w:val="0"/>
        <w:jc w:val="center"/>
        <w:rPr>
          <w:b/>
          <w:sz w:val="44"/>
          <w:szCs w:val="44"/>
        </w:rPr>
      </w:pPr>
    </w:p>
    <w:p w14:paraId="3CE181C3">
      <w:pPr>
        <w:pStyle w:val="7"/>
        <w:snapToGrid w:val="0"/>
        <w:spacing w:line="800" w:lineRule="exact"/>
        <w:ind w:left="2276" w:leftChars="403" w:hanging="1430" w:hangingChars="445"/>
        <w:jc w:val="left"/>
        <w:rPr>
          <w:b/>
          <w:sz w:val="32"/>
          <w:szCs w:val="32"/>
          <w:u w:val="single"/>
        </w:rPr>
      </w:pPr>
      <w:r>
        <w:rPr>
          <w:b/>
          <w:sz w:val="32"/>
          <w:szCs w:val="32"/>
        </w:rPr>
        <w:t>项目名称:</w:t>
      </w:r>
      <w:r>
        <w:rPr>
          <w:rFonts w:hint="eastAsia" w:ascii="宋体" w:hAnsi="Courier New"/>
          <w:b/>
          <w:sz w:val="32"/>
          <w:szCs w:val="32"/>
          <w:u w:val="single"/>
        </w:rPr>
        <w:t>昆山农商银行</w:t>
      </w:r>
      <w:r>
        <w:rPr>
          <w:rFonts w:hint="eastAsia"/>
          <w:b/>
          <w:sz w:val="32"/>
          <w:szCs w:val="32"/>
          <w:u w:val="single"/>
          <w:lang w:val="en-US" w:eastAsia="zh-CN"/>
        </w:rPr>
        <w:t>沭阳支行厨房改造</w:t>
      </w:r>
      <w:r>
        <w:rPr>
          <w:rFonts w:hint="eastAsia"/>
          <w:b/>
          <w:sz w:val="32"/>
          <w:szCs w:val="32"/>
          <w:u w:val="single"/>
        </w:rPr>
        <w:t>工程</w:t>
      </w:r>
    </w:p>
    <w:p w14:paraId="664A29F1">
      <w:pPr>
        <w:pStyle w:val="7"/>
        <w:snapToGrid w:val="0"/>
        <w:spacing w:line="800" w:lineRule="exact"/>
        <w:ind w:firstLine="851" w:firstLineChars="265"/>
        <w:jc w:val="left"/>
        <w:rPr>
          <w:b/>
          <w:sz w:val="32"/>
          <w:szCs w:val="32"/>
        </w:rPr>
      </w:pPr>
      <w:r>
        <w:rPr>
          <w:b/>
          <w:sz w:val="32"/>
          <w:szCs w:val="32"/>
        </w:rPr>
        <w:t>发 包 人:</w:t>
      </w:r>
      <w:r>
        <w:rPr>
          <w:b/>
          <w:sz w:val="32"/>
          <w:szCs w:val="32"/>
          <w:u w:val="single"/>
        </w:rPr>
        <w:t>江苏昆山农村商业银行股份有限公司</w:t>
      </w:r>
    </w:p>
    <w:p w14:paraId="69DD87BD">
      <w:pPr>
        <w:pStyle w:val="7"/>
        <w:snapToGrid w:val="0"/>
        <w:spacing w:line="800" w:lineRule="exact"/>
        <w:ind w:firstLine="851" w:firstLineChars="265"/>
        <w:jc w:val="left"/>
        <w:rPr>
          <w:rFonts w:hint="default" w:eastAsia="宋体"/>
          <w:b/>
          <w:sz w:val="32"/>
          <w:szCs w:val="32"/>
          <w:lang w:val="en-US" w:eastAsia="zh-CN"/>
        </w:rPr>
      </w:pPr>
      <w:r>
        <w:rPr>
          <w:b/>
          <w:sz w:val="32"/>
          <w:szCs w:val="32"/>
        </w:rPr>
        <w:t>承 包 人:</w:t>
      </w:r>
      <w:r>
        <w:rPr>
          <w:rFonts w:hint="eastAsia"/>
          <w:b/>
          <w:sz w:val="32"/>
          <w:szCs w:val="32"/>
          <w:u w:val="single"/>
          <w:lang w:val="en-US" w:eastAsia="zh-CN"/>
        </w:rPr>
        <w:t xml:space="preserve">                               </w:t>
      </w:r>
    </w:p>
    <w:p w14:paraId="571DCF57">
      <w:pPr>
        <w:pStyle w:val="7"/>
        <w:snapToGrid w:val="0"/>
        <w:spacing w:line="800" w:lineRule="exact"/>
        <w:ind w:firstLine="851" w:firstLineChars="265"/>
        <w:jc w:val="left"/>
        <w:rPr>
          <w:b/>
          <w:color w:val="FF0000"/>
          <w:sz w:val="44"/>
          <w:szCs w:val="44"/>
        </w:rPr>
      </w:pPr>
      <w:r>
        <w:rPr>
          <w:b/>
          <w:sz w:val="32"/>
          <w:szCs w:val="32"/>
        </w:rPr>
        <w:t xml:space="preserve">日    期: </w:t>
      </w:r>
      <w:r>
        <w:rPr>
          <w:rFonts w:hint="eastAsia"/>
          <w:b/>
          <w:sz w:val="32"/>
          <w:szCs w:val="32"/>
          <w:u w:val="single"/>
          <w:lang w:val="en-US" w:eastAsia="zh-CN"/>
        </w:rPr>
        <w:t xml:space="preserve">      </w:t>
      </w:r>
      <w:r>
        <w:rPr>
          <w:b/>
          <w:sz w:val="32"/>
          <w:szCs w:val="32"/>
          <w:u w:val="single"/>
        </w:rPr>
        <w:t>年</w:t>
      </w:r>
      <w:r>
        <w:rPr>
          <w:rFonts w:hint="eastAsia"/>
          <w:b/>
          <w:sz w:val="32"/>
          <w:szCs w:val="32"/>
          <w:u w:val="single"/>
          <w:lang w:val="en-US" w:eastAsia="zh-CN"/>
        </w:rPr>
        <w:t xml:space="preserve">    </w:t>
      </w:r>
      <w:r>
        <w:rPr>
          <w:b/>
          <w:sz w:val="32"/>
          <w:szCs w:val="32"/>
          <w:u w:val="single"/>
        </w:rPr>
        <w:t>月</w:t>
      </w:r>
    </w:p>
    <w:p w14:paraId="379FBB0C">
      <w:pPr>
        <w:pStyle w:val="7"/>
        <w:snapToGrid w:val="0"/>
        <w:spacing w:line="800" w:lineRule="exact"/>
        <w:ind w:firstLine="602" w:firstLineChars="200"/>
        <w:jc w:val="left"/>
        <w:rPr>
          <w:b/>
          <w:sz w:val="30"/>
          <w:szCs w:val="30"/>
        </w:rPr>
      </w:pPr>
    </w:p>
    <w:p w14:paraId="45E2BC4A">
      <w:pPr>
        <w:pStyle w:val="7"/>
        <w:snapToGrid w:val="0"/>
        <w:spacing w:line="800" w:lineRule="exact"/>
        <w:ind w:firstLine="0" w:firstLineChars="0"/>
        <w:jc w:val="both"/>
        <w:rPr>
          <w:b/>
          <w:sz w:val="30"/>
          <w:szCs w:val="30"/>
        </w:rPr>
      </w:pPr>
    </w:p>
    <w:p w14:paraId="7238D8C3">
      <w:pPr>
        <w:pStyle w:val="7"/>
        <w:snapToGrid w:val="0"/>
        <w:spacing w:line="800" w:lineRule="exact"/>
        <w:ind w:firstLine="0" w:firstLineChars="0"/>
        <w:jc w:val="both"/>
        <w:rPr>
          <w:b/>
          <w:sz w:val="30"/>
          <w:szCs w:val="30"/>
        </w:rPr>
      </w:pPr>
    </w:p>
    <w:p w14:paraId="0914E906">
      <w:pPr>
        <w:pStyle w:val="7"/>
        <w:snapToGrid w:val="0"/>
        <w:spacing w:line="800" w:lineRule="exact"/>
        <w:ind w:firstLine="602" w:firstLineChars="200"/>
        <w:jc w:val="center"/>
        <w:rPr>
          <w:b/>
          <w:sz w:val="30"/>
          <w:szCs w:val="30"/>
        </w:rPr>
      </w:pPr>
    </w:p>
    <w:p w14:paraId="5B155CAE">
      <w:pPr>
        <w:pStyle w:val="7"/>
        <w:snapToGrid w:val="0"/>
        <w:spacing w:line="800" w:lineRule="exact"/>
        <w:ind w:firstLine="602" w:firstLineChars="200"/>
        <w:jc w:val="center"/>
        <w:rPr>
          <w:b/>
          <w:sz w:val="30"/>
          <w:szCs w:val="30"/>
        </w:rPr>
      </w:pPr>
    </w:p>
    <w:p w14:paraId="44F3F16C">
      <w:pPr>
        <w:pStyle w:val="7"/>
        <w:snapToGrid w:val="0"/>
        <w:jc w:val="center"/>
        <w:rPr>
          <w:b/>
          <w:bCs/>
          <w:sz w:val="24"/>
        </w:rPr>
      </w:pPr>
    </w:p>
    <w:p w14:paraId="748B9CB7">
      <w:pPr>
        <w:pStyle w:val="7"/>
        <w:snapToGrid w:val="0"/>
        <w:jc w:val="center"/>
        <w:rPr>
          <w:b/>
          <w:bCs/>
          <w:sz w:val="24"/>
        </w:rPr>
      </w:pPr>
    </w:p>
    <w:p w14:paraId="5F7412E1">
      <w:pPr>
        <w:pStyle w:val="7"/>
        <w:snapToGrid w:val="0"/>
        <w:rPr>
          <w:b/>
          <w:bCs/>
          <w:sz w:val="24"/>
        </w:rPr>
      </w:pPr>
    </w:p>
    <w:p w14:paraId="29789B26">
      <w:pPr>
        <w:pStyle w:val="7"/>
        <w:snapToGrid w:val="0"/>
        <w:rPr>
          <w:b/>
          <w:bCs/>
          <w:sz w:val="24"/>
        </w:rPr>
      </w:pPr>
    </w:p>
    <w:p w14:paraId="5F94F7A0">
      <w:pPr>
        <w:pStyle w:val="7"/>
        <w:snapToGrid w:val="0"/>
        <w:jc w:val="center"/>
        <w:rPr>
          <w:b/>
          <w:bCs/>
          <w:sz w:val="24"/>
          <w:szCs w:val="24"/>
        </w:rPr>
      </w:pPr>
      <w:r>
        <w:rPr>
          <w:b/>
          <w:bCs/>
          <w:sz w:val="24"/>
          <w:szCs w:val="24"/>
        </w:rPr>
        <w:t>第一部分    协议书</w:t>
      </w:r>
    </w:p>
    <w:p w14:paraId="00A56F5C">
      <w:pPr>
        <w:pStyle w:val="7"/>
        <w:snapToGrid w:val="0"/>
        <w:jc w:val="center"/>
        <w:rPr>
          <w:b/>
          <w:bCs/>
          <w:sz w:val="24"/>
          <w:szCs w:val="24"/>
        </w:rPr>
      </w:pPr>
    </w:p>
    <w:p w14:paraId="35A51EE7">
      <w:pPr>
        <w:pStyle w:val="7"/>
        <w:snapToGrid w:val="0"/>
        <w:spacing w:before="156" w:beforeLines="50" w:after="156" w:afterLines="50"/>
        <w:ind w:firstLine="480" w:firstLineChars="200"/>
        <w:rPr>
          <w:sz w:val="24"/>
          <w:szCs w:val="24"/>
        </w:rPr>
      </w:pPr>
      <w:r>
        <w:rPr>
          <w:sz w:val="24"/>
          <w:szCs w:val="24"/>
        </w:rPr>
        <w:t>发包人（全称）：</w:t>
      </w:r>
      <w:r>
        <w:rPr>
          <w:b/>
          <w:sz w:val="24"/>
          <w:szCs w:val="24"/>
          <w:u w:val="single"/>
        </w:rPr>
        <w:t>江苏昆山农村商业银行股份有限公司</w:t>
      </w:r>
    </w:p>
    <w:p w14:paraId="4D65B9A4">
      <w:pPr>
        <w:pStyle w:val="7"/>
        <w:snapToGrid w:val="0"/>
        <w:spacing w:before="156" w:beforeLines="50" w:after="156" w:afterLines="50"/>
        <w:ind w:firstLine="480" w:firstLineChars="200"/>
        <w:rPr>
          <w:sz w:val="24"/>
          <w:szCs w:val="24"/>
        </w:rPr>
      </w:pPr>
      <w:r>
        <w:rPr>
          <w:sz w:val="24"/>
          <w:szCs w:val="24"/>
        </w:rPr>
        <w:t>承包人（全称）：</w:t>
      </w:r>
      <w:r>
        <w:rPr>
          <w:rFonts w:hint="eastAsia"/>
          <w:b/>
          <w:sz w:val="24"/>
          <w:szCs w:val="24"/>
          <w:u w:val="single"/>
          <w:lang w:val="en-US" w:eastAsia="zh-CN"/>
        </w:rPr>
        <w:t xml:space="preserve">                                </w:t>
      </w:r>
    </w:p>
    <w:p w14:paraId="55607CE2">
      <w:pPr>
        <w:pStyle w:val="7"/>
        <w:snapToGrid w:val="0"/>
        <w:spacing w:before="156" w:beforeLines="50" w:after="156" w:afterLines="50"/>
        <w:ind w:firstLine="480" w:firstLineChars="200"/>
        <w:rPr>
          <w:sz w:val="24"/>
          <w:szCs w:val="24"/>
        </w:rPr>
      </w:pPr>
    </w:p>
    <w:p w14:paraId="20E3632A">
      <w:pPr>
        <w:pStyle w:val="7"/>
        <w:snapToGrid w:val="0"/>
        <w:spacing w:before="156" w:beforeLines="50" w:after="156" w:afterLines="50"/>
        <w:ind w:firstLine="480" w:firstLineChars="200"/>
        <w:rPr>
          <w:sz w:val="24"/>
          <w:szCs w:val="24"/>
        </w:rPr>
      </w:pPr>
      <w:r>
        <w:rPr>
          <w:sz w:val="24"/>
          <w:szCs w:val="24"/>
        </w:rPr>
        <w:t>依照《中华人民共和国</w:t>
      </w:r>
      <w:r>
        <w:rPr>
          <w:rFonts w:hint="eastAsia"/>
          <w:sz w:val="24"/>
          <w:szCs w:val="24"/>
        </w:rPr>
        <w:t>民法典</w:t>
      </w:r>
      <w:r>
        <w:rPr>
          <w:sz w:val="24"/>
          <w:szCs w:val="24"/>
        </w:rPr>
        <w:t>》、《中华人民共和国建筑法》及其他有关法律、行政法规，遵循平等、自愿、公平和诚实信用的原则，双方就本建设工程施工事项协商一致，订立本合同。</w:t>
      </w:r>
    </w:p>
    <w:p w14:paraId="3D4D327F">
      <w:pPr>
        <w:pStyle w:val="7"/>
        <w:snapToGrid w:val="0"/>
        <w:spacing w:before="156" w:beforeLines="50" w:after="156" w:afterLines="50"/>
        <w:rPr>
          <w:b/>
          <w:bCs/>
          <w:sz w:val="24"/>
          <w:szCs w:val="24"/>
        </w:rPr>
      </w:pPr>
      <w:r>
        <w:rPr>
          <w:b/>
          <w:bCs/>
          <w:sz w:val="24"/>
          <w:szCs w:val="24"/>
        </w:rPr>
        <w:t>一、工程概况</w:t>
      </w:r>
    </w:p>
    <w:p w14:paraId="14527256">
      <w:pPr>
        <w:pStyle w:val="7"/>
        <w:snapToGrid w:val="0"/>
        <w:spacing w:before="156" w:beforeLines="50" w:after="156" w:afterLines="50"/>
        <w:ind w:firstLine="480" w:firstLineChars="200"/>
        <w:rPr>
          <w:sz w:val="24"/>
          <w:szCs w:val="24"/>
        </w:rPr>
      </w:pPr>
      <w:r>
        <w:rPr>
          <w:sz w:val="24"/>
          <w:szCs w:val="24"/>
        </w:rPr>
        <w:t>工程名称：</w:t>
      </w:r>
      <w:r>
        <w:rPr>
          <w:rFonts w:hint="eastAsia" w:ascii="宋体" w:hAnsi="Courier New"/>
          <w:b/>
          <w:sz w:val="24"/>
          <w:szCs w:val="24"/>
          <w:u w:val="single"/>
        </w:rPr>
        <w:t>昆山农商银行</w:t>
      </w:r>
      <w:r>
        <w:rPr>
          <w:rFonts w:hint="eastAsia"/>
          <w:b/>
          <w:sz w:val="24"/>
          <w:szCs w:val="24"/>
          <w:u w:val="single"/>
          <w:lang w:val="en-US" w:eastAsia="zh-CN"/>
        </w:rPr>
        <w:t>沭阳支行厨房改造工程</w:t>
      </w:r>
      <w:r>
        <w:rPr>
          <w:sz w:val="24"/>
          <w:szCs w:val="24"/>
        </w:rPr>
        <w:t xml:space="preserve"> </w:t>
      </w:r>
    </w:p>
    <w:p w14:paraId="3114B6E9">
      <w:pPr>
        <w:pStyle w:val="7"/>
        <w:snapToGrid w:val="0"/>
        <w:spacing w:before="156" w:beforeLines="50" w:after="156" w:afterLines="50"/>
        <w:rPr>
          <w:rFonts w:hint="default" w:eastAsia="宋体"/>
          <w:sz w:val="24"/>
          <w:szCs w:val="24"/>
          <w:lang w:val="en-US" w:eastAsia="zh-CN"/>
        </w:rPr>
      </w:pPr>
      <w:r>
        <w:rPr>
          <w:sz w:val="24"/>
          <w:szCs w:val="24"/>
        </w:rPr>
        <w:t xml:space="preserve">    工程地点</w:t>
      </w:r>
      <w:r>
        <w:rPr>
          <w:rFonts w:hint="eastAsia"/>
          <w:sz w:val="24"/>
          <w:szCs w:val="24"/>
        </w:rPr>
        <w:t>：</w:t>
      </w:r>
      <w:r>
        <w:rPr>
          <w:rFonts w:hint="eastAsia"/>
          <w:b/>
          <w:sz w:val="24"/>
          <w:szCs w:val="24"/>
          <w:u w:val="single"/>
          <w:lang w:val="en-US" w:eastAsia="zh-CN"/>
        </w:rPr>
        <w:t>江苏省宿迁市沭阳县迎宾大道巴黎新城北区</w:t>
      </w:r>
    </w:p>
    <w:p w14:paraId="64450FEF">
      <w:pPr>
        <w:snapToGrid w:val="0"/>
        <w:spacing w:line="360" w:lineRule="auto"/>
        <w:ind w:firstLine="480" w:firstLineChars="200"/>
        <w:rPr>
          <w:rFonts w:hint="eastAsia"/>
          <w:b/>
          <w:sz w:val="24"/>
          <w:szCs w:val="24"/>
          <w:u w:val="single"/>
          <w:lang w:val="en-US" w:eastAsia="zh-CN"/>
        </w:rPr>
      </w:pPr>
      <w:r>
        <w:rPr>
          <w:sz w:val="24"/>
          <w:szCs w:val="24"/>
        </w:rPr>
        <w:t>工程内容：</w:t>
      </w:r>
      <w:r>
        <w:rPr>
          <w:rFonts w:hint="eastAsia" w:ascii="宋体" w:hAnsi="Courier New" w:eastAsia="宋体" w:cs="Times New Roman"/>
          <w:b/>
          <w:kern w:val="2"/>
          <w:sz w:val="24"/>
          <w:szCs w:val="24"/>
          <w:u w:val="single"/>
          <w:lang w:val="en-US" w:eastAsia="zh-CN" w:bidi="ar-SA"/>
        </w:rPr>
        <w:t>沭阳支行三楼厨房土建装修、给排水、电气；厨房设备采购安装；宿舍卫生间、原厨房的改造及翻新；室外防水局部维修等</w:t>
      </w:r>
      <w:r>
        <w:rPr>
          <w:rFonts w:hint="eastAsia"/>
          <w:b/>
          <w:sz w:val="24"/>
          <w:szCs w:val="24"/>
          <w:u w:val="single"/>
          <w:lang w:val="en-US" w:eastAsia="zh-CN"/>
        </w:rPr>
        <w:t xml:space="preserve"> ；</w:t>
      </w:r>
    </w:p>
    <w:p w14:paraId="15267C08">
      <w:pPr>
        <w:pStyle w:val="7"/>
        <w:snapToGrid w:val="0"/>
        <w:spacing w:before="156" w:beforeLines="50" w:after="156" w:afterLines="50"/>
        <w:ind w:firstLine="465"/>
        <w:rPr>
          <w:sz w:val="24"/>
          <w:szCs w:val="24"/>
          <w:u w:val="single"/>
        </w:rPr>
      </w:pPr>
      <w:r>
        <w:rPr>
          <w:sz w:val="24"/>
          <w:szCs w:val="24"/>
        </w:rPr>
        <w:t>工程立项批准文号：</w:t>
      </w:r>
      <w:r>
        <w:rPr>
          <w:rFonts w:hint="eastAsia"/>
          <w:bCs/>
          <w:sz w:val="24"/>
          <w:szCs w:val="24"/>
          <w:u w:val="single"/>
        </w:rPr>
        <w:t>　　　/　　　</w:t>
      </w:r>
    </w:p>
    <w:p w14:paraId="3BBA6047">
      <w:pPr>
        <w:pStyle w:val="7"/>
        <w:snapToGrid w:val="0"/>
        <w:spacing w:before="156" w:beforeLines="50" w:after="156" w:afterLines="50"/>
        <w:rPr>
          <w:sz w:val="24"/>
          <w:szCs w:val="24"/>
        </w:rPr>
      </w:pPr>
      <w:r>
        <w:rPr>
          <w:sz w:val="24"/>
          <w:szCs w:val="24"/>
        </w:rPr>
        <w:t xml:space="preserve">    资金来源：</w:t>
      </w:r>
      <w:r>
        <w:rPr>
          <w:b/>
          <w:sz w:val="24"/>
          <w:szCs w:val="24"/>
          <w:u w:val="single"/>
        </w:rPr>
        <w:t>自筹</w:t>
      </w:r>
    </w:p>
    <w:p w14:paraId="16AABB5C">
      <w:pPr>
        <w:pStyle w:val="7"/>
        <w:snapToGrid w:val="0"/>
        <w:spacing w:before="156" w:beforeLines="50" w:after="156" w:afterLines="50"/>
        <w:rPr>
          <w:b/>
          <w:bCs/>
          <w:sz w:val="24"/>
          <w:szCs w:val="24"/>
        </w:rPr>
      </w:pPr>
      <w:r>
        <w:rPr>
          <w:b/>
          <w:bCs/>
          <w:sz w:val="24"/>
          <w:szCs w:val="24"/>
        </w:rPr>
        <w:t>二、工程承包范围</w:t>
      </w:r>
      <w:r>
        <w:rPr>
          <w:rFonts w:hint="eastAsia"/>
          <w:b/>
          <w:bCs/>
          <w:sz w:val="24"/>
          <w:szCs w:val="24"/>
        </w:rPr>
        <w:t>及承包方式</w:t>
      </w:r>
    </w:p>
    <w:p w14:paraId="2392523D">
      <w:pPr>
        <w:pStyle w:val="7"/>
        <w:snapToGrid w:val="0"/>
        <w:spacing w:before="156" w:beforeLines="50" w:after="156" w:afterLines="50"/>
        <w:ind w:firstLine="420"/>
        <w:rPr>
          <w:b/>
          <w:bCs/>
          <w:sz w:val="24"/>
          <w:szCs w:val="24"/>
          <w:u w:val="single"/>
        </w:rPr>
      </w:pPr>
      <w:r>
        <w:rPr>
          <w:rFonts w:hint="eastAsia"/>
          <w:sz w:val="24"/>
          <w:szCs w:val="24"/>
        </w:rPr>
        <w:t>2.1</w:t>
      </w:r>
      <w:r>
        <w:rPr>
          <w:sz w:val="24"/>
          <w:szCs w:val="24"/>
        </w:rPr>
        <w:t>承包范围：</w:t>
      </w:r>
      <w:r>
        <w:rPr>
          <w:rFonts w:hint="eastAsia"/>
          <w:b/>
          <w:sz w:val="24"/>
          <w:szCs w:val="24"/>
          <w:u w:val="single"/>
        </w:rPr>
        <w:t>装饰、安装及经双方确认图纸及清单约定的内容</w:t>
      </w:r>
      <w:r>
        <w:rPr>
          <w:rFonts w:hint="eastAsia"/>
          <w:b/>
          <w:bCs/>
          <w:sz w:val="24"/>
          <w:szCs w:val="24"/>
          <w:u w:val="single"/>
        </w:rPr>
        <w:t>等。</w:t>
      </w:r>
    </w:p>
    <w:p w14:paraId="3E6A0769">
      <w:pPr>
        <w:pStyle w:val="7"/>
        <w:snapToGrid w:val="0"/>
        <w:spacing w:before="156" w:beforeLines="50" w:after="156" w:afterLines="50"/>
        <w:ind w:firstLine="420"/>
        <w:rPr>
          <w:b/>
          <w:sz w:val="24"/>
          <w:szCs w:val="24"/>
          <w:u w:val="single"/>
        </w:rPr>
      </w:pPr>
      <w:r>
        <w:rPr>
          <w:rFonts w:hint="eastAsia"/>
          <w:sz w:val="24"/>
          <w:szCs w:val="24"/>
        </w:rPr>
        <w:t>2.2承包方式：</w:t>
      </w:r>
      <w:r>
        <w:rPr>
          <w:rFonts w:hint="eastAsia"/>
          <w:b/>
          <w:sz w:val="24"/>
          <w:szCs w:val="24"/>
          <w:u w:val="single"/>
        </w:rPr>
        <w:t>除本合同另有约定外，包人工、包材料、包机械、包工期、包质量、包安全、包检验、包调试、包维护、包验收合格。</w:t>
      </w:r>
    </w:p>
    <w:p w14:paraId="13D45529">
      <w:pPr>
        <w:pStyle w:val="7"/>
        <w:snapToGrid w:val="0"/>
        <w:spacing w:before="156" w:beforeLines="50" w:after="156" w:afterLines="50"/>
        <w:ind w:firstLine="420"/>
        <w:rPr>
          <w:b/>
          <w:sz w:val="24"/>
          <w:szCs w:val="24"/>
          <w:u w:val="single"/>
        </w:rPr>
      </w:pPr>
      <w:r>
        <w:rPr>
          <w:sz w:val="24"/>
          <w:szCs w:val="24"/>
        </w:rPr>
        <w:t>2.3</w:t>
      </w:r>
      <w:r>
        <w:rPr>
          <w:rFonts w:hint="eastAsia"/>
          <w:b/>
          <w:sz w:val="24"/>
          <w:szCs w:val="24"/>
          <w:u w:val="single"/>
        </w:rPr>
        <w:t>本合同的保修期按合同文件之《工程质量保修书》的约定执行。</w:t>
      </w:r>
    </w:p>
    <w:p w14:paraId="0EB69F9D">
      <w:pPr>
        <w:pStyle w:val="7"/>
        <w:snapToGrid w:val="0"/>
        <w:spacing w:before="156" w:beforeLines="50" w:after="156" w:afterLines="50"/>
        <w:ind w:firstLine="420"/>
        <w:rPr>
          <w:sz w:val="24"/>
          <w:szCs w:val="24"/>
        </w:rPr>
      </w:pPr>
      <w:r>
        <w:rPr>
          <w:sz w:val="24"/>
          <w:szCs w:val="24"/>
        </w:rPr>
        <w:t>2.4</w:t>
      </w:r>
      <w:r>
        <w:rPr>
          <w:rFonts w:hint="eastAsia"/>
          <w:sz w:val="24"/>
          <w:szCs w:val="24"/>
        </w:rPr>
        <w:t>以上工程范围为暂定，发包人保留根据工程实际情况进行调整权力。</w:t>
      </w:r>
    </w:p>
    <w:p w14:paraId="30A2ACE4">
      <w:pPr>
        <w:pStyle w:val="7"/>
        <w:snapToGrid w:val="0"/>
        <w:spacing w:before="156" w:beforeLines="50" w:after="156" w:afterLines="50"/>
        <w:rPr>
          <w:b/>
          <w:bCs/>
          <w:sz w:val="24"/>
          <w:szCs w:val="24"/>
        </w:rPr>
      </w:pPr>
      <w:r>
        <w:rPr>
          <w:b/>
          <w:bCs/>
          <w:sz w:val="24"/>
          <w:szCs w:val="24"/>
        </w:rPr>
        <w:t>三、合同工期</w:t>
      </w:r>
    </w:p>
    <w:p w14:paraId="1A8A281F">
      <w:pPr>
        <w:pStyle w:val="7"/>
        <w:snapToGrid w:val="0"/>
        <w:spacing w:before="156" w:beforeLines="50" w:after="156" w:afterLines="50"/>
        <w:ind w:firstLine="480"/>
        <w:rPr>
          <w:sz w:val="24"/>
          <w:szCs w:val="24"/>
        </w:rPr>
      </w:pPr>
      <w:r>
        <w:rPr>
          <w:rFonts w:hint="eastAsia" w:ascii="宋体" w:hAnsi="Courier New"/>
          <w:sz w:val="24"/>
          <w:szCs w:val="24"/>
        </w:rPr>
        <w:t>施工工期：</w:t>
      </w:r>
      <w:r>
        <w:rPr>
          <w:rFonts w:hint="eastAsia"/>
          <w:b/>
          <w:bCs/>
          <w:sz w:val="24"/>
          <w:szCs w:val="24"/>
          <w:u w:val="single"/>
          <w:lang w:val="en-US" w:eastAsia="zh-CN"/>
        </w:rPr>
        <w:t>30</w:t>
      </w:r>
      <w:r>
        <w:rPr>
          <w:rFonts w:hint="eastAsia" w:ascii="宋体" w:hAnsi="Courier New"/>
          <w:b/>
          <w:bCs/>
          <w:sz w:val="24"/>
          <w:szCs w:val="24"/>
          <w:u w:val="single"/>
        </w:rPr>
        <w:t>日历天。计划工期自</w:t>
      </w:r>
      <w:r>
        <w:rPr>
          <w:rFonts w:hint="eastAsia"/>
          <w:b/>
          <w:bCs/>
          <w:sz w:val="24"/>
          <w:szCs w:val="24"/>
          <w:u w:val="single"/>
          <w:lang w:val="en-US" w:eastAsia="zh-CN"/>
        </w:rPr>
        <w:t xml:space="preserve">   </w:t>
      </w:r>
      <w:r>
        <w:rPr>
          <w:rFonts w:hint="eastAsia" w:ascii="宋体" w:hAnsi="Courier New"/>
          <w:b/>
          <w:bCs/>
          <w:sz w:val="24"/>
          <w:szCs w:val="24"/>
          <w:u w:val="single"/>
        </w:rPr>
        <w:t>年</w:t>
      </w:r>
      <w:r>
        <w:rPr>
          <w:rFonts w:hint="eastAsia"/>
          <w:b/>
          <w:bCs/>
          <w:sz w:val="24"/>
          <w:szCs w:val="24"/>
          <w:u w:val="single"/>
          <w:lang w:val="en-US" w:eastAsia="zh-CN"/>
        </w:rPr>
        <w:t xml:space="preserve">  </w:t>
      </w:r>
      <w:r>
        <w:rPr>
          <w:rFonts w:hint="eastAsia" w:ascii="宋体" w:hAnsi="Courier New"/>
          <w:b/>
          <w:bCs/>
          <w:sz w:val="24"/>
          <w:szCs w:val="24"/>
          <w:u w:val="single"/>
        </w:rPr>
        <w:t>月</w:t>
      </w:r>
      <w:r>
        <w:rPr>
          <w:rFonts w:hint="eastAsia"/>
          <w:b/>
          <w:bCs/>
          <w:sz w:val="24"/>
          <w:szCs w:val="24"/>
          <w:u w:val="single"/>
          <w:lang w:val="en-US" w:eastAsia="zh-CN"/>
        </w:rPr>
        <w:t xml:space="preserve">  </w:t>
      </w:r>
      <w:r>
        <w:rPr>
          <w:rFonts w:hint="eastAsia" w:ascii="宋体" w:hAnsi="Courier New"/>
          <w:b/>
          <w:bCs/>
          <w:sz w:val="24"/>
          <w:szCs w:val="24"/>
          <w:u w:val="single"/>
        </w:rPr>
        <w:t>日起，至</w:t>
      </w:r>
      <w:r>
        <w:rPr>
          <w:rFonts w:hint="eastAsia"/>
          <w:b/>
          <w:bCs/>
          <w:sz w:val="24"/>
          <w:szCs w:val="24"/>
          <w:u w:val="single"/>
          <w:lang w:val="en-US" w:eastAsia="zh-CN"/>
        </w:rPr>
        <w:t xml:space="preserve">    </w:t>
      </w:r>
      <w:r>
        <w:rPr>
          <w:rFonts w:hint="eastAsia" w:ascii="宋体" w:hAnsi="Courier New"/>
          <w:b/>
          <w:bCs/>
          <w:sz w:val="24"/>
          <w:szCs w:val="24"/>
          <w:u w:val="single"/>
        </w:rPr>
        <w:t>年</w:t>
      </w:r>
      <w:r>
        <w:rPr>
          <w:rFonts w:hint="eastAsia"/>
          <w:b/>
          <w:bCs/>
          <w:sz w:val="24"/>
          <w:szCs w:val="24"/>
          <w:u w:val="single"/>
          <w:lang w:val="en-US" w:eastAsia="zh-CN"/>
        </w:rPr>
        <w:t xml:space="preserve">  </w:t>
      </w:r>
      <w:r>
        <w:rPr>
          <w:rFonts w:hint="eastAsia" w:ascii="宋体" w:hAnsi="Courier New"/>
          <w:b/>
          <w:bCs/>
          <w:sz w:val="24"/>
          <w:szCs w:val="24"/>
          <w:u w:val="single"/>
        </w:rPr>
        <w:t>月</w:t>
      </w:r>
      <w:r>
        <w:rPr>
          <w:rFonts w:hint="eastAsia"/>
          <w:b/>
          <w:bCs/>
          <w:sz w:val="24"/>
          <w:szCs w:val="24"/>
          <w:u w:val="single"/>
          <w:lang w:val="en-US" w:eastAsia="zh-CN"/>
        </w:rPr>
        <w:t xml:space="preserve">  </w:t>
      </w:r>
      <w:r>
        <w:rPr>
          <w:rFonts w:hint="eastAsia" w:ascii="宋体" w:hAnsi="Courier New"/>
          <w:b/>
          <w:bCs/>
          <w:sz w:val="24"/>
          <w:szCs w:val="24"/>
          <w:u w:val="single"/>
        </w:rPr>
        <w:t>日止</w:t>
      </w:r>
      <w:r>
        <w:rPr>
          <w:rFonts w:ascii="宋体" w:hAnsi="Courier New"/>
          <w:b/>
          <w:bCs/>
          <w:sz w:val="24"/>
          <w:szCs w:val="24"/>
          <w:u w:val="single"/>
        </w:rPr>
        <w:t>,</w:t>
      </w:r>
      <w:r>
        <w:rPr>
          <w:rFonts w:hint="eastAsia" w:ascii="宋体" w:hAnsi="Courier New"/>
          <w:b/>
          <w:bCs/>
          <w:sz w:val="24"/>
          <w:szCs w:val="24"/>
        </w:rPr>
        <w:t>具体开工时间按工程开工令为准。</w:t>
      </w:r>
    </w:p>
    <w:p w14:paraId="5D642468">
      <w:pPr>
        <w:pStyle w:val="7"/>
        <w:snapToGrid w:val="0"/>
        <w:spacing w:before="156" w:beforeLines="50" w:after="156" w:afterLines="50"/>
        <w:rPr>
          <w:b/>
          <w:bCs/>
          <w:sz w:val="24"/>
          <w:szCs w:val="24"/>
        </w:rPr>
      </w:pPr>
      <w:r>
        <w:rPr>
          <w:b/>
          <w:bCs/>
          <w:sz w:val="24"/>
          <w:szCs w:val="24"/>
        </w:rPr>
        <w:t>四、质量标准</w:t>
      </w:r>
    </w:p>
    <w:p w14:paraId="7B8CD41E">
      <w:pPr>
        <w:pStyle w:val="7"/>
        <w:snapToGrid w:val="0"/>
        <w:spacing w:before="156" w:beforeLines="50" w:after="156" w:afterLines="50"/>
        <w:rPr>
          <w:sz w:val="24"/>
          <w:szCs w:val="24"/>
        </w:rPr>
      </w:pPr>
      <w:r>
        <w:rPr>
          <w:sz w:val="24"/>
          <w:szCs w:val="24"/>
        </w:rPr>
        <w:t xml:space="preserve">    工程质量标准：</w:t>
      </w:r>
      <w:r>
        <w:rPr>
          <w:rFonts w:hint="eastAsia"/>
          <w:b/>
          <w:bCs/>
          <w:sz w:val="24"/>
          <w:szCs w:val="24"/>
          <w:u w:val="single"/>
        </w:rPr>
        <w:t>按合同约定、设计图纸及现行的国家相关行业及工程所在地的技术规范及质量验收评定标准，工程质量一次达到发包人施工质量验收合格等级，竣工资料交于发包人档案室备案完毕。</w:t>
      </w:r>
    </w:p>
    <w:p w14:paraId="09C0DCE8">
      <w:pPr>
        <w:pStyle w:val="7"/>
        <w:snapToGrid w:val="0"/>
        <w:spacing w:before="156" w:beforeLines="50" w:after="156" w:afterLines="50"/>
        <w:rPr>
          <w:rFonts w:hint="default" w:eastAsia="宋体"/>
          <w:b/>
          <w:bCs/>
          <w:sz w:val="24"/>
          <w:szCs w:val="24"/>
          <w:lang w:val="en-US" w:eastAsia="zh-CN"/>
        </w:rPr>
      </w:pPr>
      <w:r>
        <w:rPr>
          <w:b/>
          <w:bCs/>
          <w:sz w:val="24"/>
          <w:szCs w:val="24"/>
        </w:rPr>
        <w:t>五、合同</w:t>
      </w:r>
      <w:r>
        <w:rPr>
          <w:rFonts w:hint="eastAsia"/>
          <w:b/>
          <w:bCs/>
          <w:sz w:val="24"/>
          <w:szCs w:val="24"/>
        </w:rPr>
        <w:t>价款、结算方式、工程审定价、支付方式与质保期</w:t>
      </w:r>
    </w:p>
    <w:p w14:paraId="218990B3">
      <w:pPr>
        <w:spacing w:before="156" w:beforeLines="50" w:after="156" w:afterLines="50"/>
        <w:ind w:firstLine="480" w:firstLineChars="200"/>
        <w:outlineLvl w:val="2"/>
        <w:rPr>
          <w:rFonts w:hAnsi="宋体"/>
          <w:sz w:val="24"/>
        </w:rPr>
      </w:pPr>
      <w:r>
        <w:rPr>
          <w:rFonts w:hint="eastAsia" w:ascii="宋体" w:hAnsi="Courier New"/>
          <w:bCs/>
          <w:sz w:val="24"/>
        </w:rPr>
        <w:t>5.1装饰、安装等中标价：</w:t>
      </w:r>
      <w:r>
        <w:rPr>
          <w:rFonts w:hint="eastAsia" w:ascii="宋体" w:hAnsi="Courier New"/>
          <w:b/>
          <w:bCs w:val="0"/>
          <w:sz w:val="24"/>
          <w:u w:val="single"/>
          <w:lang w:eastAsia="zh-CN"/>
        </w:rPr>
        <w:t>（</w:t>
      </w:r>
      <w:r>
        <w:rPr>
          <w:rFonts w:hint="eastAsia" w:ascii="宋体" w:hAnsi="Courier New"/>
          <w:b/>
          <w:bCs/>
          <w:sz w:val="24"/>
          <w:u w:val="single"/>
        </w:rPr>
        <w:t>大写）人民币：</w:t>
      </w:r>
      <w:r>
        <w:rPr>
          <w:rFonts w:hint="eastAsia" w:ascii="宋体" w:hAnsi="Courier New"/>
          <w:b/>
          <w:bCs/>
          <w:sz w:val="24"/>
          <w:u w:val="single"/>
          <w:lang w:val="en-US" w:eastAsia="zh-CN"/>
        </w:rPr>
        <w:t xml:space="preserve">      </w:t>
      </w:r>
      <w:r>
        <w:rPr>
          <w:rFonts w:hint="eastAsia" w:ascii="宋体" w:hAnsi="Courier New"/>
          <w:b/>
          <w:bCs/>
          <w:sz w:val="24"/>
          <w:u w:val="single"/>
        </w:rPr>
        <w:t>（￥：</w:t>
      </w:r>
      <w:r>
        <w:rPr>
          <w:rFonts w:hint="eastAsia" w:ascii="宋体" w:hAnsi="Courier New"/>
          <w:b/>
          <w:bCs/>
          <w:sz w:val="24"/>
          <w:u w:val="single"/>
          <w:lang w:val="en-US" w:eastAsia="zh-CN"/>
        </w:rPr>
        <w:t xml:space="preserve">  </w:t>
      </w:r>
      <w:r>
        <w:rPr>
          <w:rFonts w:ascii="宋体" w:hAnsi="Courier New"/>
          <w:b/>
          <w:bCs/>
          <w:sz w:val="24"/>
          <w:u w:val="single"/>
        </w:rPr>
        <w:t>元</w:t>
      </w:r>
      <w:r>
        <w:rPr>
          <w:rFonts w:hint="eastAsia" w:ascii="宋体" w:hAnsi="Courier New"/>
          <w:b/>
          <w:bCs/>
          <w:sz w:val="24"/>
          <w:u w:val="single"/>
        </w:rPr>
        <w:t>）。</w:t>
      </w:r>
      <w:r>
        <w:rPr>
          <w:rFonts w:hint="eastAsia" w:hAnsi="宋体"/>
          <w:sz w:val="24"/>
        </w:rPr>
        <w:t>合同中标价包括招标范围内完成施工图及施工方案、招标文件、答疑等所载明全部工程内容及其不可或缺的附带工作的所有价格体现，不因任何条件变化而变更（含政策性文件、通货膨胀、材料物价上涨等因素）。总价的组成内容包括但不限于施工机械、材料（包括甲供材料的卸力及场内运输、现场保管费用）、劳务、安装、调试费、操作维护人员培训费、管理费、利润、临时设施、总包配合费、缺陷修补及维护、脚手架、成品保护、安全文明措施、深化设计、保险、水电费、总包配合费、税金及工期间各类建材的市场风险、人工单价、机械台班价格浮动的风险和政策性文件调整及其他工程相关工作等全部内容费用。</w:t>
      </w:r>
    </w:p>
    <w:p w14:paraId="69654E63">
      <w:pPr>
        <w:spacing w:before="156" w:beforeLines="50" w:after="156" w:afterLines="50"/>
        <w:ind w:firstLine="480" w:firstLineChars="200"/>
        <w:rPr>
          <w:rFonts w:ascii="宋体" w:hAnsi="Courier New"/>
          <w:bCs/>
          <w:sz w:val="24"/>
        </w:rPr>
      </w:pPr>
      <w:r>
        <w:rPr>
          <w:rFonts w:hint="eastAsia" w:ascii="宋体" w:hAnsi="Courier New"/>
          <w:bCs/>
          <w:sz w:val="24"/>
        </w:rPr>
        <w:t>5.2结算方式：</w:t>
      </w:r>
      <w:r>
        <w:rPr>
          <w:rFonts w:hint="eastAsia" w:ascii="宋体" w:hAnsi="Courier New"/>
          <w:b/>
          <w:bCs/>
          <w:sz w:val="24"/>
          <w:u w:val="single"/>
        </w:rPr>
        <w:t>固定单价。</w:t>
      </w:r>
    </w:p>
    <w:p w14:paraId="12D11697">
      <w:pPr>
        <w:spacing w:before="156" w:beforeLines="50" w:after="156" w:afterLines="50"/>
        <w:ind w:firstLine="480" w:firstLineChars="200"/>
        <w:rPr>
          <w:rFonts w:ascii="宋体" w:hAnsi="宋体"/>
          <w:sz w:val="24"/>
          <w:u w:val="single"/>
        </w:rPr>
      </w:pPr>
      <w:r>
        <w:rPr>
          <w:rFonts w:hint="eastAsia" w:ascii="宋体" w:hAnsi="宋体"/>
          <w:sz w:val="24"/>
        </w:rPr>
        <w:t>5.3</w:t>
      </w:r>
      <w:r>
        <w:rPr>
          <w:rFonts w:hint="eastAsia"/>
          <w:bCs/>
          <w:sz w:val="24"/>
        </w:rPr>
        <w:t>工程审定（额）价：工程</w:t>
      </w:r>
      <w:r>
        <w:rPr>
          <w:rFonts w:hint="eastAsia" w:hAnsi="宋体"/>
          <w:sz w:val="24"/>
        </w:rPr>
        <w:t>竣工验收合格</w:t>
      </w:r>
      <w:r>
        <w:rPr>
          <w:rFonts w:hint="eastAsia"/>
          <w:bCs/>
          <w:sz w:val="24"/>
        </w:rPr>
        <w:t>后，由</w:t>
      </w:r>
      <w:r>
        <w:rPr>
          <w:rFonts w:hint="eastAsia"/>
          <w:sz w:val="24"/>
        </w:rPr>
        <w:t>发包人或由发包人</w:t>
      </w:r>
      <w:r>
        <w:rPr>
          <w:rFonts w:hint="eastAsia"/>
          <w:bCs/>
          <w:sz w:val="24"/>
        </w:rPr>
        <w:t>委托第三方审价机构按照国家及行业相关规定对工程审定的价格，该价格为</w:t>
      </w:r>
      <w:r>
        <w:rPr>
          <w:rFonts w:hint="eastAsia"/>
          <w:sz w:val="24"/>
        </w:rPr>
        <w:t>发包人</w:t>
      </w:r>
      <w:r>
        <w:rPr>
          <w:rFonts w:hint="eastAsia"/>
          <w:bCs/>
          <w:sz w:val="24"/>
        </w:rPr>
        <w:t>最终支付的价格。</w:t>
      </w:r>
    </w:p>
    <w:p w14:paraId="5D1C4D96">
      <w:pPr>
        <w:spacing w:before="156" w:beforeLines="50" w:after="156" w:afterLines="50"/>
        <w:ind w:firstLine="480" w:firstLineChars="200"/>
        <w:rPr>
          <w:rFonts w:ascii="宋体" w:hAnsi="宋体" w:cs="宋体"/>
          <w:kern w:val="0"/>
          <w:sz w:val="24"/>
          <w:u w:val="single"/>
        </w:rPr>
      </w:pPr>
      <w:r>
        <w:rPr>
          <w:rFonts w:hint="eastAsia" w:ascii="宋体" w:hAnsi="宋体" w:cs="宋体"/>
          <w:kern w:val="0"/>
          <w:sz w:val="24"/>
        </w:rPr>
        <w:t>5.4工程款支付方式：</w:t>
      </w:r>
      <w:r>
        <w:rPr>
          <w:rFonts w:hint="eastAsia" w:ascii="宋体" w:hAnsi="宋体" w:cs="宋体"/>
          <w:b/>
          <w:kern w:val="0"/>
          <w:sz w:val="24"/>
          <w:u w:val="single"/>
        </w:rPr>
        <w:t>转账</w:t>
      </w:r>
    </w:p>
    <w:p w14:paraId="54828FA8">
      <w:pPr>
        <w:spacing w:before="156" w:beforeLines="50" w:after="156" w:afterLines="50"/>
        <w:ind w:firstLine="480" w:firstLineChars="200"/>
        <w:rPr>
          <w:rFonts w:ascii="宋体" w:hAnsi="宋体"/>
          <w:sz w:val="24"/>
        </w:rPr>
      </w:pPr>
      <w:r>
        <w:rPr>
          <w:rFonts w:hint="eastAsia" w:ascii="宋体" w:hAnsi="宋体"/>
          <w:sz w:val="24"/>
        </w:rPr>
        <w:t>5.5本工程质保期：</w:t>
      </w:r>
      <w:r>
        <w:rPr>
          <w:rFonts w:hint="eastAsia" w:ascii="宋体" w:hAnsi="宋体"/>
          <w:b/>
          <w:sz w:val="24"/>
          <w:u w:val="single"/>
        </w:rPr>
        <w:t>二年</w:t>
      </w:r>
      <w:r>
        <w:rPr>
          <w:rFonts w:hint="eastAsia" w:ascii="宋体" w:hAnsi="宋体"/>
          <w:b/>
          <w:sz w:val="24"/>
        </w:rPr>
        <w:t>。</w:t>
      </w:r>
      <w:r>
        <w:rPr>
          <w:rFonts w:hint="eastAsia" w:ascii="宋体" w:hAnsi="宋体"/>
          <w:sz w:val="24"/>
        </w:rPr>
        <w:t>（</w:t>
      </w:r>
      <w:r>
        <w:rPr>
          <w:sz w:val="24"/>
        </w:rPr>
        <w:t>自工程竣工验收合格之日起计算</w:t>
      </w:r>
      <w:r>
        <w:rPr>
          <w:rFonts w:hint="eastAsia" w:ascii="宋体" w:hAnsi="宋体"/>
          <w:sz w:val="24"/>
        </w:rPr>
        <w:t>）</w:t>
      </w:r>
    </w:p>
    <w:p w14:paraId="5D6335DC">
      <w:pPr>
        <w:pStyle w:val="7"/>
        <w:snapToGrid w:val="0"/>
        <w:spacing w:before="156" w:beforeLines="50" w:after="156" w:afterLines="50"/>
        <w:rPr>
          <w:b/>
          <w:bCs/>
          <w:sz w:val="24"/>
          <w:szCs w:val="24"/>
        </w:rPr>
      </w:pPr>
      <w:r>
        <w:rPr>
          <w:b/>
          <w:bCs/>
          <w:sz w:val="24"/>
          <w:szCs w:val="24"/>
        </w:rPr>
        <w:t>六、组成合同的文件</w:t>
      </w:r>
    </w:p>
    <w:p w14:paraId="4F26FF65">
      <w:pPr>
        <w:pStyle w:val="7"/>
        <w:snapToGrid w:val="0"/>
        <w:spacing w:before="156" w:beforeLines="50" w:after="156" w:afterLines="50"/>
        <w:ind w:firstLine="480"/>
        <w:rPr>
          <w:sz w:val="24"/>
          <w:szCs w:val="24"/>
        </w:rPr>
      </w:pPr>
      <w:r>
        <w:rPr>
          <w:sz w:val="24"/>
          <w:szCs w:val="24"/>
        </w:rPr>
        <w:t>组成本合同的文件及优先解释顺序包括：</w:t>
      </w:r>
    </w:p>
    <w:p w14:paraId="5623F8BE">
      <w:pPr>
        <w:spacing w:before="156" w:beforeLines="50" w:after="156" w:afterLines="50"/>
        <w:ind w:firstLine="480" w:firstLineChars="200"/>
        <w:rPr>
          <w:rFonts w:ascii="宋体" w:hAnsi="Courier New"/>
          <w:bCs/>
          <w:sz w:val="24"/>
        </w:rPr>
      </w:pPr>
      <w:r>
        <w:rPr>
          <w:rFonts w:hint="eastAsia" w:ascii="宋体" w:hAnsi="Courier New"/>
          <w:bCs/>
          <w:sz w:val="24"/>
        </w:rPr>
        <w:t>6.1本合同签订后双方签订的补充协议、约定的有关协商、变更等书面协议或文件</w:t>
      </w:r>
    </w:p>
    <w:p w14:paraId="0943E41A">
      <w:pPr>
        <w:spacing w:before="156" w:beforeLines="50" w:after="156" w:afterLines="50"/>
        <w:ind w:firstLine="480" w:firstLineChars="200"/>
        <w:rPr>
          <w:rFonts w:ascii="宋体" w:hAnsi="Courier New"/>
          <w:bCs/>
          <w:sz w:val="24"/>
        </w:rPr>
      </w:pPr>
      <w:r>
        <w:rPr>
          <w:rFonts w:hint="eastAsia" w:ascii="宋体" w:hAnsi="Courier New"/>
          <w:bCs/>
          <w:sz w:val="24"/>
        </w:rPr>
        <w:t>6.2中标通知书（如果有）</w:t>
      </w:r>
    </w:p>
    <w:p w14:paraId="501CCF27">
      <w:pPr>
        <w:spacing w:before="156" w:beforeLines="50" w:after="156" w:afterLines="50"/>
        <w:ind w:firstLine="480" w:firstLineChars="200"/>
        <w:rPr>
          <w:rFonts w:ascii="宋体" w:hAnsi="Courier New"/>
          <w:bCs/>
          <w:sz w:val="24"/>
        </w:rPr>
      </w:pPr>
      <w:r>
        <w:rPr>
          <w:rFonts w:hint="eastAsia" w:ascii="宋体" w:hAnsi="Courier New"/>
          <w:bCs/>
          <w:sz w:val="24"/>
        </w:rPr>
        <w:t>6.3投标函及其附录（如果有）</w:t>
      </w:r>
    </w:p>
    <w:p w14:paraId="0EA75456">
      <w:pPr>
        <w:spacing w:before="156" w:beforeLines="50" w:after="156" w:afterLines="50"/>
        <w:ind w:firstLine="480" w:firstLineChars="200"/>
        <w:rPr>
          <w:rFonts w:ascii="宋体" w:hAnsi="Courier New"/>
          <w:bCs/>
          <w:sz w:val="24"/>
        </w:rPr>
      </w:pPr>
      <w:r>
        <w:rPr>
          <w:rFonts w:hint="eastAsia" w:ascii="宋体" w:hAnsi="Courier New"/>
          <w:bCs/>
          <w:sz w:val="24"/>
        </w:rPr>
        <w:t>6.4专用合同条款及其附件</w:t>
      </w:r>
    </w:p>
    <w:p w14:paraId="1E16F47F">
      <w:pPr>
        <w:spacing w:before="156" w:beforeLines="50" w:after="156" w:afterLines="50"/>
        <w:ind w:firstLine="480" w:firstLineChars="200"/>
        <w:rPr>
          <w:rFonts w:ascii="宋体" w:hAnsi="Courier New"/>
          <w:bCs/>
          <w:sz w:val="24"/>
        </w:rPr>
      </w:pPr>
      <w:r>
        <w:rPr>
          <w:rFonts w:hint="eastAsia" w:ascii="宋体" w:hAnsi="Courier New"/>
          <w:bCs/>
          <w:sz w:val="24"/>
        </w:rPr>
        <w:t>6.5通用合同条款</w:t>
      </w:r>
    </w:p>
    <w:p w14:paraId="2D459BAA">
      <w:pPr>
        <w:spacing w:before="156" w:beforeLines="50" w:after="156" w:afterLines="50"/>
        <w:ind w:firstLine="480" w:firstLineChars="200"/>
        <w:rPr>
          <w:rFonts w:ascii="宋体" w:hAnsi="Courier New"/>
          <w:bCs/>
          <w:sz w:val="24"/>
        </w:rPr>
      </w:pPr>
      <w:r>
        <w:rPr>
          <w:rFonts w:hint="eastAsia" w:ascii="宋体" w:hAnsi="Courier New"/>
          <w:bCs/>
          <w:sz w:val="24"/>
        </w:rPr>
        <w:t>6.6招标文件（含招标文件补充文件）</w:t>
      </w:r>
    </w:p>
    <w:p w14:paraId="77541F36">
      <w:pPr>
        <w:spacing w:before="156" w:beforeLines="50" w:after="156" w:afterLines="50"/>
        <w:ind w:firstLine="480" w:firstLineChars="200"/>
        <w:rPr>
          <w:rFonts w:ascii="宋体" w:hAnsi="Courier New"/>
          <w:bCs/>
          <w:sz w:val="24"/>
        </w:rPr>
      </w:pPr>
      <w:r>
        <w:rPr>
          <w:rFonts w:hint="eastAsia" w:ascii="宋体" w:hAnsi="Courier New"/>
          <w:bCs/>
          <w:sz w:val="24"/>
        </w:rPr>
        <w:t>6.7技术标准和要求</w:t>
      </w:r>
    </w:p>
    <w:p w14:paraId="3E80C462">
      <w:pPr>
        <w:spacing w:before="156" w:beforeLines="50" w:after="156" w:afterLines="50"/>
        <w:ind w:firstLine="480" w:firstLineChars="200"/>
        <w:rPr>
          <w:rFonts w:ascii="宋体" w:hAnsi="Courier New"/>
          <w:bCs/>
          <w:sz w:val="24"/>
        </w:rPr>
      </w:pPr>
      <w:r>
        <w:rPr>
          <w:rFonts w:hint="eastAsia" w:ascii="宋体" w:hAnsi="Courier New"/>
          <w:bCs/>
          <w:sz w:val="24"/>
        </w:rPr>
        <w:t>6.8施工图纸和设计变更</w:t>
      </w:r>
    </w:p>
    <w:p w14:paraId="17BBDFF6">
      <w:pPr>
        <w:spacing w:before="156" w:beforeLines="50" w:after="156" w:afterLines="50"/>
        <w:ind w:firstLine="480" w:firstLineChars="200"/>
        <w:rPr>
          <w:rFonts w:ascii="宋体" w:hAnsi="Courier New"/>
          <w:bCs/>
          <w:sz w:val="24"/>
        </w:rPr>
      </w:pPr>
      <w:r>
        <w:rPr>
          <w:rFonts w:hint="eastAsia" w:ascii="宋体" w:hAnsi="Courier New"/>
          <w:bCs/>
          <w:sz w:val="24"/>
        </w:rPr>
        <w:t>6.9已标价工程量清单或预算书</w:t>
      </w:r>
    </w:p>
    <w:p w14:paraId="1B5DCBF6">
      <w:pPr>
        <w:spacing w:before="156" w:beforeLines="50" w:after="156" w:afterLines="50"/>
        <w:ind w:firstLine="480" w:firstLineChars="200"/>
        <w:rPr>
          <w:rFonts w:ascii="宋体" w:hAnsi="Courier New"/>
          <w:bCs/>
          <w:sz w:val="24"/>
        </w:rPr>
      </w:pPr>
      <w:r>
        <w:rPr>
          <w:rFonts w:hint="eastAsia" w:ascii="宋体" w:hAnsi="Courier New"/>
          <w:bCs/>
          <w:sz w:val="24"/>
        </w:rPr>
        <w:t>6.10组成合同的其他文件</w:t>
      </w:r>
      <w:r>
        <w:rPr>
          <w:rFonts w:ascii="宋体" w:hAnsi="Courier New"/>
          <w:bCs/>
          <w:sz w:val="24"/>
        </w:rPr>
        <w:t>。</w:t>
      </w:r>
    </w:p>
    <w:p w14:paraId="7B5B8E26">
      <w:pPr>
        <w:autoSpaceDE w:val="0"/>
        <w:autoSpaceDN w:val="0"/>
        <w:adjustRightInd w:val="0"/>
        <w:spacing w:before="156" w:beforeLines="50" w:after="156" w:afterLines="50"/>
        <w:ind w:firstLine="480" w:firstLineChars="200"/>
        <w:jc w:val="left"/>
        <w:rPr>
          <w:rFonts w:ascii="宋体" w:hAnsi="Courier New"/>
          <w:bCs/>
          <w:sz w:val="24"/>
        </w:rPr>
      </w:pPr>
      <w:r>
        <w:rPr>
          <w:rFonts w:ascii="宋体" w:hAnsi="Courier New"/>
          <w:bCs/>
          <w:sz w:val="24"/>
        </w:rPr>
        <w:t>上述各项合同文件包括合同当事人就该项合同文件所作出的补充和修改，属于同一类内容的文件，应以最新签署的为准。</w:t>
      </w:r>
      <w:r>
        <w:rPr>
          <w:rFonts w:hint="eastAsia" w:ascii="宋体" w:hAnsi="Courier New"/>
          <w:bCs/>
          <w:sz w:val="24"/>
        </w:rPr>
        <w:t>专用合同条款及其附件须经合同当事人签字或盖章。（</w:t>
      </w:r>
      <w:r>
        <w:rPr>
          <w:rFonts w:ascii="宋体" w:hAnsi="Courier New"/>
          <w:bCs/>
          <w:sz w:val="24"/>
        </w:rPr>
        <w:t>在合同订立及履行过程中形成的与合同有关的文件均构成合同文件组成部分</w:t>
      </w:r>
      <w:r>
        <w:rPr>
          <w:rFonts w:hint="eastAsia" w:ascii="宋体" w:hAnsi="Courier New"/>
          <w:bCs/>
          <w:sz w:val="24"/>
        </w:rPr>
        <w:t>）</w:t>
      </w:r>
    </w:p>
    <w:p w14:paraId="408CEDFC">
      <w:pPr>
        <w:autoSpaceDE w:val="0"/>
        <w:autoSpaceDN w:val="0"/>
        <w:adjustRightInd w:val="0"/>
        <w:spacing w:before="156" w:beforeLines="50" w:after="156" w:afterLines="50"/>
        <w:ind w:firstLine="480" w:firstLineChars="200"/>
        <w:jc w:val="left"/>
        <w:rPr>
          <w:rFonts w:ascii="宋体" w:hAnsi="Courier New"/>
          <w:bCs/>
          <w:sz w:val="24"/>
        </w:rPr>
      </w:pPr>
      <w:r>
        <w:rPr>
          <w:rFonts w:hint="eastAsia" w:ascii="宋体" w:hAnsi="Courier New"/>
          <w:bCs/>
          <w:sz w:val="24"/>
        </w:rPr>
        <w:t>在法律、法规许可的范围内，本施工合同最终解释权归江苏昆山农村商业银行股份有限公司。</w:t>
      </w:r>
    </w:p>
    <w:p w14:paraId="528F13F3">
      <w:pPr>
        <w:pStyle w:val="7"/>
        <w:snapToGrid w:val="0"/>
        <w:spacing w:before="156" w:beforeLines="50" w:after="156" w:afterLines="50"/>
        <w:rPr>
          <w:b/>
          <w:bCs/>
          <w:sz w:val="24"/>
          <w:szCs w:val="24"/>
        </w:rPr>
      </w:pPr>
      <w:r>
        <w:rPr>
          <w:rFonts w:hint="eastAsia"/>
          <w:b/>
          <w:bCs/>
          <w:sz w:val="24"/>
          <w:szCs w:val="24"/>
        </w:rPr>
        <w:t>七、承包说明</w:t>
      </w:r>
    </w:p>
    <w:p w14:paraId="7B842855">
      <w:pPr>
        <w:spacing w:before="156" w:beforeLines="50" w:after="156" w:afterLines="50"/>
        <w:ind w:firstLine="480" w:firstLineChars="200"/>
        <w:rPr>
          <w:rFonts w:ascii="宋体" w:hAnsi="Courier New"/>
          <w:bCs/>
          <w:sz w:val="24"/>
        </w:rPr>
      </w:pPr>
      <w:r>
        <w:rPr>
          <w:rFonts w:hint="eastAsia" w:ascii="宋体" w:hAnsi="Courier New"/>
          <w:bCs/>
          <w:sz w:val="24"/>
        </w:rPr>
        <w:t>7.1本工程承包人在承包范围内，包工、包料、包质量、包工期、包安全、包文明施工、包措施项目、包竣工验收合格、包各项税费，本合同全费用已包括完成发包人提供的施工图纸范围内工程内容及合同约定的工作内容的相关费用。</w:t>
      </w:r>
    </w:p>
    <w:p w14:paraId="298C0B4A">
      <w:pPr>
        <w:spacing w:before="156" w:beforeLines="50" w:after="156" w:afterLines="50"/>
        <w:ind w:firstLine="480" w:firstLineChars="200"/>
        <w:rPr>
          <w:rFonts w:ascii="宋体" w:hAnsi="Courier New"/>
          <w:bCs/>
          <w:sz w:val="24"/>
        </w:rPr>
      </w:pPr>
      <w:r>
        <w:rPr>
          <w:rFonts w:hint="eastAsia" w:ascii="宋体" w:hAnsi="Courier New"/>
          <w:bCs/>
          <w:sz w:val="24"/>
        </w:rPr>
        <w:t>7.1.1已包括承包人预留或切割装修孔洞及承包人施工完成后的孔洞（含结构和墙体）、沟槽的填补、塞缝、挂网、补灰、收口等工作（含设计变更引起的）的费用，不再另行计取。</w:t>
      </w:r>
    </w:p>
    <w:p w14:paraId="572F88DD">
      <w:pPr>
        <w:autoSpaceDE w:val="0"/>
        <w:autoSpaceDN w:val="0"/>
        <w:adjustRightInd w:val="0"/>
        <w:spacing w:before="156" w:beforeLines="50" w:after="156" w:afterLines="50"/>
        <w:ind w:firstLine="480" w:firstLineChars="200"/>
        <w:jc w:val="left"/>
        <w:rPr>
          <w:rFonts w:ascii="宋体" w:hAnsi="Courier New"/>
          <w:bCs/>
          <w:sz w:val="24"/>
        </w:rPr>
      </w:pPr>
      <w:r>
        <w:rPr>
          <w:rFonts w:hint="eastAsia" w:ascii="宋体" w:hAnsi="Courier New"/>
          <w:bCs/>
          <w:sz w:val="24"/>
        </w:rPr>
        <w:t>7.1.2本合同价款已充分考虑了人工费、材料费（包括材料检验试验费、材料损耗）、系统调试费、机械费、管理费、措施项目费【包括环境保护费（含施工现场为达到环保主管部门要求所需要的各项措施费用）、文明施工费、安全施工费、临时设施费、夜间施工费、二次搬运费、大型机械设备进出场及安拆费、混凝土及钢筋混凝土模板及支架费、脚手架费、已完工程及设备保护费、施工排水、降水费、暗室及夜间施工照明、缺陷修补、高温补贴等一切本工程施工前和施工过程中非工程实体项目的费用】、其他项目费、水电费、调试、验收、样品、成品保护费、利润、行政事业收费、规费、税金（包括按国家相关法律法规应由承包人支付的各项税金）、保险、市场价格变动引起的风险（本合同已约定除外）。工程质量检验检测、材料检验试验费由发包人缴纳，若因承包人原因导致重新检测而发生的一切费用及责任，均由承包人自行承担。承包人应提前视察现场，在投标报价中充分考虑上述因素，了解现场现状并考虑在报价中。</w:t>
      </w:r>
    </w:p>
    <w:p w14:paraId="626D8813">
      <w:pPr>
        <w:spacing w:before="156" w:beforeLines="50" w:after="156" w:afterLines="50"/>
        <w:ind w:firstLine="480" w:firstLineChars="200"/>
        <w:rPr>
          <w:rFonts w:ascii="宋体" w:hAnsi="Courier New"/>
          <w:bCs/>
          <w:sz w:val="24"/>
        </w:rPr>
      </w:pPr>
      <w:r>
        <w:rPr>
          <w:rFonts w:hint="eastAsia" w:ascii="宋体" w:hAnsi="Courier New"/>
          <w:bCs/>
          <w:sz w:val="24"/>
        </w:rPr>
        <w:t xml:space="preserve">7.1.3承包人已清楚并考虑工地现场条件，包括周围环境、交通道路、现场地质条件、施工场地及周围地下管网、承包范围、施工图纸、施工组织设计，并已考虑施工技术措施、文明施工、安全生产维护、工期内赶工等因素。承包人为完成本合同规定的工作所需施工组织中的所有费用均已包含在本工程造价内，不再另外计取。按国家及地方政府规定交纳的各种行政事业收费、规费【包括但不限于：社会保障费（或称为建安劳保费或社会保险费或社会保障金或养老保险金等）、失业保险费、医疗保险费、生育保险费、住房公积金、工伤保险费、危险作业意外保险费、建筑活动综合技术服务费（按项目所在地政府文件规定取舍）、排污费、环保噪音费、节能检测费用等】、民工工资保证金、税金等包含在本工程造价内，由承包人负责缴纳。 </w:t>
      </w:r>
    </w:p>
    <w:p w14:paraId="7F9E9D77">
      <w:pPr>
        <w:spacing w:before="156" w:beforeLines="50" w:after="156" w:afterLines="50"/>
        <w:ind w:firstLine="480" w:firstLineChars="200"/>
        <w:rPr>
          <w:rFonts w:ascii="宋体" w:hAnsi="Courier New"/>
          <w:bCs/>
          <w:sz w:val="24"/>
        </w:rPr>
      </w:pPr>
      <w:r>
        <w:rPr>
          <w:rFonts w:hint="eastAsia" w:ascii="宋体" w:hAnsi="Courier New"/>
          <w:bCs/>
          <w:sz w:val="24"/>
        </w:rPr>
        <w:t xml:space="preserve">7.2施工过程中的实际施工方案仅作为发包人对承包人技术上的肯定，不作为计价的依据，发包人不接受承包人重新组价的要求。 </w:t>
      </w:r>
    </w:p>
    <w:p w14:paraId="0F30E4A3">
      <w:pPr>
        <w:spacing w:before="156" w:beforeLines="50" w:after="156" w:afterLines="50"/>
        <w:ind w:firstLine="480" w:firstLineChars="200"/>
        <w:rPr>
          <w:rFonts w:ascii="宋体" w:hAnsi="Courier New"/>
          <w:bCs/>
          <w:sz w:val="24"/>
        </w:rPr>
      </w:pPr>
      <w:r>
        <w:rPr>
          <w:rFonts w:hint="eastAsia" w:ascii="宋体" w:hAnsi="Courier New"/>
          <w:bCs/>
          <w:sz w:val="24"/>
        </w:rPr>
        <w:t xml:space="preserve">7.3本项目由承包人对施工图纸进行深化，承包人应在保证招标图纸的装饰效果（面层材料不属于深化范围）的情况下进行深化。承包人对图纸进行深化时应结合施工现场实际情况并充分考虑基层做法的可实施性。承包人在报价时应考虑基层施工所需的费用，不再另计，承包人的报价必须考虑深化后的施工图纸基层做法，不因施工过程中对图纸的深化、做法的不同而增加基层施工的费用。 </w:t>
      </w:r>
    </w:p>
    <w:p w14:paraId="1422733B">
      <w:pPr>
        <w:spacing w:before="156" w:beforeLines="50" w:after="156" w:afterLines="50"/>
        <w:ind w:firstLine="480" w:firstLineChars="200"/>
        <w:rPr>
          <w:rFonts w:ascii="宋体" w:hAnsi="Courier New"/>
          <w:bCs/>
          <w:sz w:val="24"/>
        </w:rPr>
      </w:pPr>
      <w:r>
        <w:rPr>
          <w:rFonts w:hint="eastAsia" w:ascii="宋体" w:hAnsi="Courier New"/>
          <w:bCs/>
          <w:sz w:val="24"/>
        </w:rPr>
        <w:t>7.4其他说明：</w:t>
      </w:r>
      <w:r>
        <w:rPr>
          <w:rFonts w:hint="eastAsia" w:ascii="宋体" w:hAnsi="Courier New"/>
          <w:bCs/>
          <w:sz w:val="24"/>
          <w:u w:val="single"/>
        </w:rPr>
        <w:t xml:space="preserve">     \      </w:t>
      </w:r>
    </w:p>
    <w:p w14:paraId="627C3A07">
      <w:pPr>
        <w:spacing w:before="156" w:beforeLines="50" w:after="156" w:afterLines="50"/>
        <w:ind w:firstLine="480" w:firstLineChars="200"/>
        <w:rPr>
          <w:rFonts w:ascii="宋体" w:hAnsi="Courier New"/>
          <w:bCs/>
          <w:sz w:val="24"/>
        </w:rPr>
      </w:pPr>
      <w:r>
        <w:rPr>
          <w:rFonts w:hint="eastAsia" w:ascii="宋体" w:hAnsi="Courier New"/>
          <w:bCs/>
          <w:sz w:val="24"/>
        </w:rPr>
        <w:t>7.4.</w:t>
      </w:r>
      <w:r>
        <w:rPr>
          <w:rFonts w:ascii="宋体" w:hAnsi="Courier New"/>
          <w:bCs/>
          <w:sz w:val="24"/>
        </w:rPr>
        <w:t>1</w:t>
      </w:r>
      <w:r>
        <w:rPr>
          <w:rFonts w:hint="eastAsia" w:ascii="宋体" w:hAnsi="Courier New"/>
          <w:bCs/>
          <w:sz w:val="24"/>
        </w:rPr>
        <w:t>本装修工程施工期间及各部位分阶段完工后，承包人仍继续按发包人的指令要求，向其它在场施工的专业分包人提供必要的配合（特别是脚手架等措施），由此产生的配合费用已包含在承包人的本装修工程投标报价中，不另计取。</w:t>
      </w:r>
    </w:p>
    <w:p w14:paraId="0CEF14A4">
      <w:pPr>
        <w:spacing w:before="156" w:beforeLines="50" w:after="156" w:afterLines="50"/>
        <w:ind w:firstLine="480" w:firstLineChars="200"/>
        <w:rPr>
          <w:rFonts w:ascii="宋体" w:hAnsi="Courier New"/>
          <w:bCs/>
          <w:sz w:val="24"/>
        </w:rPr>
      </w:pPr>
      <w:r>
        <w:rPr>
          <w:rFonts w:hint="eastAsia" w:ascii="宋体" w:hAnsi="Courier New"/>
          <w:bCs/>
          <w:sz w:val="24"/>
        </w:rPr>
        <w:t>7.4.2建筑装饰装修工程所用材料必须符合《建筑装饰装修工程质量验收规范》（GB50210-2018）的相关规定（不限于以下内容）。</w:t>
      </w:r>
    </w:p>
    <w:p w14:paraId="5E01C383">
      <w:pPr>
        <w:spacing w:before="156" w:beforeLines="50" w:after="156" w:afterLines="50"/>
        <w:ind w:firstLine="480" w:firstLineChars="200"/>
        <w:rPr>
          <w:rFonts w:ascii="宋体" w:hAnsi="Courier New"/>
          <w:bCs/>
          <w:sz w:val="24"/>
        </w:rPr>
      </w:pPr>
      <w:r>
        <w:rPr>
          <w:rFonts w:hint="eastAsia" w:ascii="宋体" w:hAnsi="Courier New"/>
          <w:bCs/>
          <w:sz w:val="24"/>
        </w:rPr>
        <w:t>7.4.2.1所有的木装饰工程考虑防火处理。</w:t>
      </w:r>
    </w:p>
    <w:p w14:paraId="0CE33C51">
      <w:pPr>
        <w:spacing w:before="156" w:beforeLines="50" w:after="156" w:afterLines="50"/>
        <w:ind w:firstLine="480" w:firstLineChars="200"/>
        <w:rPr>
          <w:rFonts w:ascii="宋体" w:hAnsi="Courier New"/>
          <w:bCs/>
          <w:sz w:val="24"/>
        </w:rPr>
      </w:pPr>
      <w:r>
        <w:rPr>
          <w:rFonts w:hint="eastAsia" w:ascii="宋体" w:hAnsi="Courier New"/>
          <w:bCs/>
          <w:sz w:val="24"/>
        </w:rPr>
        <w:t>7.4.2.2墙身及其他涂料：采用设计图纸中注明的室内涂料，承包人按照图纸的色卡根据发包人指定的的涂料品牌进行选择，色号详见图纸。</w:t>
      </w:r>
    </w:p>
    <w:p w14:paraId="22EE07C3">
      <w:pPr>
        <w:spacing w:before="156" w:beforeLines="50" w:after="156" w:afterLines="50"/>
        <w:ind w:firstLine="480" w:firstLineChars="200"/>
        <w:rPr>
          <w:rFonts w:ascii="宋体" w:hAnsi="Courier New"/>
          <w:bCs/>
          <w:sz w:val="24"/>
        </w:rPr>
      </w:pPr>
      <w:r>
        <w:rPr>
          <w:rFonts w:hint="eastAsia" w:ascii="宋体" w:hAnsi="Courier New"/>
          <w:bCs/>
          <w:sz w:val="24"/>
        </w:rPr>
        <w:t>7.4.2.3本工程的材料，除图纸及补充说明作了规定品牌和要求外，没有要求的，承包人应选择中等以上品牌厂家的优质产品【要求为省名牌产品（须为省名牌网站可查询）以上】，承包人收集有关材料上报，报发包人及监理工程师确定后方可采购。在施工前，承包人须将材料样板送监理人及发包人确认封板后方可使用，否则若出现质量、验收等问题承包人承担全部责任。</w:t>
      </w:r>
    </w:p>
    <w:p w14:paraId="6C2F10A2">
      <w:pPr>
        <w:spacing w:before="156" w:beforeLines="50" w:after="156" w:afterLines="50"/>
        <w:ind w:firstLine="480" w:firstLineChars="200"/>
        <w:rPr>
          <w:rFonts w:ascii="宋体" w:hAnsi="Courier New"/>
          <w:bCs/>
          <w:sz w:val="24"/>
        </w:rPr>
      </w:pPr>
      <w:r>
        <w:rPr>
          <w:rFonts w:hint="eastAsia" w:ascii="宋体" w:hAnsi="Courier New"/>
          <w:bCs/>
          <w:sz w:val="24"/>
        </w:rPr>
        <w:t xml:space="preserve">7.4.2.4 所有的装修材料应选用优等产品。所有发包人供应或指定品牌材料（包括但不限于块料、墙纸、涂料、地毯等）均由材料供应商供货至施工现场，由承包人负责卸货及保管，卸货费用和保管费用已包含在承包人报价中。 </w:t>
      </w:r>
    </w:p>
    <w:p w14:paraId="521A34A0">
      <w:pPr>
        <w:spacing w:before="156" w:beforeLines="50" w:after="156" w:afterLines="50"/>
        <w:ind w:firstLine="480" w:firstLineChars="200"/>
        <w:rPr>
          <w:rFonts w:ascii="宋体" w:hAnsi="Courier New"/>
          <w:bCs/>
          <w:sz w:val="24"/>
        </w:rPr>
      </w:pPr>
      <w:r>
        <w:rPr>
          <w:rFonts w:hint="eastAsia" w:ascii="宋体" w:hAnsi="Courier New"/>
          <w:bCs/>
          <w:sz w:val="24"/>
        </w:rPr>
        <w:t>7.4.2.5石材必须做防水、防碱处理。以上相关费用及石材磨边、倒角、加厚边、加筋、贴膜、抛光、拉槽、二次加工切割等相关费用已包含在报价中，不另行计取。</w:t>
      </w:r>
    </w:p>
    <w:p w14:paraId="2E46BF84">
      <w:pPr>
        <w:spacing w:before="156" w:beforeLines="50" w:after="156" w:afterLines="50"/>
        <w:ind w:firstLine="480" w:firstLineChars="200"/>
        <w:rPr>
          <w:rFonts w:ascii="宋体" w:hAnsi="Courier New"/>
          <w:bCs/>
          <w:sz w:val="24"/>
        </w:rPr>
      </w:pPr>
      <w:r>
        <w:rPr>
          <w:rFonts w:hint="eastAsia" w:ascii="宋体" w:hAnsi="Courier New"/>
          <w:bCs/>
          <w:sz w:val="24"/>
        </w:rPr>
        <w:t>7.4.2.6</w:t>
      </w:r>
      <w:r>
        <w:rPr>
          <w:rFonts w:ascii="宋体" w:hAnsi="Courier New"/>
          <w:bCs/>
          <w:sz w:val="24"/>
        </w:rPr>
        <w:t>承包人负责</w:t>
      </w:r>
      <w:r>
        <w:rPr>
          <w:rFonts w:hint="eastAsia" w:ascii="宋体" w:hAnsi="Courier New"/>
          <w:bCs/>
          <w:sz w:val="24"/>
        </w:rPr>
        <w:t>责将施工面完善至符合装修要求，并已在报价中综合考虑此部分费用。</w:t>
      </w:r>
    </w:p>
    <w:p w14:paraId="2ACE7466">
      <w:pPr>
        <w:spacing w:before="156" w:beforeLines="50" w:after="156" w:afterLines="50"/>
        <w:ind w:firstLine="480" w:firstLineChars="200"/>
        <w:rPr>
          <w:rFonts w:ascii="宋体" w:hAnsi="Courier New"/>
          <w:bCs/>
          <w:sz w:val="24"/>
        </w:rPr>
      </w:pPr>
      <w:r>
        <w:rPr>
          <w:rFonts w:hint="eastAsia" w:ascii="宋体" w:hAnsi="Courier New"/>
          <w:bCs/>
          <w:sz w:val="24"/>
        </w:rPr>
        <w:t>7.5工程前期施工准备及辅助设施（临时配电、临时给排水、临时设施、临时施工道路、临时施工场地的硬化）等工程；</w:t>
      </w:r>
    </w:p>
    <w:p w14:paraId="5BE5B78B">
      <w:pPr>
        <w:spacing w:before="156" w:beforeLines="50" w:after="156" w:afterLines="50"/>
        <w:ind w:firstLine="480" w:firstLineChars="200"/>
        <w:rPr>
          <w:rFonts w:ascii="宋体" w:hAnsi="Courier New"/>
          <w:bCs/>
          <w:sz w:val="24"/>
        </w:rPr>
      </w:pPr>
      <w:r>
        <w:rPr>
          <w:rFonts w:hint="eastAsia" w:ascii="宋体" w:hAnsi="Courier New"/>
          <w:bCs/>
          <w:sz w:val="24"/>
        </w:rPr>
        <w:t>7.6发包人发放的图纸、招标文件及招标答疑、技术核定单、设计变更、工作联系单等所含的施工范围。图纸上没有说明，但按照规范或标准必须做的工作。</w:t>
      </w:r>
    </w:p>
    <w:p w14:paraId="143EA3B7">
      <w:pPr>
        <w:spacing w:before="156" w:beforeLines="50" w:after="156" w:afterLines="50"/>
        <w:ind w:firstLine="480" w:firstLineChars="200"/>
        <w:rPr>
          <w:rFonts w:ascii="宋体" w:hAnsi="Courier New"/>
          <w:bCs/>
          <w:sz w:val="24"/>
        </w:rPr>
      </w:pPr>
      <w:r>
        <w:rPr>
          <w:rFonts w:hint="eastAsia" w:ascii="宋体" w:hAnsi="Courier New"/>
          <w:bCs/>
          <w:sz w:val="24"/>
        </w:rPr>
        <w:t>7.7配合发包人协调施工现场的来自各方干扰（地方政府、各职能部门、地方民众等）；完成承包内容所发生的相关费用；对于过路预埋管道等工作，承包方必须预先跟道路承包单位沟通好，做好预埋工作，否则因此造成的损失由承包方负责。</w:t>
      </w:r>
    </w:p>
    <w:p w14:paraId="5D27E4ED">
      <w:pPr>
        <w:spacing w:before="156" w:beforeLines="50" w:after="156" w:afterLines="50"/>
        <w:ind w:firstLine="480" w:firstLineChars="200"/>
        <w:rPr>
          <w:rFonts w:ascii="宋体" w:hAnsi="Courier New"/>
          <w:bCs/>
          <w:sz w:val="24"/>
        </w:rPr>
      </w:pPr>
      <w:r>
        <w:rPr>
          <w:rFonts w:hint="eastAsia" w:ascii="宋体" w:hAnsi="Courier New"/>
          <w:bCs/>
          <w:sz w:val="24"/>
        </w:rPr>
        <w:t>7.8承包人应做好本合同约定的工程承包范围内的供货、施工、维护、调试、验收、保修、工程服务等工作。</w:t>
      </w:r>
    </w:p>
    <w:p w14:paraId="2B6857A8">
      <w:pPr>
        <w:spacing w:before="156" w:beforeLines="50" w:after="156" w:afterLines="50"/>
        <w:ind w:firstLine="480" w:firstLineChars="200"/>
        <w:rPr>
          <w:rFonts w:ascii="宋体" w:hAnsi="Courier New"/>
          <w:bCs/>
          <w:sz w:val="24"/>
        </w:rPr>
      </w:pPr>
      <w:r>
        <w:rPr>
          <w:rFonts w:hint="eastAsia" w:ascii="宋体" w:hAnsi="Courier New"/>
          <w:bCs/>
          <w:sz w:val="24"/>
        </w:rPr>
        <w:t>7.9承包人愿意无条件接受发包人关于发包人专业分包、发包人指定分包、甲供、甲控材和甲指乙供材料设备范围的划分和安排，以及在施工过程中发包人对这种范围的调整、界定和变更。当发包人调整工程承包范围时，承包人不得对未做的工程索赔预期利润。</w:t>
      </w:r>
    </w:p>
    <w:p w14:paraId="67B3A84A">
      <w:pPr>
        <w:spacing w:before="156" w:beforeLines="50" w:after="156" w:afterLines="50"/>
        <w:ind w:firstLine="470" w:firstLineChars="196"/>
        <w:rPr>
          <w:rFonts w:hAnsi="Courier New"/>
          <w:bCs/>
          <w:sz w:val="24"/>
        </w:rPr>
      </w:pPr>
      <w:r>
        <w:rPr>
          <w:rFonts w:ascii="宋体" w:hAnsi="Courier New"/>
          <w:bCs/>
          <w:sz w:val="24"/>
        </w:rPr>
        <w:t>7.1</w:t>
      </w:r>
      <w:r>
        <w:rPr>
          <w:rFonts w:hint="eastAsia" w:ascii="宋体" w:hAnsi="Courier New"/>
          <w:bCs/>
          <w:sz w:val="24"/>
        </w:rPr>
        <w:t>0</w:t>
      </w:r>
      <w:r>
        <w:rPr>
          <w:rFonts w:hint="eastAsia" w:hAnsi="Courier New"/>
          <w:bCs/>
          <w:sz w:val="24"/>
        </w:rPr>
        <w:t>尽管本合同中有其他的规定，但承包人不应对下列情况提出增加费用或延长工期的索赔要求：</w:t>
      </w:r>
    </w:p>
    <w:p w14:paraId="6DE31D11">
      <w:pPr>
        <w:tabs>
          <w:tab w:val="left" w:pos="747"/>
        </w:tabs>
        <w:spacing w:before="156" w:beforeLines="50" w:after="156" w:afterLines="50"/>
        <w:ind w:firstLine="480" w:firstLineChars="200"/>
        <w:rPr>
          <w:rFonts w:ascii="宋体" w:hAnsi="Courier New"/>
          <w:bCs/>
          <w:sz w:val="24"/>
        </w:rPr>
      </w:pPr>
      <w:r>
        <w:rPr>
          <w:rFonts w:hint="eastAsia" w:ascii="宋体" w:hAnsi="Courier New"/>
          <w:bCs/>
          <w:sz w:val="24"/>
        </w:rPr>
        <w:t>7.10.1一个有经验的承包商根据以往的施工经验能合理预见到的事件。</w:t>
      </w:r>
    </w:p>
    <w:p w14:paraId="6F6218FE">
      <w:pPr>
        <w:tabs>
          <w:tab w:val="left" w:pos="747"/>
        </w:tabs>
        <w:spacing w:before="156" w:beforeLines="50" w:after="156" w:afterLines="50"/>
        <w:ind w:firstLine="480" w:firstLineChars="200"/>
        <w:rPr>
          <w:rFonts w:ascii="宋体" w:hAnsi="Courier New"/>
          <w:bCs/>
          <w:sz w:val="24"/>
        </w:rPr>
      </w:pPr>
      <w:r>
        <w:rPr>
          <w:rFonts w:hint="eastAsia" w:ascii="宋体" w:hAnsi="Courier New"/>
          <w:bCs/>
          <w:sz w:val="24"/>
        </w:rPr>
        <w:t>7.10.2作为承包人及其分包单位这样对房屋建筑工程施工有丰富经验的承包商能合理预见到在工程建设过程中可能发生的事件。</w:t>
      </w:r>
    </w:p>
    <w:p w14:paraId="3ABD03D9">
      <w:pPr>
        <w:tabs>
          <w:tab w:val="left" w:pos="747"/>
        </w:tabs>
        <w:spacing w:before="156" w:beforeLines="50" w:after="156" w:afterLines="50"/>
        <w:ind w:firstLine="480" w:firstLineChars="200"/>
        <w:rPr>
          <w:rFonts w:ascii="宋体" w:hAnsi="Courier New"/>
          <w:bCs/>
          <w:sz w:val="24"/>
        </w:rPr>
      </w:pPr>
      <w:r>
        <w:rPr>
          <w:rFonts w:hint="eastAsia" w:ascii="宋体" w:hAnsi="Courier New"/>
          <w:bCs/>
          <w:sz w:val="24"/>
        </w:rPr>
        <w:t>7.10.3承包人在多种施工过程中受到的局部的、较少的影响，或无实质性的影响（如发包人负责的接口和协调工作产生的影响等）。</w:t>
      </w:r>
    </w:p>
    <w:p w14:paraId="2D7DCCA4">
      <w:pPr>
        <w:tabs>
          <w:tab w:val="left" w:pos="747"/>
        </w:tabs>
        <w:spacing w:before="156" w:beforeLines="50" w:after="156" w:afterLines="50"/>
        <w:ind w:firstLine="480" w:firstLineChars="200"/>
        <w:rPr>
          <w:rFonts w:ascii="宋体" w:hAnsi="Courier New"/>
          <w:bCs/>
          <w:sz w:val="24"/>
        </w:rPr>
      </w:pPr>
      <w:r>
        <w:rPr>
          <w:rFonts w:hint="eastAsia" w:ascii="宋体" w:hAnsi="Courier New"/>
          <w:bCs/>
          <w:sz w:val="24"/>
        </w:rPr>
        <w:t>7.10.4承包人没有有效履行总包管理和配合的责任等其他承诺，导致的各种影响。</w:t>
      </w:r>
    </w:p>
    <w:p w14:paraId="54D23601">
      <w:pPr>
        <w:tabs>
          <w:tab w:val="left" w:pos="747"/>
        </w:tabs>
        <w:spacing w:before="156" w:beforeLines="50" w:after="156" w:afterLines="50"/>
        <w:ind w:firstLine="480" w:firstLineChars="200"/>
        <w:rPr>
          <w:rFonts w:ascii="宋体" w:hAnsi="Courier New"/>
          <w:bCs/>
          <w:sz w:val="24"/>
        </w:rPr>
      </w:pPr>
      <w:r>
        <w:rPr>
          <w:rFonts w:hint="eastAsia" w:ascii="宋体" w:hAnsi="Courier New"/>
          <w:bCs/>
          <w:sz w:val="24"/>
        </w:rPr>
        <w:t>7.10.5因承包人原因（如返工、方便施工等）所增加的费用或工期延长一律不予认可。</w:t>
      </w:r>
    </w:p>
    <w:p w14:paraId="5C423769">
      <w:pPr>
        <w:spacing w:before="156" w:beforeLines="50" w:after="156" w:afterLines="50"/>
        <w:ind w:firstLine="482" w:firstLineChars="200"/>
        <w:rPr>
          <w:rFonts w:ascii="宋体" w:hAnsi="Courier New"/>
          <w:b/>
          <w:bCs/>
          <w:sz w:val="24"/>
        </w:rPr>
      </w:pPr>
      <w:r>
        <w:rPr>
          <w:rFonts w:hint="eastAsia" w:ascii="宋体" w:hAnsi="Courier New"/>
          <w:b/>
          <w:bCs/>
          <w:sz w:val="24"/>
        </w:rPr>
        <w:t>八、工程计价清单</w:t>
      </w:r>
    </w:p>
    <w:p w14:paraId="472B4887">
      <w:pPr>
        <w:spacing w:before="156" w:beforeLines="50" w:after="156" w:afterLines="50"/>
        <w:ind w:firstLine="480" w:firstLineChars="200"/>
        <w:rPr>
          <w:rFonts w:ascii="宋体" w:hAnsi="Courier New"/>
          <w:bCs/>
          <w:sz w:val="24"/>
        </w:rPr>
      </w:pPr>
      <w:r>
        <w:rPr>
          <w:rFonts w:hint="eastAsia" w:ascii="宋体" w:hAnsi="Courier New"/>
          <w:bCs/>
          <w:sz w:val="24"/>
        </w:rPr>
        <w:t>承包人承诺：承包人严格按照甲方提供的施工图纸和标书施工，本工程原则上无增项无变更，如有，以发包人开具工程指令单为准，承包人在施工前完成预算并报发包人审核同意后方可施工，任何未经同意的增项或变更，均视为无效，发包人有权要求恢复。</w:t>
      </w:r>
    </w:p>
    <w:p w14:paraId="156A405A">
      <w:pPr>
        <w:spacing w:before="156" w:beforeLines="50" w:after="156" w:afterLines="50"/>
        <w:ind w:firstLine="482" w:firstLineChars="200"/>
        <w:rPr>
          <w:rFonts w:ascii="宋体" w:hAnsi="Courier New"/>
          <w:b/>
          <w:bCs/>
          <w:sz w:val="24"/>
        </w:rPr>
      </w:pPr>
      <w:r>
        <w:rPr>
          <w:rFonts w:hint="eastAsia" w:ascii="宋体" w:hAnsi="Courier New"/>
          <w:b/>
          <w:bCs/>
          <w:sz w:val="24"/>
        </w:rPr>
        <w:t>九</w:t>
      </w:r>
      <w:r>
        <w:rPr>
          <w:rFonts w:ascii="宋体" w:hAnsi="Courier New"/>
          <w:b/>
          <w:bCs/>
          <w:sz w:val="24"/>
        </w:rPr>
        <w:t>、本协议书中有关词语含义与本合同第二部分《通用条款》中分别赋予它们的定义相同。</w:t>
      </w:r>
    </w:p>
    <w:p w14:paraId="6DB9EA15">
      <w:pPr>
        <w:spacing w:before="156" w:beforeLines="50" w:after="156" w:afterLines="50"/>
        <w:ind w:firstLine="482" w:firstLineChars="200"/>
        <w:rPr>
          <w:rFonts w:ascii="宋体" w:hAnsi="Courier New"/>
          <w:b/>
          <w:bCs/>
          <w:sz w:val="24"/>
        </w:rPr>
      </w:pPr>
      <w:r>
        <w:rPr>
          <w:rFonts w:hint="eastAsia" w:ascii="宋体" w:hAnsi="Courier New"/>
          <w:b/>
          <w:bCs/>
          <w:sz w:val="24"/>
        </w:rPr>
        <w:t>十</w:t>
      </w:r>
      <w:r>
        <w:rPr>
          <w:rFonts w:ascii="宋体" w:hAnsi="Courier New"/>
          <w:b/>
          <w:bCs/>
          <w:sz w:val="24"/>
        </w:rPr>
        <w:t>、承包人向发包人承诺按照合同约定进行施工、竣工并在质量保修期内承担工程质量保修责任。</w:t>
      </w:r>
    </w:p>
    <w:p w14:paraId="6DB9DBA1">
      <w:pPr>
        <w:spacing w:before="156" w:beforeLines="50" w:after="156" w:afterLines="50"/>
        <w:ind w:firstLine="482" w:firstLineChars="200"/>
        <w:rPr>
          <w:rFonts w:ascii="宋体" w:hAnsi="Courier New"/>
          <w:b/>
          <w:bCs/>
          <w:sz w:val="24"/>
        </w:rPr>
      </w:pPr>
      <w:r>
        <w:rPr>
          <w:rFonts w:hint="eastAsia" w:ascii="宋体" w:hAnsi="Courier New"/>
          <w:b/>
          <w:bCs/>
          <w:sz w:val="24"/>
        </w:rPr>
        <w:t>十一</w:t>
      </w:r>
      <w:r>
        <w:rPr>
          <w:rFonts w:ascii="宋体" w:hAnsi="Courier New"/>
          <w:b/>
          <w:bCs/>
          <w:sz w:val="24"/>
        </w:rPr>
        <w:t>、发包人向承包人承诺按照合同约定的期限和方式支付合同价款及其他应当支付的款项。</w:t>
      </w:r>
    </w:p>
    <w:p w14:paraId="17037B10">
      <w:pPr>
        <w:spacing w:before="156" w:beforeLines="50" w:after="156" w:afterLines="50"/>
        <w:ind w:firstLine="482" w:firstLineChars="200"/>
        <w:rPr>
          <w:rFonts w:ascii="宋体" w:hAnsi="Courier New"/>
          <w:b/>
          <w:bCs/>
          <w:sz w:val="24"/>
        </w:rPr>
      </w:pPr>
      <w:r>
        <w:rPr>
          <w:rFonts w:ascii="宋体" w:hAnsi="Courier New"/>
          <w:b/>
          <w:bCs/>
          <w:sz w:val="24"/>
        </w:rPr>
        <w:t>十</w:t>
      </w:r>
      <w:r>
        <w:rPr>
          <w:rFonts w:hint="eastAsia" w:ascii="宋体" w:hAnsi="Courier New"/>
          <w:b/>
          <w:bCs/>
          <w:sz w:val="24"/>
        </w:rPr>
        <w:t>二</w:t>
      </w:r>
      <w:r>
        <w:rPr>
          <w:rFonts w:ascii="宋体" w:hAnsi="Courier New"/>
          <w:b/>
          <w:bCs/>
          <w:sz w:val="24"/>
        </w:rPr>
        <w:t xml:space="preserve">、合同生效 </w:t>
      </w:r>
    </w:p>
    <w:p w14:paraId="294FA617">
      <w:pPr>
        <w:spacing w:before="156" w:beforeLines="50" w:after="156" w:afterLines="50"/>
        <w:ind w:firstLine="480" w:firstLineChars="200"/>
        <w:rPr>
          <w:rFonts w:ascii="宋体" w:hAnsi="Courier New"/>
          <w:bCs/>
          <w:sz w:val="24"/>
        </w:rPr>
      </w:pPr>
      <w:r>
        <w:rPr>
          <w:rFonts w:ascii="宋体" w:hAnsi="Courier New"/>
          <w:bCs/>
          <w:sz w:val="24"/>
        </w:rPr>
        <w:t>合同订立时间：</w:t>
      </w:r>
      <w:r>
        <w:rPr>
          <w:rFonts w:hint="eastAsia" w:ascii="宋体" w:hAnsi="Courier New"/>
          <w:b/>
          <w:bCs/>
          <w:sz w:val="24"/>
          <w:u w:val="single"/>
          <w:lang w:val="en-US" w:eastAsia="zh-CN"/>
        </w:rPr>
        <w:t xml:space="preserve">     </w:t>
      </w:r>
      <w:r>
        <w:rPr>
          <w:rFonts w:hint="eastAsia" w:ascii="宋体" w:hAnsi="Courier New"/>
          <w:bCs/>
          <w:sz w:val="24"/>
        </w:rPr>
        <w:t>年</w:t>
      </w:r>
      <w:r>
        <w:rPr>
          <w:rFonts w:hint="eastAsia" w:ascii="宋体" w:hAnsi="Courier New"/>
          <w:b/>
          <w:bCs/>
          <w:sz w:val="24"/>
          <w:u w:val="single"/>
          <w:lang w:val="en-US" w:eastAsia="zh-CN"/>
        </w:rPr>
        <w:t xml:space="preserve">     </w:t>
      </w:r>
      <w:r>
        <w:rPr>
          <w:rFonts w:hint="eastAsia" w:ascii="宋体" w:hAnsi="Courier New"/>
          <w:bCs/>
          <w:sz w:val="24"/>
        </w:rPr>
        <w:t>月；</w:t>
      </w:r>
      <w:r>
        <w:rPr>
          <w:rFonts w:ascii="宋体" w:hAnsi="Courier New"/>
          <w:bCs/>
          <w:sz w:val="24"/>
        </w:rPr>
        <w:t>合同订立地点：</w:t>
      </w:r>
      <w:r>
        <w:rPr>
          <w:rFonts w:hint="eastAsia" w:ascii="宋体" w:hAnsi="Courier New"/>
          <w:b/>
          <w:bCs/>
          <w:sz w:val="24"/>
          <w:u w:val="single"/>
          <w:lang w:val="en-US" w:eastAsia="zh-CN"/>
        </w:rPr>
        <w:t xml:space="preserve">     </w:t>
      </w:r>
      <w:r>
        <w:rPr>
          <w:rFonts w:hint="eastAsia" w:ascii="宋体" w:hAnsi="Courier New"/>
          <w:bCs/>
          <w:sz w:val="24"/>
        </w:rPr>
        <w:t>；</w:t>
      </w:r>
      <w:r>
        <w:rPr>
          <w:rFonts w:ascii="宋体" w:hAnsi="Courier New"/>
          <w:bCs/>
          <w:sz w:val="24"/>
        </w:rPr>
        <w:t>本合同双方约定签字盖章后生效。</w:t>
      </w:r>
    </w:p>
    <w:p w14:paraId="6E2C775C">
      <w:pPr>
        <w:spacing w:before="156" w:beforeLines="50" w:after="156" w:afterLines="50"/>
        <w:ind w:firstLine="482" w:firstLineChars="200"/>
        <w:rPr>
          <w:rFonts w:ascii="宋体" w:hAnsi="Courier New"/>
          <w:b/>
          <w:bCs/>
          <w:sz w:val="24"/>
        </w:rPr>
      </w:pPr>
      <w:r>
        <w:rPr>
          <w:rFonts w:hint="eastAsia" w:ascii="宋体" w:hAnsi="Courier New"/>
          <w:b/>
          <w:bCs/>
          <w:sz w:val="24"/>
        </w:rPr>
        <w:t>十三、争议</w:t>
      </w:r>
    </w:p>
    <w:p w14:paraId="1956E64B">
      <w:pPr>
        <w:pStyle w:val="7"/>
        <w:snapToGrid w:val="0"/>
        <w:spacing w:before="156" w:beforeLines="50" w:after="156" w:afterLines="50"/>
        <w:ind w:firstLine="480" w:firstLineChars="200"/>
        <w:rPr>
          <w:sz w:val="24"/>
          <w:szCs w:val="24"/>
        </w:rPr>
      </w:pPr>
      <w:r>
        <w:rPr>
          <w:sz w:val="24"/>
          <w:szCs w:val="24"/>
        </w:rPr>
        <w:t>本合同在履行过程中发生的争议，由双方当事人协商解决，协商不成的，提交_</w:t>
      </w:r>
      <w:r>
        <w:rPr>
          <w:rFonts w:hint="eastAsia"/>
          <w:b/>
          <w:sz w:val="24"/>
          <w:szCs w:val="24"/>
          <w:u w:val="single"/>
        </w:rPr>
        <w:t>发包人</w:t>
      </w:r>
      <w:r>
        <w:rPr>
          <w:b/>
          <w:sz w:val="24"/>
          <w:szCs w:val="24"/>
        </w:rPr>
        <w:t>_</w:t>
      </w:r>
      <w:r>
        <w:rPr>
          <w:sz w:val="24"/>
          <w:szCs w:val="24"/>
        </w:rPr>
        <w:t>所在地人民法院起诉。</w:t>
      </w:r>
    </w:p>
    <w:p w14:paraId="1430D548">
      <w:pPr>
        <w:pStyle w:val="7"/>
        <w:snapToGrid w:val="0"/>
        <w:spacing w:before="156" w:beforeLines="50" w:after="156" w:afterLines="50"/>
        <w:ind w:firstLine="480" w:firstLineChars="200"/>
        <w:rPr>
          <w:sz w:val="24"/>
          <w:szCs w:val="24"/>
        </w:rPr>
      </w:pPr>
    </w:p>
    <w:p w14:paraId="5AD3B81D">
      <w:pPr>
        <w:pStyle w:val="7"/>
        <w:snapToGrid w:val="0"/>
        <w:spacing w:before="156" w:beforeLines="50" w:after="156" w:afterLines="50"/>
        <w:ind w:firstLine="480" w:firstLineChars="200"/>
        <w:rPr>
          <w:sz w:val="24"/>
          <w:szCs w:val="24"/>
        </w:rPr>
      </w:pP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77"/>
        <w:gridCol w:w="4445"/>
      </w:tblGrid>
      <w:tr w14:paraId="6117E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4077" w:type="dxa"/>
          </w:tcPr>
          <w:p w14:paraId="15E1C567">
            <w:pPr>
              <w:pStyle w:val="7"/>
              <w:snapToGrid w:val="0"/>
              <w:rPr>
                <w:sz w:val="24"/>
                <w:szCs w:val="24"/>
              </w:rPr>
            </w:pPr>
            <w:r>
              <w:rPr>
                <w:sz w:val="24"/>
                <w:szCs w:val="24"/>
              </w:rPr>
              <w:t>发包人：（公章）</w:t>
            </w:r>
          </w:p>
        </w:tc>
        <w:tc>
          <w:tcPr>
            <w:tcW w:w="4445" w:type="dxa"/>
          </w:tcPr>
          <w:p w14:paraId="5847126D">
            <w:pPr>
              <w:pStyle w:val="7"/>
              <w:snapToGrid w:val="0"/>
              <w:rPr>
                <w:sz w:val="24"/>
                <w:szCs w:val="24"/>
              </w:rPr>
            </w:pPr>
            <w:r>
              <w:rPr>
                <w:rFonts w:hint="eastAsia" w:ascii="宋体" w:hAnsi="Courier New"/>
                <w:sz w:val="24"/>
                <w:szCs w:val="24"/>
              </w:rPr>
              <w:t>承包人：（公章）</w:t>
            </w:r>
          </w:p>
        </w:tc>
      </w:tr>
      <w:tr w14:paraId="2930D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4077" w:type="dxa"/>
          </w:tcPr>
          <w:p w14:paraId="2B59E799">
            <w:pPr>
              <w:pStyle w:val="7"/>
              <w:snapToGrid w:val="0"/>
              <w:rPr>
                <w:sz w:val="24"/>
                <w:szCs w:val="24"/>
              </w:rPr>
            </w:pPr>
            <w:r>
              <w:rPr>
                <w:sz w:val="24"/>
                <w:szCs w:val="24"/>
              </w:rPr>
              <w:t>住所：</w:t>
            </w:r>
            <w:r>
              <w:rPr>
                <w:rFonts w:hint="eastAsia"/>
                <w:sz w:val="24"/>
                <w:szCs w:val="24"/>
              </w:rPr>
              <w:t>江苏省昆山前进东路828号</w:t>
            </w:r>
          </w:p>
        </w:tc>
        <w:tc>
          <w:tcPr>
            <w:tcW w:w="4445" w:type="dxa"/>
          </w:tcPr>
          <w:p w14:paraId="496DAD10">
            <w:pPr>
              <w:pStyle w:val="7"/>
              <w:snapToGrid w:val="0"/>
              <w:ind w:left="720" w:hanging="720" w:hangingChars="300"/>
              <w:rPr>
                <w:sz w:val="24"/>
                <w:szCs w:val="24"/>
              </w:rPr>
            </w:pPr>
            <w:r>
              <w:rPr>
                <w:rFonts w:hint="eastAsia"/>
                <w:sz w:val="24"/>
                <w:szCs w:val="24"/>
              </w:rPr>
              <w:t>住所：</w:t>
            </w:r>
            <w:r>
              <w:rPr>
                <w:rFonts w:hint="eastAsia"/>
                <w:sz w:val="24"/>
                <w:szCs w:val="24"/>
                <w:highlight w:val="none"/>
                <w:lang w:val="en-US" w:eastAsia="zh-CN"/>
              </w:rPr>
              <w:t xml:space="preserve"> </w:t>
            </w:r>
          </w:p>
        </w:tc>
      </w:tr>
      <w:tr w14:paraId="7CDDE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077" w:type="dxa"/>
          </w:tcPr>
          <w:p w14:paraId="6FAA25E9">
            <w:pPr>
              <w:pStyle w:val="7"/>
              <w:snapToGrid w:val="0"/>
              <w:rPr>
                <w:sz w:val="24"/>
                <w:szCs w:val="24"/>
              </w:rPr>
            </w:pPr>
            <w:r>
              <w:rPr>
                <w:sz w:val="24"/>
                <w:szCs w:val="24"/>
              </w:rPr>
              <w:t>法定代表人：</w:t>
            </w:r>
          </w:p>
        </w:tc>
        <w:tc>
          <w:tcPr>
            <w:tcW w:w="4445" w:type="dxa"/>
          </w:tcPr>
          <w:p w14:paraId="49ED24D4">
            <w:pPr>
              <w:pStyle w:val="7"/>
              <w:snapToGrid w:val="0"/>
              <w:rPr>
                <w:sz w:val="24"/>
                <w:szCs w:val="24"/>
              </w:rPr>
            </w:pPr>
            <w:r>
              <w:rPr>
                <w:rFonts w:hint="eastAsia"/>
                <w:sz w:val="24"/>
                <w:szCs w:val="24"/>
              </w:rPr>
              <w:t>法定代表人：</w:t>
            </w:r>
          </w:p>
        </w:tc>
      </w:tr>
      <w:tr w14:paraId="48D31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4077" w:type="dxa"/>
          </w:tcPr>
          <w:p w14:paraId="1D67A174">
            <w:pPr>
              <w:pStyle w:val="7"/>
              <w:snapToGrid w:val="0"/>
              <w:rPr>
                <w:sz w:val="24"/>
                <w:szCs w:val="24"/>
              </w:rPr>
            </w:pPr>
            <w:r>
              <w:rPr>
                <w:sz w:val="24"/>
                <w:szCs w:val="24"/>
              </w:rPr>
              <w:t>开户银行：</w:t>
            </w:r>
            <w:r>
              <w:rPr>
                <w:rFonts w:hint="eastAsia"/>
                <w:sz w:val="24"/>
                <w:szCs w:val="24"/>
              </w:rPr>
              <w:t>昆山农村商业银行营业部</w:t>
            </w:r>
          </w:p>
        </w:tc>
        <w:tc>
          <w:tcPr>
            <w:tcW w:w="4445" w:type="dxa"/>
          </w:tcPr>
          <w:p w14:paraId="7A5BAFD8">
            <w:pPr>
              <w:pStyle w:val="7"/>
              <w:snapToGrid w:val="0"/>
              <w:ind w:left="5520" w:hanging="5520" w:hangingChars="2300"/>
              <w:rPr>
                <w:kern w:val="0"/>
                <w:sz w:val="24"/>
                <w:szCs w:val="20"/>
              </w:rPr>
            </w:pPr>
            <w:r>
              <w:rPr>
                <w:rFonts w:hint="eastAsia"/>
                <w:sz w:val="24"/>
                <w:szCs w:val="24"/>
              </w:rPr>
              <w:t>开户银行：</w:t>
            </w:r>
            <w:r>
              <w:rPr>
                <w:rFonts w:hint="eastAsia"/>
                <w:sz w:val="24"/>
                <w:szCs w:val="24"/>
                <w:lang w:val="en-US" w:eastAsia="zh-CN"/>
              </w:rPr>
              <w:t xml:space="preserve"> </w:t>
            </w:r>
          </w:p>
        </w:tc>
      </w:tr>
      <w:tr w14:paraId="1F0D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trPr>
        <w:tc>
          <w:tcPr>
            <w:tcW w:w="4077" w:type="dxa"/>
          </w:tcPr>
          <w:p w14:paraId="1F09EB1D">
            <w:pPr>
              <w:pStyle w:val="7"/>
              <w:snapToGrid w:val="0"/>
              <w:rPr>
                <w:sz w:val="24"/>
                <w:szCs w:val="24"/>
              </w:rPr>
            </w:pPr>
            <w:r>
              <w:rPr>
                <w:sz w:val="24"/>
                <w:szCs w:val="24"/>
              </w:rPr>
              <w:t>账号：</w:t>
            </w:r>
            <w:r>
              <w:rPr>
                <w:rFonts w:hint="eastAsia"/>
                <w:sz w:val="24"/>
                <w:szCs w:val="24"/>
              </w:rPr>
              <w:t>7066500521120100002809</w:t>
            </w:r>
          </w:p>
        </w:tc>
        <w:tc>
          <w:tcPr>
            <w:tcW w:w="4445" w:type="dxa"/>
          </w:tcPr>
          <w:p w14:paraId="7216BA58">
            <w:pPr>
              <w:pStyle w:val="7"/>
              <w:snapToGrid w:val="0"/>
              <w:rPr>
                <w:sz w:val="24"/>
                <w:szCs w:val="24"/>
              </w:rPr>
            </w:pPr>
            <w:r>
              <w:rPr>
                <w:rFonts w:hint="eastAsia"/>
                <w:sz w:val="24"/>
                <w:szCs w:val="24"/>
              </w:rPr>
              <w:t>账号：</w:t>
            </w:r>
            <w:r>
              <w:rPr>
                <w:rFonts w:hint="eastAsia"/>
                <w:sz w:val="24"/>
                <w:szCs w:val="24"/>
                <w:lang w:val="en-US" w:eastAsia="zh-CN"/>
              </w:rPr>
              <w:t xml:space="preserve"> </w:t>
            </w:r>
          </w:p>
        </w:tc>
      </w:tr>
      <w:tr w14:paraId="76A3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4077" w:type="dxa"/>
          </w:tcPr>
          <w:p w14:paraId="03B8218A">
            <w:pPr>
              <w:pStyle w:val="7"/>
              <w:snapToGrid w:val="0"/>
              <w:rPr>
                <w:sz w:val="24"/>
                <w:szCs w:val="24"/>
              </w:rPr>
            </w:pPr>
            <w:r>
              <w:rPr>
                <w:rFonts w:hint="eastAsia"/>
                <w:bCs/>
                <w:sz w:val="24"/>
                <w:szCs w:val="24"/>
              </w:rPr>
              <w:t>邮政编码：215300</w:t>
            </w:r>
          </w:p>
        </w:tc>
        <w:tc>
          <w:tcPr>
            <w:tcW w:w="4445" w:type="dxa"/>
          </w:tcPr>
          <w:p w14:paraId="1C76058F">
            <w:pPr>
              <w:pStyle w:val="7"/>
              <w:snapToGrid w:val="0"/>
              <w:rPr>
                <w:sz w:val="24"/>
                <w:szCs w:val="24"/>
              </w:rPr>
            </w:pPr>
            <w:r>
              <w:rPr>
                <w:rFonts w:hint="eastAsia"/>
                <w:bCs/>
                <w:sz w:val="24"/>
                <w:szCs w:val="24"/>
              </w:rPr>
              <w:t>邮政编码：</w:t>
            </w:r>
          </w:p>
        </w:tc>
      </w:tr>
    </w:tbl>
    <w:p w14:paraId="52083766">
      <w:pPr>
        <w:pStyle w:val="7"/>
        <w:snapToGrid w:val="0"/>
        <w:rPr>
          <w:bCs/>
          <w:sz w:val="24"/>
          <w:szCs w:val="24"/>
        </w:rPr>
      </w:pPr>
    </w:p>
    <w:p w14:paraId="01515DF6">
      <w:pPr>
        <w:pStyle w:val="7"/>
        <w:snapToGrid w:val="0"/>
        <w:rPr>
          <w:bCs/>
          <w:sz w:val="24"/>
          <w:szCs w:val="24"/>
        </w:rPr>
      </w:pPr>
    </w:p>
    <w:p w14:paraId="3E7C90E7">
      <w:pPr>
        <w:pStyle w:val="7"/>
        <w:snapToGrid w:val="0"/>
        <w:rPr>
          <w:bCs/>
          <w:sz w:val="24"/>
          <w:szCs w:val="24"/>
        </w:rPr>
      </w:pPr>
    </w:p>
    <w:p w14:paraId="7F1ACD08">
      <w:pPr>
        <w:pStyle w:val="7"/>
        <w:snapToGrid w:val="0"/>
        <w:rPr>
          <w:bCs/>
          <w:sz w:val="24"/>
          <w:szCs w:val="24"/>
        </w:rPr>
      </w:pPr>
    </w:p>
    <w:p w14:paraId="7E2E86D4">
      <w:pPr>
        <w:pStyle w:val="7"/>
        <w:snapToGrid w:val="0"/>
        <w:rPr>
          <w:bCs/>
          <w:sz w:val="24"/>
          <w:szCs w:val="24"/>
        </w:rPr>
      </w:pPr>
    </w:p>
    <w:p w14:paraId="3A88B507">
      <w:pPr>
        <w:pStyle w:val="7"/>
        <w:snapToGrid w:val="0"/>
        <w:rPr>
          <w:bCs/>
          <w:sz w:val="24"/>
          <w:szCs w:val="24"/>
        </w:rPr>
      </w:pPr>
    </w:p>
    <w:p w14:paraId="3D5D60E3">
      <w:pPr>
        <w:pStyle w:val="7"/>
        <w:snapToGrid w:val="0"/>
        <w:rPr>
          <w:bCs/>
          <w:sz w:val="24"/>
          <w:szCs w:val="24"/>
        </w:rPr>
      </w:pPr>
    </w:p>
    <w:p w14:paraId="36532044">
      <w:pPr>
        <w:pStyle w:val="7"/>
        <w:snapToGrid w:val="0"/>
        <w:rPr>
          <w:bCs/>
          <w:sz w:val="24"/>
          <w:szCs w:val="24"/>
        </w:rPr>
      </w:pPr>
    </w:p>
    <w:p w14:paraId="32D0EA4E">
      <w:pPr>
        <w:pStyle w:val="7"/>
        <w:snapToGrid w:val="0"/>
        <w:rPr>
          <w:bCs/>
          <w:sz w:val="24"/>
          <w:szCs w:val="24"/>
        </w:rPr>
      </w:pPr>
    </w:p>
    <w:p w14:paraId="3D94E01B">
      <w:pPr>
        <w:pStyle w:val="7"/>
        <w:snapToGrid w:val="0"/>
        <w:jc w:val="center"/>
        <w:rPr>
          <w:b/>
          <w:bCs/>
          <w:sz w:val="24"/>
          <w:szCs w:val="24"/>
        </w:rPr>
      </w:pPr>
      <w:r>
        <w:rPr>
          <w:rFonts w:hint="eastAsia"/>
          <w:b/>
          <w:bCs/>
          <w:sz w:val="24"/>
          <w:szCs w:val="24"/>
        </w:rPr>
        <w:t>第二部分  通用条款</w:t>
      </w:r>
    </w:p>
    <w:p w14:paraId="48F8BCF9">
      <w:pPr>
        <w:pStyle w:val="7"/>
        <w:snapToGrid w:val="0"/>
        <w:rPr>
          <w:bCs/>
          <w:sz w:val="24"/>
          <w:szCs w:val="24"/>
        </w:rPr>
      </w:pPr>
      <w:r>
        <w:rPr>
          <w:rFonts w:hint="eastAsia"/>
          <w:bCs/>
          <w:sz w:val="24"/>
          <w:szCs w:val="24"/>
        </w:rPr>
        <w:t>参见《建设工程施工合同》（GF-2017</w:t>
      </w:r>
      <w:r>
        <w:rPr>
          <w:bCs/>
          <w:sz w:val="24"/>
          <w:szCs w:val="24"/>
        </w:rPr>
        <w:t>-0201</w:t>
      </w:r>
      <w:r>
        <w:rPr>
          <w:rFonts w:hint="eastAsia"/>
          <w:bCs/>
          <w:sz w:val="24"/>
          <w:szCs w:val="24"/>
        </w:rPr>
        <w:t>）第二部分“通用条款”</w:t>
      </w:r>
    </w:p>
    <w:p w14:paraId="5FA74276">
      <w:pPr>
        <w:pStyle w:val="7"/>
        <w:snapToGrid w:val="0"/>
        <w:rPr>
          <w:sz w:val="24"/>
          <w:szCs w:val="24"/>
        </w:rPr>
      </w:pPr>
    </w:p>
    <w:p w14:paraId="4E74049D">
      <w:pPr>
        <w:pStyle w:val="7"/>
        <w:snapToGrid w:val="0"/>
        <w:jc w:val="center"/>
        <w:rPr>
          <w:b/>
          <w:bCs/>
          <w:sz w:val="24"/>
          <w:szCs w:val="24"/>
        </w:rPr>
      </w:pPr>
      <w:r>
        <w:rPr>
          <w:b/>
          <w:bCs/>
          <w:sz w:val="24"/>
          <w:szCs w:val="24"/>
        </w:rPr>
        <w:t>第三部分 专用条款</w:t>
      </w:r>
    </w:p>
    <w:p w14:paraId="724FEDD9">
      <w:pPr>
        <w:pStyle w:val="7"/>
        <w:snapToGrid w:val="0"/>
        <w:jc w:val="center"/>
        <w:rPr>
          <w:b/>
          <w:bCs/>
          <w:sz w:val="24"/>
          <w:szCs w:val="24"/>
        </w:rPr>
      </w:pPr>
    </w:p>
    <w:p w14:paraId="435F0AC4">
      <w:pPr>
        <w:pStyle w:val="7"/>
        <w:snapToGrid w:val="0"/>
        <w:ind w:firstLine="482" w:firstLineChars="200"/>
        <w:rPr>
          <w:b/>
          <w:bCs/>
          <w:sz w:val="24"/>
          <w:szCs w:val="24"/>
        </w:rPr>
      </w:pPr>
      <w:r>
        <w:rPr>
          <w:b/>
          <w:bCs/>
          <w:sz w:val="24"/>
          <w:szCs w:val="24"/>
        </w:rPr>
        <w:t>一、词语定义及合同文件</w:t>
      </w:r>
    </w:p>
    <w:p w14:paraId="2CFC1F68">
      <w:pPr>
        <w:pStyle w:val="7"/>
        <w:snapToGrid w:val="0"/>
        <w:ind w:firstLine="480" w:firstLineChars="200"/>
        <w:rPr>
          <w:sz w:val="24"/>
          <w:szCs w:val="24"/>
        </w:rPr>
      </w:pPr>
      <w:r>
        <w:rPr>
          <w:rFonts w:hint="eastAsia"/>
          <w:sz w:val="24"/>
          <w:szCs w:val="24"/>
        </w:rPr>
        <w:t>1.</w:t>
      </w:r>
      <w:r>
        <w:rPr>
          <w:sz w:val="24"/>
          <w:szCs w:val="24"/>
        </w:rPr>
        <w:t>合同文件及解释顺序：</w:t>
      </w:r>
      <w:r>
        <w:rPr>
          <w:rFonts w:hint="eastAsia"/>
          <w:b/>
          <w:sz w:val="24"/>
          <w:szCs w:val="24"/>
          <w:u w:val="single"/>
        </w:rPr>
        <w:t>（1）合同协议书（2）中标通知书（如果有）（3）投标函及其附录（如果有）（4）专用合同条款及其附件（5）通用合同条款（6）技术标准和 要求（7）图纸（8）已标价工程量清单或预算书（9）其他合同文件</w:t>
      </w:r>
      <w:r>
        <w:rPr>
          <w:b/>
          <w:sz w:val="24"/>
          <w:szCs w:val="24"/>
          <w:u w:val="single"/>
        </w:rPr>
        <w:t>。</w:t>
      </w:r>
    </w:p>
    <w:p w14:paraId="1ED2063F">
      <w:pPr>
        <w:ind w:firstLine="480" w:firstLineChars="200"/>
        <w:rPr>
          <w:sz w:val="24"/>
        </w:rPr>
      </w:pPr>
      <w:r>
        <w:rPr>
          <w:rFonts w:hint="eastAsia" w:ascii="宋体" w:hAnsi="Courier New"/>
          <w:bCs/>
          <w:sz w:val="24"/>
        </w:rPr>
        <w:t>2.</w:t>
      </w:r>
      <w:r>
        <w:rPr>
          <w:rFonts w:ascii="宋体" w:hAnsi="Courier New"/>
          <w:bCs/>
          <w:sz w:val="24"/>
        </w:rPr>
        <w:t xml:space="preserve">语言文字和适用法律、标准及规范 </w:t>
      </w:r>
    </w:p>
    <w:p w14:paraId="1D72EBEB">
      <w:pPr>
        <w:ind w:firstLine="480" w:firstLineChars="200"/>
        <w:rPr>
          <w:sz w:val="24"/>
        </w:rPr>
      </w:pPr>
      <w:r>
        <w:rPr>
          <w:rFonts w:hint="eastAsia" w:ascii="宋体" w:hAnsi="Courier New"/>
          <w:bCs/>
          <w:sz w:val="24"/>
        </w:rPr>
        <w:t>2.1</w:t>
      </w:r>
      <w:r>
        <w:rPr>
          <w:rFonts w:ascii="宋体" w:hAnsi="Courier New"/>
          <w:bCs/>
          <w:sz w:val="24"/>
        </w:rPr>
        <w:t>本合同除使用汉语外，还使用</w:t>
      </w:r>
      <w:r>
        <w:rPr>
          <w:rFonts w:ascii="宋体" w:hAnsi="Courier New"/>
          <w:bCs/>
          <w:sz w:val="24"/>
          <w:u w:val="single"/>
        </w:rPr>
        <w:t>_/_</w:t>
      </w:r>
      <w:r>
        <w:rPr>
          <w:rFonts w:ascii="宋体" w:hAnsi="Courier New"/>
          <w:bCs/>
          <w:sz w:val="24"/>
        </w:rPr>
        <w:t>语言文字。</w:t>
      </w:r>
    </w:p>
    <w:p w14:paraId="2FBDC01E">
      <w:pPr>
        <w:ind w:firstLine="480" w:firstLineChars="200"/>
        <w:rPr>
          <w:sz w:val="24"/>
        </w:rPr>
      </w:pPr>
      <w:r>
        <w:rPr>
          <w:rFonts w:hint="eastAsia" w:ascii="宋体" w:hAnsi="Courier New"/>
          <w:bCs/>
          <w:sz w:val="24"/>
        </w:rPr>
        <w:t>2.2</w:t>
      </w:r>
      <w:r>
        <w:rPr>
          <w:rFonts w:ascii="宋体" w:hAnsi="Courier New"/>
          <w:bCs/>
          <w:sz w:val="24"/>
        </w:rPr>
        <w:t>适用法律和法规</w:t>
      </w:r>
    </w:p>
    <w:p w14:paraId="5DE07847">
      <w:pPr>
        <w:pStyle w:val="7"/>
        <w:snapToGrid w:val="0"/>
        <w:ind w:firstLine="480" w:firstLineChars="200"/>
        <w:rPr>
          <w:b/>
          <w:sz w:val="24"/>
          <w:szCs w:val="24"/>
          <w:u w:val="single"/>
        </w:rPr>
      </w:pPr>
      <w:r>
        <w:rPr>
          <w:rFonts w:hint="eastAsia"/>
          <w:sz w:val="24"/>
          <w:szCs w:val="24"/>
        </w:rPr>
        <w:t>2.2.1</w:t>
      </w:r>
      <w:r>
        <w:rPr>
          <w:b/>
          <w:sz w:val="24"/>
          <w:szCs w:val="24"/>
        </w:rPr>
        <w:t>_</w:t>
      </w:r>
      <w:r>
        <w:rPr>
          <w:rFonts w:hint="eastAsia"/>
          <w:b/>
          <w:sz w:val="24"/>
          <w:szCs w:val="24"/>
          <w:u w:val="single"/>
        </w:rPr>
        <w:t>《中华人民共和国民法典》、《</w:t>
      </w:r>
      <w:r>
        <w:rPr>
          <w:b/>
          <w:sz w:val="24"/>
          <w:szCs w:val="24"/>
          <w:u w:val="single"/>
        </w:rPr>
        <w:t xml:space="preserve"> </w:t>
      </w:r>
      <w:r>
        <w:rPr>
          <w:rFonts w:hint="eastAsia"/>
          <w:b/>
          <w:sz w:val="24"/>
          <w:szCs w:val="24"/>
          <w:u w:val="single"/>
        </w:rPr>
        <w:t>中华人民共和国建筑法》、及其他相关国家和地方法律、法规、规章。</w:t>
      </w:r>
    </w:p>
    <w:p w14:paraId="7A39E1C5">
      <w:pPr>
        <w:ind w:firstLine="480" w:firstLineChars="200"/>
        <w:rPr>
          <w:sz w:val="24"/>
        </w:rPr>
      </w:pPr>
      <w:r>
        <w:rPr>
          <w:rFonts w:hint="eastAsia" w:ascii="宋体" w:hAnsi="Courier New"/>
          <w:bCs/>
          <w:sz w:val="24"/>
        </w:rPr>
        <w:t>2.3</w:t>
      </w:r>
      <w:r>
        <w:rPr>
          <w:rFonts w:ascii="宋体" w:hAnsi="Courier New"/>
          <w:bCs/>
          <w:sz w:val="24"/>
        </w:rPr>
        <w:t>适用标准、规范</w:t>
      </w:r>
    </w:p>
    <w:p w14:paraId="61862017">
      <w:pPr>
        <w:spacing w:line="300" w:lineRule="auto"/>
        <w:ind w:firstLine="600" w:firstLineChars="250"/>
        <w:rPr>
          <w:rFonts w:ascii="宋体" w:hAnsi="Courier New"/>
          <w:sz w:val="24"/>
        </w:rPr>
      </w:pPr>
      <w:r>
        <w:rPr>
          <w:rFonts w:ascii="宋体" w:hAnsi="Courier New"/>
          <w:bCs/>
          <w:sz w:val="24"/>
        </w:rPr>
        <w:t>2.3.1</w:t>
      </w:r>
      <w:r>
        <w:rPr>
          <w:sz w:val="24"/>
        </w:rPr>
        <w:t>适用标准、规范的名称：</w:t>
      </w:r>
      <w:r>
        <w:rPr>
          <w:b/>
          <w:sz w:val="24"/>
          <w:u w:val="single"/>
        </w:rPr>
        <w:t>建筑装饰装修工程所使用的材料必须符合</w:t>
      </w:r>
      <w:r>
        <w:rPr>
          <w:rFonts w:hint="eastAsia"/>
          <w:b/>
          <w:sz w:val="24"/>
          <w:u w:val="single"/>
        </w:rPr>
        <w:t>《建筑装饰装修工程质量验收规范》（GB50210-2018）</w:t>
      </w:r>
      <w:r>
        <w:fldChar w:fldCharType="begin"/>
      </w:r>
      <w:r>
        <w:instrText xml:space="preserve"> HYPERLINK "http://wenku.baidu.com/view/7151b668a98271fe910ef95e.html" \t "_blank" </w:instrText>
      </w:r>
      <w:r>
        <w:fldChar w:fldCharType="separate"/>
      </w:r>
      <w:r>
        <w:rPr>
          <w:rFonts w:hint="eastAsia" w:hAnsi="Courier New"/>
          <w:b/>
          <w:sz w:val="24"/>
          <w:u w:val="single"/>
        </w:rPr>
        <w:t>《建筑工程施工质量验收统一标准》</w:t>
      </w:r>
      <w:r>
        <w:rPr>
          <w:rFonts w:hAnsi="Courier New"/>
          <w:b/>
          <w:sz w:val="24"/>
          <w:u w:val="single"/>
        </w:rPr>
        <w:t>(GB50300-2013</w:t>
      </w:r>
      <w:r>
        <w:rPr>
          <w:rFonts w:hAnsi="Courier New"/>
          <w:b/>
          <w:sz w:val="24"/>
          <w:u w:val="single"/>
        </w:rPr>
        <w:fldChar w:fldCharType="end"/>
      </w:r>
      <w:r>
        <w:rPr>
          <w:rFonts w:hAnsi="Courier New"/>
          <w:b/>
          <w:sz w:val="24"/>
          <w:u w:val="single"/>
        </w:rPr>
        <w:t>)</w:t>
      </w:r>
      <w:r>
        <w:rPr>
          <w:rFonts w:hint="eastAsia" w:ascii="宋体" w:hAnsi="Courier New"/>
          <w:sz w:val="24"/>
        </w:rPr>
        <w:t>等国家及省、市有关法律、法规、规章、规范性文件和强制性标准以及</w:t>
      </w:r>
      <w:r>
        <w:fldChar w:fldCharType="begin"/>
      </w:r>
      <w:r>
        <w:instrText xml:space="preserve"> HYPERLINK "http://www.fangce.net/Article/Search.asp?Field=Keywords&amp;ClassID=&amp;keyword=施工" \t "_blank" \o "点击搜索所有关于［施工］的文章" </w:instrText>
      </w:r>
      <w:r>
        <w:fldChar w:fldCharType="separate"/>
      </w:r>
      <w:r>
        <w:rPr>
          <w:rFonts w:hint="eastAsia" w:hAnsi="Courier New"/>
          <w:sz w:val="24"/>
        </w:rPr>
        <w:t>施工</w:t>
      </w:r>
      <w:r>
        <w:rPr>
          <w:rFonts w:hint="eastAsia" w:hAnsi="Courier New"/>
          <w:sz w:val="24"/>
        </w:rPr>
        <w:fldChar w:fldCharType="end"/>
      </w:r>
      <w:r>
        <w:rPr>
          <w:rFonts w:hint="eastAsia" w:ascii="宋体" w:hAnsi="Courier New"/>
          <w:sz w:val="24"/>
        </w:rPr>
        <w:t>技术操作细则，并达到甲方及设计的各项技术与功能要求（以上规范存在冲突的以要求较高的为准），保证验收合格及正常运行，质量标准为“合格”，并通过当地消防部门的验收和取得验收合格证。</w:t>
      </w:r>
    </w:p>
    <w:p w14:paraId="26B57A04">
      <w:pPr>
        <w:tabs>
          <w:tab w:val="left" w:pos="747"/>
        </w:tabs>
        <w:spacing w:line="300" w:lineRule="auto"/>
        <w:ind w:firstLine="480" w:firstLineChars="200"/>
        <w:rPr>
          <w:sz w:val="24"/>
        </w:rPr>
      </w:pPr>
      <w:r>
        <w:rPr>
          <w:rFonts w:hint="eastAsia" w:ascii="宋体" w:hAnsi="Courier New"/>
          <w:sz w:val="24"/>
        </w:rPr>
        <w:t>2.3.2承包人在确保发包人及本合同明确的质量标准的基础上，工程质量必须达到“合格”标准并通过当地消防部门的验收和取得验收合格证，如果本合同工程因承包人原因未能达到“合格”要求，承包人同意本工程不予结算，并由承包人承担所有产生的一切费用。</w:t>
      </w:r>
    </w:p>
    <w:p w14:paraId="19B54913">
      <w:pPr>
        <w:ind w:firstLine="480" w:firstLineChars="200"/>
        <w:rPr>
          <w:rFonts w:ascii="宋体" w:hAnsi="Courier New"/>
          <w:sz w:val="24"/>
        </w:rPr>
      </w:pPr>
      <w:r>
        <w:rPr>
          <w:rFonts w:hint="eastAsia" w:ascii="宋体" w:hAnsi="Courier New"/>
          <w:sz w:val="24"/>
        </w:rPr>
        <w:t>2.3.3工程质量必须符合国家有关规定的验收标准，在交付时如发现不满足的由承包人负责整改到满足规范要求为止。如果建筑工程规范与装修的规范标准有差异时（即水泥砂浆找平层达到建筑工程规范标准而达不到装修的规范标准有差异时），则由承包人负责将施工面完善至符合装修要求，并已在报价中综合考虑此部分费用。</w:t>
      </w:r>
    </w:p>
    <w:p w14:paraId="7B64242B">
      <w:pPr>
        <w:pStyle w:val="7"/>
        <w:snapToGrid w:val="0"/>
        <w:rPr>
          <w:sz w:val="24"/>
          <w:szCs w:val="24"/>
        </w:rPr>
      </w:pPr>
      <w:r>
        <w:rPr>
          <w:sz w:val="24"/>
          <w:szCs w:val="24"/>
        </w:rPr>
        <w:t xml:space="preserve">    发包人提供标准、规范的时间：</w:t>
      </w:r>
      <w:r>
        <w:rPr>
          <w:sz w:val="24"/>
          <w:szCs w:val="24"/>
          <w:u w:val="single"/>
        </w:rPr>
        <w:t xml:space="preserve"> /   </w:t>
      </w:r>
    </w:p>
    <w:p w14:paraId="5D8B2190">
      <w:pPr>
        <w:pStyle w:val="7"/>
        <w:snapToGrid w:val="0"/>
        <w:rPr>
          <w:sz w:val="24"/>
          <w:szCs w:val="24"/>
        </w:rPr>
      </w:pPr>
      <w:r>
        <w:rPr>
          <w:sz w:val="24"/>
          <w:szCs w:val="24"/>
        </w:rPr>
        <w:t xml:space="preserve">    国内没有相应标准、规范时的约定：</w:t>
      </w:r>
      <w:r>
        <w:rPr>
          <w:sz w:val="24"/>
          <w:szCs w:val="24"/>
          <w:u w:val="single"/>
        </w:rPr>
        <w:t>由</w:t>
      </w:r>
      <w:r>
        <w:rPr>
          <w:rFonts w:hint="eastAsia"/>
          <w:sz w:val="24"/>
          <w:szCs w:val="24"/>
          <w:u w:val="single"/>
        </w:rPr>
        <w:t>发包人、承包人</w:t>
      </w:r>
      <w:r>
        <w:rPr>
          <w:sz w:val="24"/>
          <w:szCs w:val="24"/>
          <w:u w:val="single"/>
        </w:rPr>
        <w:t>及监理共同商定。</w:t>
      </w:r>
    </w:p>
    <w:p w14:paraId="0E2329A3">
      <w:pPr>
        <w:ind w:firstLine="480" w:firstLineChars="200"/>
        <w:rPr>
          <w:rFonts w:ascii="宋体" w:hAnsi="Courier New"/>
          <w:bCs/>
          <w:sz w:val="24"/>
        </w:rPr>
      </w:pPr>
      <w:r>
        <w:rPr>
          <w:rFonts w:hint="eastAsia" w:ascii="宋体" w:hAnsi="Courier New"/>
          <w:bCs/>
          <w:sz w:val="24"/>
        </w:rPr>
        <w:t>3.</w:t>
      </w:r>
      <w:r>
        <w:rPr>
          <w:rFonts w:ascii="宋体" w:hAnsi="Courier New"/>
          <w:bCs/>
          <w:sz w:val="24"/>
        </w:rPr>
        <w:t>现场图纸准备</w:t>
      </w:r>
    </w:p>
    <w:p w14:paraId="68EDEF34">
      <w:pPr>
        <w:ind w:firstLine="480" w:firstLineChars="200"/>
        <w:rPr>
          <w:rFonts w:ascii="宋体" w:hAnsi="Courier New"/>
          <w:bCs/>
          <w:sz w:val="24"/>
        </w:rPr>
      </w:pPr>
      <w:r>
        <w:rPr>
          <w:rFonts w:hint="eastAsia" w:ascii="宋体" w:hAnsi="Courier New"/>
          <w:bCs/>
          <w:sz w:val="24"/>
        </w:rPr>
        <w:t>3.1.图纸的提供</w:t>
      </w:r>
    </w:p>
    <w:p w14:paraId="64DABD18">
      <w:pPr>
        <w:pStyle w:val="7"/>
        <w:snapToGrid w:val="0"/>
        <w:ind w:firstLine="480" w:firstLineChars="200"/>
        <w:rPr>
          <w:sz w:val="24"/>
          <w:szCs w:val="24"/>
          <w:u w:val="single"/>
        </w:rPr>
      </w:pPr>
      <w:r>
        <w:rPr>
          <w:rFonts w:hint="eastAsia"/>
          <w:sz w:val="24"/>
          <w:szCs w:val="24"/>
        </w:rPr>
        <w:t>3.1.1</w:t>
      </w:r>
      <w:r>
        <w:rPr>
          <w:sz w:val="24"/>
          <w:szCs w:val="24"/>
        </w:rPr>
        <w:t>发包人向承包人提供图纸期限和套数：</w:t>
      </w:r>
      <w:r>
        <w:rPr>
          <w:b/>
          <w:sz w:val="24"/>
          <w:szCs w:val="24"/>
        </w:rPr>
        <w:t>_</w:t>
      </w:r>
      <w:r>
        <w:rPr>
          <w:rFonts w:hint="eastAsia"/>
          <w:b/>
          <w:sz w:val="24"/>
          <w:szCs w:val="24"/>
          <w:u w:val="single"/>
          <w:lang w:val="en-US" w:eastAsia="zh-CN"/>
        </w:rPr>
        <w:t>/</w:t>
      </w:r>
      <w:r>
        <w:rPr>
          <w:b/>
          <w:sz w:val="24"/>
          <w:szCs w:val="24"/>
          <w:u w:val="single"/>
        </w:rPr>
        <w:t xml:space="preserve"> </w:t>
      </w:r>
    </w:p>
    <w:p w14:paraId="2B1C9EAE">
      <w:pPr>
        <w:pStyle w:val="7"/>
        <w:snapToGrid w:val="0"/>
        <w:ind w:firstLine="480" w:firstLineChars="200"/>
        <w:rPr>
          <w:sz w:val="24"/>
          <w:szCs w:val="24"/>
        </w:rPr>
      </w:pPr>
      <w:r>
        <w:rPr>
          <w:rFonts w:hint="eastAsia"/>
          <w:sz w:val="24"/>
          <w:szCs w:val="24"/>
        </w:rPr>
        <w:t>3.1.2发包人向承包人提供图纸的内容：</w:t>
      </w:r>
      <w:r>
        <w:rPr>
          <w:rFonts w:hint="eastAsia"/>
          <w:sz w:val="24"/>
          <w:szCs w:val="24"/>
          <w:u w:val="single"/>
        </w:rPr>
        <w:t>本次改造装修设计的施工内容。</w:t>
      </w:r>
    </w:p>
    <w:p w14:paraId="613E9765">
      <w:pPr>
        <w:pStyle w:val="7"/>
        <w:adjustRightInd w:val="0"/>
        <w:snapToGrid w:val="0"/>
        <w:ind w:firstLine="480" w:firstLineChars="200"/>
        <w:rPr>
          <w:sz w:val="24"/>
          <w:szCs w:val="24"/>
        </w:rPr>
      </w:pPr>
      <w:r>
        <w:rPr>
          <w:rFonts w:hint="eastAsia"/>
          <w:sz w:val="24"/>
          <w:szCs w:val="24"/>
        </w:rPr>
        <w:t>3.1.3</w:t>
      </w:r>
      <w:r>
        <w:rPr>
          <w:sz w:val="24"/>
          <w:szCs w:val="24"/>
        </w:rPr>
        <w:t>发包人对图纸的保密要求：</w:t>
      </w:r>
      <w:r>
        <w:rPr>
          <w:rFonts w:hint="eastAsia"/>
          <w:sz w:val="24"/>
          <w:szCs w:val="24"/>
          <w:u w:val="single"/>
        </w:rPr>
        <w:t>详见3.3</w:t>
      </w:r>
    </w:p>
    <w:p w14:paraId="031D3E34">
      <w:pPr>
        <w:ind w:firstLine="480" w:firstLineChars="200"/>
        <w:rPr>
          <w:rFonts w:ascii="宋体" w:hAnsi="Courier New"/>
          <w:bCs/>
          <w:sz w:val="24"/>
        </w:rPr>
      </w:pPr>
      <w:r>
        <w:rPr>
          <w:rFonts w:hint="eastAsia" w:ascii="宋体" w:hAnsi="Courier New"/>
          <w:bCs/>
          <w:sz w:val="24"/>
        </w:rPr>
        <w:t>3.2承包人文件</w:t>
      </w:r>
    </w:p>
    <w:p w14:paraId="41A02E8E">
      <w:pPr>
        <w:ind w:firstLine="480" w:firstLineChars="200"/>
        <w:jc w:val="left"/>
        <w:rPr>
          <w:rFonts w:ascii="宋体" w:hAnsi="Courier New"/>
          <w:sz w:val="24"/>
        </w:rPr>
      </w:pPr>
      <w:r>
        <w:rPr>
          <w:rFonts w:ascii="宋体" w:hAnsi="Courier New"/>
          <w:sz w:val="24"/>
        </w:rPr>
        <w:t>需要由承包人提供的文件，包括：</w:t>
      </w:r>
      <w:r>
        <w:rPr>
          <w:rFonts w:hint="eastAsia" w:ascii="宋体" w:hAnsi="Courier New"/>
          <w:b/>
          <w:sz w:val="24"/>
          <w:u w:val="single"/>
          <w:lang w:val="en-US" w:eastAsia="zh-CN"/>
        </w:rPr>
        <w:t xml:space="preserve">     </w:t>
      </w:r>
      <w:r>
        <w:rPr>
          <w:rFonts w:hint="eastAsia" w:ascii="宋体" w:hAnsi="Courier New"/>
          <w:sz w:val="24"/>
          <w:u w:val="single"/>
        </w:rPr>
        <w:t xml:space="preserve"> </w:t>
      </w:r>
      <w:r>
        <w:rPr>
          <w:rFonts w:ascii="宋体" w:hAnsi="Courier New"/>
          <w:sz w:val="24"/>
        </w:rPr>
        <w:t>；</w:t>
      </w:r>
    </w:p>
    <w:p w14:paraId="157E3C27">
      <w:pPr>
        <w:ind w:firstLine="480" w:firstLineChars="200"/>
        <w:rPr>
          <w:rFonts w:ascii="宋体" w:hAnsi="Courier New"/>
          <w:sz w:val="24"/>
        </w:rPr>
      </w:pPr>
      <w:r>
        <w:rPr>
          <w:rFonts w:ascii="宋体" w:hAnsi="Courier New"/>
          <w:sz w:val="24"/>
        </w:rPr>
        <w:t>承包人提供的文件的期限为：</w:t>
      </w:r>
      <w:r>
        <w:rPr>
          <w:rFonts w:hint="eastAsia" w:ascii="宋体" w:hAnsi="Courier New"/>
          <w:b/>
          <w:sz w:val="24"/>
          <w:u w:val="single"/>
        </w:rPr>
        <w:t>开工前</w:t>
      </w:r>
      <w:r>
        <w:rPr>
          <w:rFonts w:ascii="宋体" w:hAnsi="Courier New"/>
          <w:sz w:val="24"/>
        </w:rPr>
        <w:t>；</w:t>
      </w:r>
    </w:p>
    <w:p w14:paraId="188C6917">
      <w:pPr>
        <w:ind w:firstLine="480" w:firstLineChars="200"/>
        <w:rPr>
          <w:rFonts w:ascii="宋体" w:hAnsi="Courier New"/>
          <w:sz w:val="24"/>
        </w:rPr>
      </w:pPr>
      <w:r>
        <w:rPr>
          <w:rFonts w:ascii="宋体" w:hAnsi="Courier New"/>
          <w:sz w:val="24"/>
        </w:rPr>
        <w:t>承包人提供的文件的数量为：</w:t>
      </w:r>
      <w:r>
        <w:rPr>
          <w:rFonts w:hint="eastAsia" w:ascii="宋体" w:hAnsi="Courier New"/>
          <w:b/>
          <w:sz w:val="24"/>
          <w:u w:val="single"/>
          <w:lang w:val="en-US" w:eastAsia="zh-CN"/>
        </w:rPr>
        <w:t xml:space="preserve">  </w:t>
      </w:r>
      <w:r>
        <w:rPr>
          <w:rFonts w:hint="eastAsia" w:ascii="宋体" w:hAnsi="Courier New"/>
          <w:b/>
          <w:sz w:val="24"/>
          <w:u w:val="single"/>
        </w:rPr>
        <w:t>套</w:t>
      </w:r>
      <w:r>
        <w:rPr>
          <w:rFonts w:ascii="宋体" w:hAnsi="Courier New"/>
          <w:sz w:val="24"/>
        </w:rPr>
        <w:t>；</w:t>
      </w:r>
    </w:p>
    <w:p w14:paraId="61C25883">
      <w:pPr>
        <w:ind w:firstLine="480" w:firstLineChars="200"/>
        <w:rPr>
          <w:rFonts w:ascii="宋体" w:hAnsi="Courier New"/>
          <w:sz w:val="24"/>
        </w:rPr>
      </w:pPr>
      <w:r>
        <w:rPr>
          <w:rFonts w:ascii="宋体" w:hAnsi="Courier New"/>
          <w:sz w:val="24"/>
        </w:rPr>
        <w:t>承包人提供的文件的形式为：</w:t>
      </w:r>
      <w:r>
        <w:rPr>
          <w:rFonts w:hint="eastAsia" w:ascii="宋体" w:hAnsi="Courier New"/>
          <w:b/>
          <w:sz w:val="24"/>
          <w:u w:val="single"/>
        </w:rPr>
        <w:t>纸质</w:t>
      </w:r>
      <w:r>
        <w:rPr>
          <w:rFonts w:ascii="宋体" w:hAnsi="Courier New"/>
          <w:sz w:val="24"/>
        </w:rPr>
        <w:t>；</w:t>
      </w:r>
    </w:p>
    <w:p w14:paraId="0C3FF662">
      <w:pPr>
        <w:tabs>
          <w:tab w:val="left" w:pos="720"/>
        </w:tabs>
        <w:spacing w:line="300" w:lineRule="auto"/>
        <w:ind w:left="-2" w:leftChars="-1" w:firstLine="480" w:firstLineChars="200"/>
        <w:rPr>
          <w:rFonts w:ascii="宋体" w:hAnsi="Courier New"/>
          <w:sz w:val="24"/>
        </w:rPr>
      </w:pPr>
      <w:r>
        <w:rPr>
          <w:rFonts w:ascii="宋体" w:hAnsi="Courier New"/>
          <w:sz w:val="24"/>
        </w:rPr>
        <w:t>3.3图纸</w:t>
      </w:r>
    </w:p>
    <w:p w14:paraId="321EFAEB">
      <w:pPr>
        <w:tabs>
          <w:tab w:val="left" w:pos="720"/>
        </w:tabs>
        <w:spacing w:line="300" w:lineRule="auto"/>
        <w:ind w:left="-2" w:leftChars="-1" w:firstLine="480" w:firstLineChars="200"/>
        <w:rPr>
          <w:rFonts w:ascii="宋体" w:hAnsi="Courier New"/>
          <w:sz w:val="24"/>
        </w:rPr>
      </w:pPr>
      <w:r>
        <w:rPr>
          <w:rFonts w:hint="eastAsia" w:ascii="宋体" w:hAnsi="Courier New"/>
          <w:sz w:val="24"/>
        </w:rPr>
        <w:t>3.3.1本合同中发包人提供的或确认的图纸不得用于本合同之外的其它用途，发包人不承担任何保密费用。合同签订后</w:t>
      </w:r>
      <w:r>
        <w:rPr>
          <w:rFonts w:ascii="宋体" w:hAnsi="Courier New"/>
          <w:sz w:val="24"/>
        </w:rPr>
        <w:t>7日之内，发包人向承包人提供壹套图纸（制作竣工图的图纸可在竣工验收前提供）。如发包人不能一次性提供上述图纸时，应向承包人明确图纸的提供时间。</w:t>
      </w:r>
    </w:p>
    <w:p w14:paraId="7100C6EC">
      <w:pPr>
        <w:tabs>
          <w:tab w:val="left" w:pos="720"/>
        </w:tabs>
        <w:spacing w:line="300" w:lineRule="auto"/>
        <w:ind w:left="-2" w:leftChars="-1" w:firstLine="480" w:firstLineChars="200"/>
        <w:rPr>
          <w:rFonts w:ascii="宋体" w:hAnsi="Courier New"/>
          <w:sz w:val="24"/>
        </w:rPr>
      </w:pPr>
      <w:r>
        <w:rPr>
          <w:rFonts w:hint="eastAsia" w:ascii="宋体" w:hAnsi="Courier New"/>
          <w:sz w:val="24"/>
        </w:rPr>
        <w:t>3.3.2</w:t>
      </w:r>
      <w:r>
        <w:rPr>
          <w:rFonts w:ascii="宋体" w:hAnsi="Courier New"/>
          <w:sz w:val="24"/>
        </w:rPr>
        <w:t xml:space="preserve"> 如发包人提供的图纸、资料不完整的，承包人应至少在该项工程或分项工程开工前15日，向发包人提交补充图纸及资料的使用时间表，列明在不影响进度的条件下，发包人在整个工期内应向承包人提供补充的图纸、资料的种类和最后期限。在工程施工过程中，如发包人未按约定提供图纸承包人必须以书面形式及早向发包人进行提示。同时承包人应以施工执行人的身份对设计图纸进行审核，并且在图纸实施前从施工合理性和安全的角度向发包人提交书面说明。</w:t>
      </w:r>
    </w:p>
    <w:p w14:paraId="3CA53C78">
      <w:pPr>
        <w:tabs>
          <w:tab w:val="left" w:pos="720"/>
        </w:tabs>
        <w:spacing w:line="300" w:lineRule="auto"/>
        <w:ind w:left="-2" w:leftChars="-1" w:firstLine="480" w:firstLineChars="200"/>
        <w:rPr>
          <w:rFonts w:ascii="宋体" w:hAnsi="Courier New"/>
          <w:sz w:val="24"/>
        </w:rPr>
      </w:pPr>
      <w:r>
        <w:rPr>
          <w:rFonts w:hint="eastAsia" w:ascii="宋体" w:hAnsi="Courier New"/>
          <w:sz w:val="24"/>
        </w:rPr>
        <w:t>3.3.3如果合同中约定部分工程由承包人负责设计，承包人应将相关图纸、规范、计算书及其他资料在工程具体实施前</w:t>
      </w:r>
      <w:r>
        <w:rPr>
          <w:rFonts w:ascii="宋体" w:hAnsi="Courier New"/>
          <w:sz w:val="24"/>
        </w:rPr>
        <w:t>14天报发包人批准。发包人的批准并不解除承包人根据合同应承担的责任和义务。</w:t>
      </w:r>
    </w:p>
    <w:p w14:paraId="642DEAA4">
      <w:pPr>
        <w:tabs>
          <w:tab w:val="left" w:pos="720"/>
        </w:tabs>
        <w:spacing w:line="300" w:lineRule="auto"/>
        <w:ind w:left="-2" w:leftChars="-1" w:firstLine="480" w:firstLineChars="200"/>
        <w:rPr>
          <w:rFonts w:ascii="宋体" w:hAnsi="Courier New"/>
          <w:sz w:val="24"/>
        </w:rPr>
      </w:pPr>
      <w:r>
        <w:rPr>
          <w:rFonts w:hint="eastAsia" w:ascii="宋体" w:hAnsi="Courier New"/>
          <w:sz w:val="24"/>
        </w:rPr>
        <w:t>3.3.4</w:t>
      </w:r>
      <w:r>
        <w:rPr>
          <w:rFonts w:ascii="宋体" w:hAnsi="Courier New"/>
          <w:sz w:val="24"/>
        </w:rPr>
        <w:t xml:space="preserve"> 为达到施工、竣工或保修目的，发包人有权随时向承包人发出图纸或指令，承包人应遵照执行并受其约束。</w:t>
      </w:r>
    </w:p>
    <w:p w14:paraId="5ABAA50F">
      <w:pPr>
        <w:tabs>
          <w:tab w:val="left" w:pos="720"/>
        </w:tabs>
        <w:spacing w:line="300" w:lineRule="auto"/>
        <w:ind w:left="-2" w:leftChars="-1" w:firstLine="480" w:firstLineChars="200"/>
        <w:rPr>
          <w:rFonts w:ascii="宋体" w:hAnsi="Courier New"/>
          <w:sz w:val="24"/>
        </w:rPr>
      </w:pPr>
      <w:r>
        <w:rPr>
          <w:rFonts w:hint="eastAsia" w:ascii="宋体" w:hAnsi="Courier New"/>
          <w:sz w:val="24"/>
        </w:rPr>
        <w:t>3.3.5承包人应督促所有分包单位和各项目的其他承包人做好竣工资料的收集和整理，并在发包人规定的时限内负责收集和整理整个工程（包括但不限于发包人专业分包工程）的竣工资料（包括但不限于竣工图、竣工验收报告、电子文件等），使之符合市城建档案馆的要求，有关的交验、办证、跟踪、整改、验收、取证等手续由承包人负责，对此，发包人将提供必要的协助。由此而发生的行政性收费除合同或当地行政法规或行业主管部门另有规定外，应由发包人承担，其它费用由承包人负责。承包人应承担因竣工资料原因影响工程验收的责任，并补偿发包人因此而造成的经济损失，但由于发包人专业分包单位不能按照承包人关于竣工资料收集和整理方面的合理要求提供配合者除外，对此承包人应及时通知发包人。</w:t>
      </w:r>
    </w:p>
    <w:p w14:paraId="4778D269">
      <w:pPr>
        <w:tabs>
          <w:tab w:val="left" w:pos="720"/>
        </w:tabs>
        <w:spacing w:line="300" w:lineRule="auto"/>
        <w:ind w:left="-2" w:leftChars="-1" w:firstLine="480" w:firstLineChars="200"/>
        <w:rPr>
          <w:rFonts w:ascii="宋体" w:hAnsi="Courier New"/>
          <w:sz w:val="24"/>
        </w:rPr>
      </w:pPr>
      <w:r>
        <w:rPr>
          <w:rFonts w:hint="eastAsia" w:ascii="宋体" w:hAnsi="Courier New"/>
          <w:sz w:val="24"/>
        </w:rPr>
        <w:t>3.3.6发包人有权随时查阅承包人有关合同履行的各种文件、记录等资料，并有权对这些资料的形成、发放、管理及准确性和规范性提出改进意见，对此，承包人应按发包人要求做好必要的收集、整理、改进工作，以方便发包人的查阅工作。</w:t>
      </w:r>
    </w:p>
    <w:p w14:paraId="491D69BE">
      <w:pPr>
        <w:tabs>
          <w:tab w:val="left" w:pos="720"/>
        </w:tabs>
        <w:spacing w:line="300" w:lineRule="auto"/>
        <w:ind w:left="-2" w:leftChars="-1" w:firstLine="480" w:firstLineChars="200"/>
        <w:rPr>
          <w:rFonts w:ascii="宋体" w:hAnsi="Courier New"/>
          <w:sz w:val="24"/>
        </w:rPr>
      </w:pPr>
      <w:r>
        <w:rPr>
          <w:rFonts w:hint="eastAsia" w:ascii="宋体" w:hAnsi="Courier New"/>
          <w:sz w:val="24"/>
        </w:rPr>
        <w:t>3.3.7承包人必须确保竣工图纸与实际相吻合，无论竣工资料（包括竣工图）是否通过验收，凡由于竣工图及施工记录等与实际不符引起的一切纠纷和责任（包括但不限于结算工程量的确认、竣工资料的移交和验收、物业管理和维护及保修等）均由承包人承担，发包人将全力协助承包人予以解决。当发包人对承包人的竣工图的准确性提出异议时，承包人应提供必要的证明，而这种证明不得仅局限于监理、市城建档案馆等有关部门和市质监单位的意见。</w:t>
      </w:r>
    </w:p>
    <w:p w14:paraId="2B8027DB">
      <w:pPr>
        <w:tabs>
          <w:tab w:val="left" w:pos="720"/>
        </w:tabs>
        <w:spacing w:line="300" w:lineRule="auto"/>
        <w:ind w:left="-2" w:leftChars="-1" w:firstLine="480" w:firstLineChars="200"/>
        <w:rPr>
          <w:rFonts w:ascii="宋体" w:hAnsi="Courier New"/>
          <w:sz w:val="24"/>
        </w:rPr>
      </w:pPr>
      <w:r>
        <w:rPr>
          <w:rFonts w:hint="eastAsia" w:ascii="宋体" w:hAnsi="Courier New"/>
          <w:sz w:val="24"/>
        </w:rPr>
        <w:t>3.3.8所有竣工资料均必须一式三份，按发包人的要求装订。承包人应确保这些竣工资料的合法性，不得给发包人造成任何形式的伤害和损失。</w:t>
      </w:r>
    </w:p>
    <w:p w14:paraId="16473701">
      <w:pPr>
        <w:ind w:firstLine="480" w:firstLineChars="200"/>
        <w:rPr>
          <w:rFonts w:ascii="宋体" w:hAnsi="Courier New"/>
          <w:bCs/>
          <w:sz w:val="24"/>
        </w:rPr>
      </w:pPr>
      <w:r>
        <w:rPr>
          <w:rFonts w:hint="eastAsia" w:ascii="宋体" w:hAnsi="Courier New"/>
          <w:bCs/>
          <w:sz w:val="24"/>
        </w:rPr>
        <w:t>3.4知识产权</w:t>
      </w:r>
    </w:p>
    <w:p w14:paraId="5BF76B8C">
      <w:pPr>
        <w:pStyle w:val="7"/>
        <w:snapToGrid w:val="0"/>
        <w:ind w:firstLine="480" w:firstLineChars="200"/>
        <w:rPr>
          <w:sz w:val="24"/>
          <w:szCs w:val="24"/>
        </w:rPr>
      </w:pPr>
      <w:r>
        <w:rPr>
          <w:rFonts w:hint="eastAsia"/>
          <w:sz w:val="24"/>
          <w:szCs w:val="24"/>
        </w:rPr>
        <w:t>3.4.1</w:t>
      </w:r>
      <w:r>
        <w:rPr>
          <w:sz w:val="24"/>
          <w:szCs w:val="24"/>
        </w:rPr>
        <w:t>关于发包人提供给承包人的图纸、发包人为实施工程自行编制或委托编制的技术规范以及反映发包人关于合同要求或其他类似性质的文件的著作权的归属：</w:t>
      </w:r>
      <w:r>
        <w:rPr>
          <w:rFonts w:hint="eastAsia"/>
          <w:b/>
          <w:sz w:val="24"/>
          <w:szCs w:val="24"/>
          <w:u w:val="single"/>
        </w:rPr>
        <w:t>发包人</w:t>
      </w:r>
      <w:r>
        <w:rPr>
          <w:b/>
          <w:sz w:val="24"/>
          <w:szCs w:val="24"/>
          <w:u w:val="single"/>
        </w:rPr>
        <w:t xml:space="preserve"> </w:t>
      </w:r>
      <w:r>
        <w:rPr>
          <w:sz w:val="24"/>
          <w:szCs w:val="24"/>
          <w:u w:val="single"/>
        </w:rPr>
        <w:t>。</w:t>
      </w:r>
    </w:p>
    <w:p w14:paraId="379B43D3">
      <w:pPr>
        <w:pStyle w:val="7"/>
        <w:snapToGrid w:val="0"/>
        <w:ind w:firstLine="482" w:firstLineChars="200"/>
        <w:rPr>
          <w:b/>
          <w:bCs/>
          <w:sz w:val="24"/>
          <w:szCs w:val="24"/>
        </w:rPr>
      </w:pPr>
      <w:r>
        <w:rPr>
          <w:b/>
          <w:bCs/>
          <w:sz w:val="24"/>
          <w:szCs w:val="24"/>
        </w:rPr>
        <w:t>二、双方一般权利和义务</w:t>
      </w:r>
    </w:p>
    <w:p w14:paraId="6B8582ED">
      <w:pPr>
        <w:ind w:firstLine="480" w:firstLineChars="200"/>
        <w:rPr>
          <w:sz w:val="24"/>
        </w:rPr>
      </w:pPr>
      <w:r>
        <w:rPr>
          <w:rFonts w:hint="eastAsia" w:ascii="宋体" w:hAnsi="Courier New"/>
          <w:bCs/>
          <w:sz w:val="24"/>
        </w:rPr>
        <w:t>4.</w:t>
      </w:r>
      <w:r>
        <w:rPr>
          <w:rFonts w:ascii="宋体" w:hAnsi="Courier New"/>
          <w:bCs/>
          <w:sz w:val="24"/>
        </w:rPr>
        <w:t>工程师</w:t>
      </w:r>
    </w:p>
    <w:p w14:paraId="52AA408B">
      <w:pPr>
        <w:ind w:firstLine="480" w:firstLineChars="200"/>
        <w:rPr>
          <w:sz w:val="24"/>
        </w:rPr>
      </w:pPr>
      <w:r>
        <w:rPr>
          <w:rFonts w:hint="eastAsia" w:ascii="宋体" w:hAnsi="Courier New"/>
          <w:bCs/>
          <w:sz w:val="24"/>
        </w:rPr>
        <w:t>4.1</w:t>
      </w:r>
      <w:r>
        <w:rPr>
          <w:rFonts w:ascii="宋体" w:hAnsi="Courier New"/>
          <w:bCs/>
          <w:sz w:val="24"/>
        </w:rPr>
        <w:t>监理单位委派的工程师</w:t>
      </w:r>
    </w:p>
    <w:p w14:paraId="1C4F94D4">
      <w:pPr>
        <w:pStyle w:val="7"/>
        <w:snapToGrid w:val="0"/>
        <w:rPr>
          <w:sz w:val="24"/>
          <w:szCs w:val="24"/>
        </w:rPr>
      </w:pPr>
      <w:r>
        <w:rPr>
          <w:sz w:val="24"/>
          <w:szCs w:val="24"/>
        </w:rPr>
        <w:t xml:space="preserve">    姓名：</w:t>
      </w:r>
      <w:r>
        <w:rPr>
          <w:rFonts w:hint="eastAsia"/>
          <w:b/>
          <w:sz w:val="24"/>
          <w:szCs w:val="24"/>
          <w:u w:val="single"/>
        </w:rPr>
        <w:t xml:space="preserve"> </w:t>
      </w:r>
      <w:r>
        <w:rPr>
          <w:sz w:val="24"/>
          <w:szCs w:val="24"/>
          <w:u w:val="single"/>
        </w:rPr>
        <w:t xml:space="preserve">/ </w:t>
      </w:r>
      <w:r>
        <w:rPr>
          <w:rFonts w:hint="eastAsia"/>
          <w:b/>
          <w:sz w:val="24"/>
          <w:szCs w:val="24"/>
          <w:u w:val="single"/>
        </w:rPr>
        <w:t xml:space="preserve">  </w:t>
      </w:r>
      <w:r>
        <w:rPr>
          <w:sz w:val="24"/>
          <w:szCs w:val="24"/>
        </w:rPr>
        <w:t>职务：_</w:t>
      </w:r>
      <w:r>
        <w:rPr>
          <w:rFonts w:hint="eastAsia"/>
          <w:sz w:val="24"/>
          <w:szCs w:val="24"/>
          <w:u w:val="single"/>
        </w:rPr>
        <w:t>/</w:t>
      </w:r>
      <w:r>
        <w:rPr>
          <w:sz w:val="24"/>
          <w:szCs w:val="24"/>
        </w:rPr>
        <w:t>___</w:t>
      </w:r>
    </w:p>
    <w:p w14:paraId="287FAAC1">
      <w:pPr>
        <w:pStyle w:val="7"/>
        <w:snapToGrid w:val="0"/>
        <w:rPr>
          <w:sz w:val="24"/>
          <w:szCs w:val="24"/>
        </w:rPr>
      </w:pPr>
      <w:r>
        <w:rPr>
          <w:sz w:val="24"/>
          <w:szCs w:val="24"/>
        </w:rPr>
        <w:t xml:space="preserve">    发包人委托的职权：</w:t>
      </w:r>
      <w:r>
        <w:rPr>
          <w:sz w:val="24"/>
          <w:szCs w:val="24"/>
          <w:u w:val="single"/>
        </w:rPr>
        <w:t>__</w:t>
      </w:r>
      <w:r>
        <w:rPr>
          <w:rFonts w:hint="eastAsia"/>
          <w:sz w:val="24"/>
          <w:szCs w:val="24"/>
          <w:u w:val="single"/>
        </w:rPr>
        <w:t>/</w:t>
      </w:r>
      <w:r>
        <w:rPr>
          <w:sz w:val="24"/>
          <w:szCs w:val="24"/>
          <w:u w:val="single"/>
        </w:rPr>
        <w:t>__</w:t>
      </w:r>
    </w:p>
    <w:p w14:paraId="5354C7DF">
      <w:pPr>
        <w:pStyle w:val="7"/>
        <w:snapToGrid w:val="0"/>
        <w:rPr>
          <w:sz w:val="24"/>
          <w:szCs w:val="24"/>
        </w:rPr>
      </w:pPr>
      <w:r>
        <w:rPr>
          <w:sz w:val="24"/>
          <w:szCs w:val="24"/>
        </w:rPr>
        <w:t xml:space="preserve">    需要取得发包人批准才能行使的职权：</w:t>
      </w:r>
      <w:r>
        <w:rPr>
          <w:rFonts w:hint="eastAsia"/>
          <w:sz w:val="24"/>
          <w:szCs w:val="24"/>
          <w:u w:val="single"/>
        </w:rPr>
        <w:t>/</w:t>
      </w:r>
      <w:r>
        <w:rPr>
          <w:sz w:val="24"/>
          <w:szCs w:val="24"/>
          <w:u w:val="single"/>
        </w:rPr>
        <w:t>_</w:t>
      </w:r>
      <w:r>
        <w:rPr>
          <w:sz w:val="24"/>
          <w:szCs w:val="24"/>
        </w:rPr>
        <w:t>___</w:t>
      </w:r>
    </w:p>
    <w:p w14:paraId="7F89442E">
      <w:pPr>
        <w:ind w:firstLine="480" w:firstLineChars="200"/>
        <w:rPr>
          <w:sz w:val="24"/>
        </w:rPr>
      </w:pPr>
      <w:r>
        <w:rPr>
          <w:rFonts w:hint="eastAsia" w:ascii="宋体" w:hAnsi="Courier New"/>
          <w:bCs/>
          <w:sz w:val="24"/>
        </w:rPr>
        <w:t>4.2</w:t>
      </w:r>
      <w:r>
        <w:rPr>
          <w:rFonts w:ascii="宋体" w:hAnsi="Courier New"/>
          <w:bCs/>
          <w:sz w:val="24"/>
        </w:rPr>
        <w:t>发包人</w:t>
      </w:r>
      <w:r>
        <w:rPr>
          <w:rFonts w:hint="eastAsia" w:ascii="宋体" w:hAnsi="Courier New"/>
          <w:bCs/>
          <w:sz w:val="24"/>
        </w:rPr>
        <w:t>代表</w:t>
      </w:r>
    </w:p>
    <w:p w14:paraId="74D17C48">
      <w:pPr>
        <w:pStyle w:val="7"/>
        <w:snapToGrid w:val="0"/>
        <w:rPr>
          <w:rFonts w:hint="default" w:eastAsia="宋体"/>
          <w:sz w:val="24"/>
          <w:szCs w:val="24"/>
          <w:lang w:val="en-US" w:eastAsia="zh-CN"/>
        </w:rPr>
      </w:pPr>
      <w:r>
        <w:rPr>
          <w:sz w:val="24"/>
          <w:szCs w:val="24"/>
        </w:rPr>
        <w:t xml:space="preserve">    姓名：</w:t>
      </w:r>
      <w:r>
        <w:rPr>
          <w:rFonts w:hint="eastAsia"/>
          <w:sz w:val="24"/>
          <w:szCs w:val="24"/>
          <w:u w:val="single"/>
          <w:lang w:val="en-US" w:eastAsia="zh-CN"/>
        </w:rPr>
        <w:t xml:space="preserve">     </w:t>
      </w:r>
      <w:r>
        <w:rPr>
          <w:sz w:val="24"/>
          <w:szCs w:val="24"/>
        </w:rPr>
        <w:t>职务：</w:t>
      </w:r>
      <w:r>
        <w:rPr>
          <w:sz w:val="24"/>
          <w:szCs w:val="24"/>
          <w:u w:val="single"/>
        </w:rPr>
        <w:t>_</w:t>
      </w:r>
      <w:r>
        <w:rPr>
          <w:rFonts w:hint="eastAsia"/>
          <w:sz w:val="24"/>
          <w:szCs w:val="24"/>
          <w:u w:val="single"/>
        </w:rPr>
        <w:t>/</w:t>
      </w:r>
      <w:r>
        <w:rPr>
          <w:sz w:val="24"/>
          <w:szCs w:val="24"/>
          <w:u w:val="single"/>
        </w:rPr>
        <w:t>_</w:t>
      </w:r>
      <w:r>
        <w:rPr>
          <w:rFonts w:hint="eastAsia"/>
          <w:sz w:val="24"/>
          <w:szCs w:val="24"/>
        </w:rPr>
        <w:t>联系电话</w:t>
      </w:r>
      <w:r>
        <w:rPr>
          <w:sz w:val="24"/>
          <w:szCs w:val="24"/>
        </w:rPr>
        <w:t>：</w:t>
      </w:r>
      <w:r>
        <w:rPr>
          <w:rFonts w:hint="eastAsia"/>
          <w:sz w:val="24"/>
          <w:szCs w:val="24"/>
          <w:u w:val="single"/>
          <w:lang w:val="en-US" w:eastAsia="zh-CN"/>
        </w:rPr>
        <w:t xml:space="preserve">     </w:t>
      </w:r>
    </w:p>
    <w:p w14:paraId="70BFDC48">
      <w:pPr>
        <w:ind w:firstLine="480" w:firstLineChars="200"/>
        <w:rPr>
          <w:sz w:val="24"/>
        </w:rPr>
      </w:pPr>
      <w:r>
        <w:rPr>
          <w:sz w:val="24"/>
        </w:rPr>
        <w:t>职权：</w:t>
      </w:r>
      <w:r>
        <w:rPr>
          <w:rFonts w:hint="eastAsia"/>
          <w:sz w:val="24"/>
          <w:u w:val="single"/>
        </w:rPr>
        <w:t xml:space="preserve">   </w:t>
      </w:r>
      <w:r>
        <w:rPr>
          <w:rFonts w:hint="eastAsia"/>
          <w:b/>
          <w:sz w:val="24"/>
          <w:u w:val="single"/>
        </w:rPr>
        <w:t>/</w:t>
      </w:r>
      <w:r>
        <w:rPr>
          <w:rFonts w:hint="eastAsia"/>
          <w:sz w:val="24"/>
          <w:u w:val="single"/>
        </w:rPr>
        <w:t xml:space="preserve">    </w:t>
      </w:r>
    </w:p>
    <w:p w14:paraId="183CF1FE">
      <w:pPr>
        <w:ind w:firstLine="480" w:firstLineChars="200"/>
        <w:rPr>
          <w:sz w:val="24"/>
        </w:rPr>
      </w:pPr>
      <w:r>
        <w:rPr>
          <w:rFonts w:ascii="宋体" w:hAnsi="Courier New"/>
          <w:sz w:val="24"/>
        </w:rPr>
        <w:t>4.3</w:t>
      </w:r>
      <w:r>
        <w:rPr>
          <w:rFonts w:hint="eastAsia"/>
          <w:sz w:val="24"/>
        </w:rPr>
        <w:t>发包人的一般义务</w:t>
      </w:r>
    </w:p>
    <w:p w14:paraId="1C88D657">
      <w:pPr>
        <w:ind w:firstLine="480" w:firstLineChars="200"/>
        <w:rPr>
          <w:rFonts w:ascii="宋体" w:hAnsi="Courier New"/>
          <w:sz w:val="24"/>
        </w:rPr>
      </w:pPr>
      <w:r>
        <w:rPr>
          <w:rFonts w:hint="eastAsia" w:ascii="宋体" w:hAnsi="Courier New"/>
          <w:sz w:val="24"/>
        </w:rPr>
        <w:t xml:space="preserve">4.3.1由发包人组织，承包人、设计人、监理人以及其他相关承包人参加的图纸会审，督促监理作好会议纪要，并按施工图的份数发给承包人。 </w:t>
      </w:r>
    </w:p>
    <w:p w14:paraId="443ED810">
      <w:pPr>
        <w:ind w:firstLine="480" w:firstLineChars="200"/>
        <w:rPr>
          <w:rFonts w:ascii="宋体" w:hAnsi="Courier New"/>
          <w:sz w:val="24"/>
        </w:rPr>
      </w:pPr>
      <w:r>
        <w:rPr>
          <w:rFonts w:hint="eastAsia" w:ascii="宋体" w:hAnsi="Courier New"/>
          <w:sz w:val="24"/>
        </w:rPr>
        <w:t xml:space="preserve">4.3.2协调施工场地周围地下管线和邻近建筑物、构筑物（含文物保护建筑）、古树名木的保护工作。 </w:t>
      </w:r>
    </w:p>
    <w:p w14:paraId="51ADAFDA">
      <w:pPr>
        <w:ind w:firstLine="480" w:firstLineChars="200"/>
        <w:rPr>
          <w:rFonts w:ascii="宋体" w:hAnsi="Courier New"/>
          <w:sz w:val="24"/>
        </w:rPr>
      </w:pPr>
      <w:r>
        <w:rPr>
          <w:rFonts w:hint="eastAsia" w:ascii="宋体" w:hAnsi="Courier New"/>
          <w:sz w:val="24"/>
        </w:rPr>
        <w:t xml:space="preserve">4.3.3审核承包人提交的施工组织设计。承包人必须按国家标准要求为原则，精心按规范要求施工。承包人以发包人现场工程管理部门及监理工程师已审批施工组织设计为由，要求增加费用、提出补偿的，发包人均不予考虑。 </w:t>
      </w:r>
    </w:p>
    <w:p w14:paraId="3C500853">
      <w:pPr>
        <w:ind w:firstLine="480" w:firstLineChars="200"/>
        <w:rPr>
          <w:rFonts w:ascii="宋体" w:hAnsi="Courier New"/>
          <w:sz w:val="24"/>
        </w:rPr>
      </w:pPr>
      <w:r>
        <w:rPr>
          <w:rFonts w:hint="eastAsia" w:ascii="宋体" w:hAnsi="Courier New"/>
          <w:sz w:val="24"/>
        </w:rPr>
        <w:t xml:space="preserve">4.3.4监督检查工程质量、进度，负责设计图纸问题的处理、设计变更的签证、工程进度款的支付、办理竣工结算等。 </w:t>
      </w:r>
    </w:p>
    <w:p w14:paraId="494C2E97">
      <w:pPr>
        <w:ind w:firstLine="480" w:firstLineChars="200"/>
        <w:rPr>
          <w:rFonts w:ascii="宋体" w:hAnsi="Courier New"/>
          <w:sz w:val="24"/>
        </w:rPr>
      </w:pPr>
      <w:r>
        <w:rPr>
          <w:rFonts w:hint="eastAsia" w:ascii="宋体" w:hAnsi="Courier New"/>
          <w:sz w:val="24"/>
        </w:rPr>
        <w:t xml:space="preserve">4.3.5根据实际需要，对施工现场布置进行调整、对设计图纸进行变更。 </w:t>
      </w:r>
    </w:p>
    <w:p w14:paraId="7CC4303E">
      <w:pPr>
        <w:ind w:firstLine="480" w:firstLineChars="200"/>
        <w:rPr>
          <w:rFonts w:ascii="宋体" w:hAnsi="Courier New"/>
          <w:sz w:val="24"/>
        </w:rPr>
      </w:pPr>
      <w:r>
        <w:rPr>
          <w:rFonts w:hint="eastAsia" w:ascii="宋体" w:hAnsi="Courier New"/>
          <w:sz w:val="24"/>
        </w:rPr>
        <w:t>4.3.6发包人委托承包人应办理的工作：如有需要，则双方另行协商。</w:t>
      </w:r>
    </w:p>
    <w:p w14:paraId="31E3F6F8">
      <w:pPr>
        <w:ind w:firstLine="480" w:firstLineChars="200"/>
        <w:rPr>
          <w:sz w:val="24"/>
        </w:rPr>
      </w:pPr>
      <w:r>
        <w:rPr>
          <w:rFonts w:hint="eastAsia" w:ascii="宋体" w:hAnsi="Courier New"/>
          <w:bCs/>
          <w:sz w:val="24"/>
        </w:rPr>
        <w:t>4.4.</w:t>
      </w:r>
      <w:r>
        <w:rPr>
          <w:rFonts w:ascii="宋体" w:hAnsi="Courier New"/>
          <w:bCs/>
          <w:sz w:val="24"/>
        </w:rPr>
        <w:t>不实行监理的，工程师的职权：___</w:t>
      </w:r>
      <w:r>
        <w:rPr>
          <w:rFonts w:ascii="宋体" w:hAnsi="Courier New"/>
          <w:bCs/>
          <w:sz w:val="24"/>
          <w:u w:val="single"/>
        </w:rPr>
        <w:t>/_</w:t>
      </w:r>
      <w:r>
        <w:rPr>
          <w:rFonts w:ascii="宋体" w:hAnsi="Courier New"/>
          <w:bCs/>
          <w:sz w:val="24"/>
        </w:rPr>
        <w:t>___</w:t>
      </w:r>
    </w:p>
    <w:p w14:paraId="60BCCA2F">
      <w:pPr>
        <w:pStyle w:val="7"/>
        <w:snapToGrid w:val="0"/>
        <w:ind w:firstLine="480"/>
        <w:rPr>
          <w:bCs/>
          <w:sz w:val="24"/>
          <w:szCs w:val="24"/>
        </w:rPr>
      </w:pPr>
      <w:r>
        <w:rPr>
          <w:rFonts w:hint="eastAsia"/>
          <w:bCs/>
          <w:sz w:val="24"/>
          <w:szCs w:val="24"/>
        </w:rPr>
        <w:t>5.承包人</w:t>
      </w:r>
    </w:p>
    <w:p w14:paraId="53894C03">
      <w:pPr>
        <w:spacing w:after="120"/>
        <w:ind w:firstLine="480" w:firstLineChars="200"/>
        <w:rPr>
          <w:rFonts w:ascii="宋体" w:hAnsi="Courier New"/>
          <w:bCs/>
          <w:sz w:val="24"/>
        </w:rPr>
      </w:pPr>
      <w:r>
        <w:rPr>
          <w:rFonts w:hint="eastAsia" w:ascii="宋体" w:hAnsi="Courier New"/>
          <w:bCs/>
          <w:sz w:val="24"/>
        </w:rPr>
        <w:t>5.1承包人的一般义务</w:t>
      </w:r>
    </w:p>
    <w:p w14:paraId="1B720FC8">
      <w:pPr>
        <w:ind w:firstLine="480" w:firstLineChars="200"/>
        <w:jc w:val="left"/>
        <w:rPr>
          <w:rFonts w:ascii="宋体" w:hAnsi="Courier New"/>
          <w:sz w:val="24"/>
          <w:u w:val="single"/>
        </w:rPr>
      </w:pPr>
      <w:r>
        <w:rPr>
          <w:rFonts w:ascii="宋体" w:hAnsi="Courier New"/>
          <w:sz w:val="24"/>
        </w:rPr>
        <w:t>承包人提交的竣工资料的内容：</w:t>
      </w:r>
      <w:r>
        <w:rPr>
          <w:rFonts w:hint="eastAsia" w:ascii="宋体" w:hAnsi="Courier New"/>
          <w:b/>
          <w:sz w:val="24"/>
          <w:u w:val="single"/>
        </w:rPr>
        <w:t>发包人要求的归档清单提报</w:t>
      </w:r>
      <w:r>
        <w:rPr>
          <w:rFonts w:ascii="宋体" w:hAnsi="Courier New"/>
          <w:sz w:val="24"/>
        </w:rPr>
        <w:t>。</w:t>
      </w:r>
    </w:p>
    <w:p w14:paraId="5F2880B3">
      <w:pPr>
        <w:ind w:firstLine="480" w:firstLineChars="200"/>
        <w:jc w:val="left"/>
        <w:rPr>
          <w:rFonts w:ascii="宋体" w:hAnsi="Courier New"/>
          <w:sz w:val="24"/>
          <w:u w:val="single"/>
        </w:rPr>
      </w:pPr>
      <w:r>
        <w:rPr>
          <w:rFonts w:ascii="宋体" w:hAnsi="Courier New"/>
          <w:sz w:val="24"/>
        </w:rPr>
        <w:t>承包人需要提交的竣工资料套数：</w:t>
      </w:r>
      <w:r>
        <w:rPr>
          <w:rFonts w:hint="eastAsia" w:ascii="宋体" w:hAnsi="Courier New"/>
          <w:b/>
          <w:sz w:val="24"/>
          <w:u w:val="single"/>
        </w:rPr>
        <w:t>２套</w:t>
      </w:r>
      <w:r>
        <w:rPr>
          <w:rFonts w:ascii="宋体" w:hAnsi="Courier New"/>
          <w:sz w:val="24"/>
          <w:u w:val="single"/>
        </w:rPr>
        <w:t>。</w:t>
      </w:r>
    </w:p>
    <w:p w14:paraId="005D8F5B">
      <w:pPr>
        <w:ind w:firstLine="480" w:firstLineChars="200"/>
        <w:jc w:val="left"/>
        <w:rPr>
          <w:rFonts w:ascii="宋体" w:hAnsi="Courier New"/>
          <w:sz w:val="24"/>
          <w:u w:val="single"/>
        </w:rPr>
      </w:pPr>
      <w:r>
        <w:rPr>
          <w:rFonts w:ascii="宋体" w:hAnsi="Courier New"/>
          <w:sz w:val="24"/>
        </w:rPr>
        <w:t>承包人提交的竣工资料的费用承担：</w:t>
      </w:r>
      <w:r>
        <w:rPr>
          <w:rFonts w:hint="eastAsia" w:ascii="宋体" w:hAnsi="Courier New"/>
          <w:b/>
          <w:sz w:val="24"/>
          <w:u w:val="single"/>
        </w:rPr>
        <w:t>承包人自行承担</w:t>
      </w:r>
      <w:r>
        <w:rPr>
          <w:rFonts w:ascii="宋体" w:hAnsi="Courier New"/>
          <w:b/>
          <w:sz w:val="24"/>
          <w:u w:val="single"/>
        </w:rPr>
        <w:t xml:space="preserve"> 。</w:t>
      </w:r>
    </w:p>
    <w:p w14:paraId="226D0C19">
      <w:pPr>
        <w:ind w:firstLine="480" w:firstLineChars="200"/>
        <w:jc w:val="left"/>
        <w:rPr>
          <w:rFonts w:ascii="宋体" w:hAnsi="Courier New"/>
          <w:sz w:val="24"/>
          <w:u w:val="single"/>
        </w:rPr>
      </w:pPr>
      <w:r>
        <w:rPr>
          <w:rFonts w:ascii="宋体" w:hAnsi="Courier New"/>
          <w:sz w:val="24"/>
        </w:rPr>
        <w:t>承包人提交的竣工资料移交时间：</w:t>
      </w:r>
      <w:r>
        <w:rPr>
          <w:rFonts w:hint="eastAsia" w:ascii="宋体" w:hAnsi="Courier New"/>
          <w:b/>
          <w:sz w:val="24"/>
          <w:u w:val="single"/>
        </w:rPr>
        <w:t>竣工验收合格后1个月内</w:t>
      </w:r>
      <w:r>
        <w:rPr>
          <w:rFonts w:ascii="宋体" w:hAnsi="Courier New"/>
          <w:sz w:val="24"/>
        </w:rPr>
        <w:t>。</w:t>
      </w:r>
    </w:p>
    <w:p w14:paraId="072A4644">
      <w:pPr>
        <w:ind w:firstLine="480" w:firstLineChars="200"/>
        <w:jc w:val="left"/>
        <w:rPr>
          <w:rFonts w:ascii="宋体" w:hAnsi="Courier New"/>
          <w:sz w:val="24"/>
          <w:u w:val="single"/>
        </w:rPr>
      </w:pPr>
      <w:r>
        <w:rPr>
          <w:rFonts w:ascii="宋体" w:hAnsi="Courier New"/>
          <w:sz w:val="24"/>
        </w:rPr>
        <w:t>承包人提交的竣工资料形式要求：</w:t>
      </w:r>
      <w:r>
        <w:rPr>
          <w:rFonts w:hint="eastAsia" w:ascii="宋体" w:hAnsi="Courier New"/>
          <w:sz w:val="24"/>
          <w:u w:val="single"/>
        </w:rPr>
        <w:t>/</w:t>
      </w:r>
      <w:r>
        <w:rPr>
          <w:rFonts w:ascii="宋体" w:hAnsi="Courier New"/>
          <w:sz w:val="24"/>
          <w:u w:val="single"/>
        </w:rPr>
        <w:t xml:space="preserve">  。</w:t>
      </w:r>
    </w:p>
    <w:p w14:paraId="7B5B8498">
      <w:pPr>
        <w:ind w:firstLine="480" w:firstLineChars="200"/>
        <w:rPr>
          <w:rFonts w:ascii="宋体" w:hAnsi="Courier New"/>
          <w:sz w:val="24"/>
          <w:u w:val="single"/>
        </w:rPr>
      </w:pPr>
      <w:r>
        <w:rPr>
          <w:rFonts w:ascii="宋体" w:hAnsi="Courier New"/>
          <w:sz w:val="24"/>
        </w:rPr>
        <w:t>承包人应履行的其他义务：</w:t>
      </w:r>
      <w:r>
        <w:rPr>
          <w:rFonts w:hint="eastAsia" w:ascii="宋体" w:hAnsi="Courier New"/>
          <w:b/>
          <w:sz w:val="24"/>
          <w:u w:val="single"/>
          <w:lang w:val="en-US" w:eastAsia="zh-CN"/>
        </w:rPr>
        <w:t xml:space="preserve">      </w:t>
      </w:r>
      <w:r>
        <w:rPr>
          <w:rFonts w:ascii="宋体" w:hAnsi="Courier New"/>
          <w:b/>
          <w:sz w:val="24"/>
          <w:u w:val="single"/>
        </w:rPr>
        <w:t xml:space="preserve"> </w:t>
      </w:r>
    </w:p>
    <w:p w14:paraId="580658FF">
      <w:pPr>
        <w:ind w:firstLine="480" w:firstLineChars="200"/>
        <w:jc w:val="left"/>
        <w:rPr>
          <w:rFonts w:ascii="宋体" w:hAnsi="Courier New"/>
          <w:sz w:val="24"/>
        </w:rPr>
      </w:pPr>
      <w:r>
        <w:rPr>
          <w:rFonts w:hint="eastAsia" w:ascii="宋体" w:hAnsi="Courier New"/>
          <w:sz w:val="24"/>
        </w:rPr>
        <w:t>5.2项目经理</w:t>
      </w:r>
    </w:p>
    <w:p w14:paraId="14F65130">
      <w:pPr>
        <w:ind w:firstLine="480" w:firstLineChars="200"/>
        <w:jc w:val="left"/>
        <w:rPr>
          <w:rFonts w:ascii="宋体" w:hAnsi="Courier New"/>
          <w:sz w:val="24"/>
        </w:rPr>
      </w:pPr>
      <w:r>
        <w:rPr>
          <w:rFonts w:hint="eastAsia" w:ascii="宋体" w:hAnsi="Courier New"/>
          <w:sz w:val="24"/>
        </w:rPr>
        <w:t>项目经理：</w:t>
      </w:r>
    </w:p>
    <w:p w14:paraId="22DD50B5">
      <w:pPr>
        <w:ind w:firstLine="480" w:firstLineChars="200"/>
        <w:jc w:val="left"/>
        <w:rPr>
          <w:rFonts w:ascii="宋体" w:hAnsi="Courier New"/>
          <w:sz w:val="24"/>
        </w:rPr>
      </w:pPr>
      <w:r>
        <w:rPr>
          <w:rFonts w:hint="eastAsia" w:ascii="宋体" w:hAnsi="Courier New"/>
          <w:sz w:val="24"/>
        </w:rPr>
        <w:t>姓名：</w:t>
      </w:r>
      <w:r>
        <w:rPr>
          <w:rFonts w:ascii="宋体" w:hAnsi="Courier New"/>
          <w:b/>
          <w:sz w:val="24"/>
          <w:u w:val="single"/>
        </w:rPr>
        <w:t xml:space="preserve"> </w:t>
      </w:r>
      <w:r>
        <w:rPr>
          <w:rFonts w:hint="eastAsia" w:ascii="宋体" w:hAnsi="Courier New"/>
          <w:b/>
          <w:sz w:val="24"/>
          <w:u w:val="single"/>
          <w:lang w:val="en-US" w:eastAsia="zh-CN"/>
        </w:rPr>
        <w:t xml:space="preserve">   </w:t>
      </w:r>
      <w:r>
        <w:rPr>
          <w:rFonts w:ascii="宋体" w:hAnsi="Courier New"/>
          <w:b/>
          <w:sz w:val="24"/>
          <w:u w:val="single"/>
        </w:rPr>
        <w:t xml:space="preserve">  </w:t>
      </w:r>
      <w:r>
        <w:rPr>
          <w:rFonts w:hint="eastAsia" w:ascii="宋体" w:hAnsi="Courier New"/>
          <w:sz w:val="24"/>
        </w:rPr>
        <w:t>；</w:t>
      </w:r>
    </w:p>
    <w:p w14:paraId="1451A22E">
      <w:pPr>
        <w:ind w:firstLine="480" w:firstLineChars="200"/>
        <w:jc w:val="left"/>
        <w:rPr>
          <w:rFonts w:ascii="宋体" w:hAnsi="Courier New"/>
          <w:sz w:val="24"/>
        </w:rPr>
      </w:pPr>
      <w:r>
        <w:rPr>
          <w:rFonts w:hint="eastAsia" w:ascii="宋体" w:hAnsi="Courier New"/>
          <w:sz w:val="24"/>
        </w:rPr>
        <w:t>身份证号：</w:t>
      </w:r>
      <w:r>
        <w:rPr>
          <w:rFonts w:ascii="宋体" w:hAnsi="Courier New"/>
          <w:b/>
          <w:sz w:val="24"/>
          <w:u w:val="single"/>
        </w:rPr>
        <w:t xml:space="preserve"> </w:t>
      </w:r>
      <w:r>
        <w:rPr>
          <w:rFonts w:hint="eastAsia" w:ascii="宋体" w:hAnsi="Courier New"/>
          <w:b/>
          <w:sz w:val="24"/>
          <w:szCs w:val="24"/>
          <w:highlight w:val="none"/>
          <w:u w:val="single"/>
          <w:lang w:val="en-US" w:eastAsia="zh-CN"/>
        </w:rPr>
        <w:t xml:space="preserve">         </w:t>
      </w:r>
      <w:r>
        <w:rPr>
          <w:rFonts w:ascii="宋体" w:hAnsi="Courier New"/>
          <w:b/>
          <w:sz w:val="24"/>
          <w:u w:val="single"/>
        </w:rPr>
        <w:t xml:space="preserve"> </w:t>
      </w:r>
    </w:p>
    <w:p w14:paraId="342C73BA">
      <w:pPr>
        <w:ind w:firstLine="480" w:firstLineChars="200"/>
        <w:jc w:val="left"/>
        <w:rPr>
          <w:rFonts w:hint="default" w:ascii="宋体" w:hAnsi="Courier New" w:eastAsia="宋体"/>
          <w:b/>
          <w:sz w:val="24"/>
          <w:u w:val="single"/>
          <w:lang w:val="en-US" w:eastAsia="zh-CN"/>
        </w:rPr>
      </w:pPr>
      <w:r>
        <w:rPr>
          <w:rFonts w:hint="eastAsia" w:ascii="宋体" w:hAnsi="Courier New"/>
          <w:sz w:val="24"/>
        </w:rPr>
        <w:t>联系电话：</w:t>
      </w:r>
      <w:r>
        <w:rPr>
          <w:rFonts w:hint="eastAsia" w:ascii="宋体" w:hAnsi="Courier New"/>
          <w:b/>
          <w:sz w:val="24"/>
          <w:szCs w:val="24"/>
          <w:highlight w:val="none"/>
          <w:u w:val="single"/>
          <w:lang w:val="en-US" w:eastAsia="zh-CN"/>
        </w:rPr>
        <w:t xml:space="preserve">           </w:t>
      </w:r>
    </w:p>
    <w:p w14:paraId="291D4783">
      <w:pPr>
        <w:ind w:firstLine="480" w:firstLineChars="200"/>
        <w:outlineLvl w:val="0"/>
        <w:rPr>
          <w:rFonts w:asciiTheme="majorEastAsia" w:hAnsiTheme="majorEastAsia" w:eastAsiaTheme="majorEastAsia"/>
          <w:sz w:val="24"/>
        </w:rPr>
      </w:pPr>
      <w:r>
        <w:rPr>
          <w:rFonts w:hint="eastAsia" w:asciiTheme="majorEastAsia" w:hAnsiTheme="majorEastAsia" w:eastAsiaTheme="majorEastAsia"/>
          <w:kern w:val="0"/>
          <w:sz w:val="24"/>
        </w:rPr>
        <w:t>5</w:t>
      </w:r>
      <w:r>
        <w:rPr>
          <w:rFonts w:asciiTheme="majorEastAsia" w:hAnsiTheme="majorEastAsia" w:eastAsiaTheme="majorEastAsia"/>
          <w:kern w:val="0"/>
          <w:sz w:val="24"/>
        </w:rPr>
        <w:t>.2.</w:t>
      </w:r>
      <w:r>
        <w:rPr>
          <w:rFonts w:hint="eastAsia" w:asciiTheme="majorEastAsia" w:hAnsiTheme="majorEastAsia" w:eastAsiaTheme="majorEastAsia"/>
          <w:kern w:val="0"/>
          <w:sz w:val="24"/>
        </w:rPr>
        <w:t>1</w:t>
      </w:r>
      <w:r>
        <w:rPr>
          <w:rFonts w:hint="eastAsia" w:asciiTheme="majorEastAsia" w:hAnsiTheme="majorEastAsia" w:eastAsiaTheme="majorEastAsia"/>
          <w:sz w:val="24"/>
        </w:rPr>
        <w:t xml:space="preserve">项目经理不得同时担任其它在建工程职务。承包人必须按照投标文件中所作出的承诺建立以项目经理为首的现场管理机构。 </w:t>
      </w:r>
    </w:p>
    <w:p w14:paraId="3C3857D1">
      <w:pPr>
        <w:ind w:firstLine="480" w:firstLineChars="200"/>
        <w:outlineLvl w:val="0"/>
        <w:rPr>
          <w:rFonts w:asciiTheme="majorEastAsia" w:hAnsiTheme="majorEastAsia" w:eastAsiaTheme="majorEastAsia"/>
          <w:sz w:val="24"/>
        </w:rPr>
      </w:pPr>
      <w:r>
        <w:rPr>
          <w:rFonts w:hint="eastAsia" w:asciiTheme="majorEastAsia" w:hAnsiTheme="majorEastAsia" w:eastAsiaTheme="majorEastAsia"/>
          <w:kern w:val="0"/>
          <w:sz w:val="24"/>
        </w:rPr>
        <w:t>5</w:t>
      </w:r>
      <w:r>
        <w:rPr>
          <w:rFonts w:asciiTheme="majorEastAsia" w:hAnsiTheme="majorEastAsia" w:eastAsiaTheme="majorEastAsia"/>
          <w:kern w:val="0"/>
          <w:sz w:val="24"/>
        </w:rPr>
        <w:t>.2.</w:t>
      </w:r>
      <w:r>
        <w:rPr>
          <w:rFonts w:hint="eastAsia" w:asciiTheme="majorEastAsia" w:hAnsiTheme="majorEastAsia" w:eastAsiaTheme="majorEastAsia"/>
          <w:kern w:val="0"/>
          <w:sz w:val="24"/>
        </w:rPr>
        <w:t>2</w:t>
      </w:r>
      <w:r>
        <w:rPr>
          <w:rFonts w:hint="eastAsia" w:asciiTheme="majorEastAsia" w:hAnsiTheme="majorEastAsia" w:eastAsiaTheme="majorEastAsia"/>
          <w:sz w:val="24"/>
        </w:rPr>
        <w:t>承包人现场管理人员在开工前必须全部到位，并接受总监理工程师和发包人代表的查验。承包人项目经理在工程施工期间，一周内必须保证 5 天及以上在施工现场，否则每次罚款</w:t>
      </w:r>
      <w:r>
        <w:rPr>
          <w:rFonts w:hint="eastAsia" w:asciiTheme="majorEastAsia" w:hAnsiTheme="majorEastAsia" w:eastAsiaTheme="majorEastAsia"/>
          <w:b/>
          <w:sz w:val="24"/>
          <w:u w:val="single"/>
          <w:lang w:val="en-US" w:eastAsia="zh-CN"/>
        </w:rPr>
        <w:t xml:space="preserve">      </w:t>
      </w:r>
      <w:r>
        <w:rPr>
          <w:rFonts w:hint="eastAsia" w:asciiTheme="majorEastAsia" w:hAnsiTheme="majorEastAsia" w:eastAsiaTheme="majorEastAsia"/>
          <w:sz w:val="24"/>
        </w:rPr>
        <w:t xml:space="preserve">。 </w:t>
      </w:r>
    </w:p>
    <w:p w14:paraId="703158E5">
      <w:pPr>
        <w:ind w:firstLine="480" w:firstLineChars="200"/>
        <w:outlineLvl w:val="0"/>
        <w:rPr>
          <w:rFonts w:asciiTheme="majorEastAsia" w:hAnsiTheme="majorEastAsia" w:eastAsiaTheme="majorEastAsia"/>
          <w:sz w:val="24"/>
        </w:rPr>
      </w:pPr>
      <w:r>
        <w:rPr>
          <w:rFonts w:hint="eastAsia" w:asciiTheme="majorEastAsia" w:hAnsiTheme="majorEastAsia" w:eastAsiaTheme="majorEastAsia"/>
          <w:kern w:val="0"/>
          <w:sz w:val="24"/>
        </w:rPr>
        <w:t>5</w:t>
      </w:r>
      <w:r>
        <w:rPr>
          <w:rFonts w:asciiTheme="majorEastAsia" w:hAnsiTheme="majorEastAsia" w:eastAsiaTheme="majorEastAsia"/>
          <w:kern w:val="0"/>
          <w:sz w:val="24"/>
        </w:rPr>
        <w:t>.2.</w:t>
      </w:r>
      <w:r>
        <w:rPr>
          <w:rFonts w:hint="eastAsia" w:asciiTheme="majorEastAsia" w:hAnsiTheme="majorEastAsia" w:eastAsiaTheme="majorEastAsia"/>
          <w:kern w:val="0"/>
          <w:sz w:val="24"/>
        </w:rPr>
        <w:t>3</w:t>
      </w:r>
      <w:r>
        <w:rPr>
          <w:rFonts w:hint="eastAsia" w:asciiTheme="majorEastAsia" w:hAnsiTheme="majorEastAsia" w:eastAsiaTheme="majorEastAsia"/>
          <w:sz w:val="24"/>
        </w:rPr>
        <w:t xml:space="preserve">承包人委派的现场的现场管理人员不得有兼职情况存在，并需接受监理人的监督。 </w:t>
      </w:r>
    </w:p>
    <w:p w14:paraId="056A79C2">
      <w:pPr>
        <w:ind w:firstLine="480" w:firstLineChars="200"/>
        <w:outlineLvl w:val="0"/>
        <w:rPr>
          <w:rFonts w:asciiTheme="majorEastAsia" w:hAnsiTheme="majorEastAsia" w:eastAsiaTheme="majorEastAsia"/>
          <w:sz w:val="24"/>
        </w:rPr>
      </w:pPr>
      <w:r>
        <w:rPr>
          <w:rFonts w:hint="eastAsia" w:asciiTheme="majorEastAsia" w:hAnsiTheme="majorEastAsia" w:eastAsiaTheme="majorEastAsia"/>
          <w:kern w:val="0"/>
          <w:sz w:val="24"/>
        </w:rPr>
        <w:t>5</w:t>
      </w:r>
      <w:r>
        <w:rPr>
          <w:rFonts w:asciiTheme="majorEastAsia" w:hAnsiTheme="majorEastAsia" w:eastAsiaTheme="majorEastAsia"/>
          <w:kern w:val="0"/>
          <w:sz w:val="24"/>
        </w:rPr>
        <w:t>.2.</w:t>
      </w:r>
      <w:r>
        <w:rPr>
          <w:rFonts w:hint="eastAsia" w:asciiTheme="majorEastAsia" w:hAnsiTheme="majorEastAsia" w:eastAsiaTheme="majorEastAsia"/>
          <w:kern w:val="0"/>
          <w:sz w:val="24"/>
        </w:rPr>
        <w:t>4</w:t>
      </w:r>
      <w:r>
        <w:rPr>
          <w:rFonts w:hint="eastAsia" w:asciiTheme="majorEastAsia" w:hAnsiTheme="majorEastAsia" w:eastAsiaTheme="majorEastAsia"/>
          <w:sz w:val="24"/>
        </w:rPr>
        <w:t>未经发包人书面同意，承包人不得随意调换合格的定岗人员，否则视为承包人违约，同时承包人须按</w:t>
      </w:r>
      <w:r>
        <w:rPr>
          <w:rFonts w:hint="eastAsia" w:asciiTheme="majorEastAsia" w:hAnsiTheme="majorEastAsia" w:eastAsiaTheme="majorEastAsia"/>
          <w:b/>
          <w:sz w:val="24"/>
          <w:u w:val="single"/>
          <w:lang w:val="en-US" w:eastAsia="zh-CN"/>
        </w:rPr>
        <w:t xml:space="preserve">      </w:t>
      </w:r>
      <w:r>
        <w:rPr>
          <w:rFonts w:hint="eastAsia" w:asciiTheme="majorEastAsia" w:hAnsiTheme="majorEastAsia" w:eastAsiaTheme="majorEastAsia"/>
          <w:b/>
          <w:sz w:val="24"/>
          <w:u w:val="single"/>
        </w:rPr>
        <w:t>元/次</w:t>
      </w:r>
      <w:r>
        <w:rPr>
          <w:rFonts w:hint="eastAsia" w:asciiTheme="majorEastAsia" w:hAnsiTheme="majorEastAsia" w:eastAsiaTheme="majorEastAsia"/>
          <w:sz w:val="24"/>
        </w:rPr>
        <w:t xml:space="preserve">向发包人支付违约金。 </w:t>
      </w:r>
    </w:p>
    <w:p w14:paraId="39F408A7">
      <w:pPr>
        <w:ind w:firstLine="480" w:firstLineChars="200"/>
        <w:outlineLvl w:val="0"/>
        <w:rPr>
          <w:rFonts w:asciiTheme="majorEastAsia" w:hAnsiTheme="majorEastAsia" w:eastAsiaTheme="majorEastAsia"/>
          <w:sz w:val="24"/>
        </w:rPr>
      </w:pPr>
      <w:r>
        <w:rPr>
          <w:rFonts w:hint="eastAsia" w:asciiTheme="majorEastAsia" w:hAnsiTheme="majorEastAsia" w:eastAsiaTheme="majorEastAsia"/>
          <w:kern w:val="0"/>
          <w:sz w:val="24"/>
        </w:rPr>
        <w:t>5</w:t>
      </w:r>
      <w:r>
        <w:rPr>
          <w:rFonts w:asciiTheme="majorEastAsia" w:hAnsiTheme="majorEastAsia" w:eastAsiaTheme="majorEastAsia"/>
          <w:kern w:val="0"/>
          <w:sz w:val="24"/>
        </w:rPr>
        <w:t>.2.</w:t>
      </w:r>
      <w:r>
        <w:rPr>
          <w:rFonts w:hint="eastAsia" w:asciiTheme="majorEastAsia" w:hAnsiTheme="majorEastAsia" w:eastAsiaTheme="majorEastAsia"/>
          <w:kern w:val="0"/>
          <w:sz w:val="24"/>
        </w:rPr>
        <w:t>5</w:t>
      </w:r>
      <w:r>
        <w:rPr>
          <w:rFonts w:hint="eastAsia" w:asciiTheme="majorEastAsia" w:hAnsiTheme="majorEastAsia" w:eastAsiaTheme="majorEastAsia"/>
          <w:sz w:val="24"/>
        </w:rPr>
        <w:t>发包人要求承包人撤换不合格人员，承包人必须立即执行。如果发包人的撤换通知下达７天后，承包人仍拒不执行，则视为承包人无足够人员，承包人须按</w:t>
      </w:r>
      <w:r>
        <w:rPr>
          <w:rFonts w:hint="eastAsia" w:asciiTheme="majorEastAsia" w:hAnsiTheme="majorEastAsia" w:eastAsiaTheme="majorEastAsia"/>
          <w:b/>
          <w:sz w:val="24"/>
          <w:u w:val="single"/>
          <w:lang w:val="en-US" w:eastAsia="zh-CN"/>
        </w:rPr>
        <w:t xml:space="preserve">     </w:t>
      </w:r>
      <w:r>
        <w:rPr>
          <w:rFonts w:hint="eastAsia" w:asciiTheme="majorEastAsia" w:hAnsiTheme="majorEastAsia" w:eastAsiaTheme="majorEastAsia"/>
          <w:b/>
          <w:sz w:val="24"/>
          <w:u w:val="single"/>
        </w:rPr>
        <w:t>元/天</w:t>
      </w:r>
      <w:r>
        <w:rPr>
          <w:rFonts w:hint="eastAsia" w:asciiTheme="majorEastAsia" w:hAnsiTheme="majorEastAsia" w:eastAsiaTheme="majorEastAsia"/>
          <w:sz w:val="24"/>
        </w:rPr>
        <w:t>向发包人支付违约金。</w:t>
      </w:r>
    </w:p>
    <w:p w14:paraId="7750B8AA">
      <w:pPr>
        <w:ind w:firstLine="480" w:firstLineChars="200"/>
        <w:outlineLvl w:val="0"/>
        <w:rPr>
          <w:rFonts w:asciiTheme="majorEastAsia" w:hAnsiTheme="majorEastAsia" w:eastAsiaTheme="majorEastAsia"/>
          <w:sz w:val="24"/>
        </w:rPr>
      </w:pPr>
      <w:r>
        <w:rPr>
          <w:rFonts w:asciiTheme="majorEastAsia" w:hAnsiTheme="majorEastAsia" w:eastAsiaTheme="majorEastAsia"/>
          <w:kern w:val="0"/>
          <w:sz w:val="24"/>
        </w:rPr>
        <w:t>5.2.6</w:t>
      </w:r>
      <w:r>
        <w:rPr>
          <w:rFonts w:hint="eastAsia" w:asciiTheme="majorEastAsia" w:hAnsiTheme="majorEastAsia" w:eastAsiaTheme="majorEastAsia"/>
          <w:sz w:val="24"/>
        </w:rPr>
        <w:t>项目经理全权代表承包人对本工程的建设进行全面管理，行使合同约定的权利，履行合同约定的义务。项目经理的承诺均对承包人具有约束力。</w:t>
      </w:r>
    </w:p>
    <w:p w14:paraId="7D6E23BA">
      <w:pPr>
        <w:ind w:firstLine="480" w:firstLineChars="200"/>
        <w:outlineLvl w:val="0"/>
        <w:rPr>
          <w:rFonts w:asciiTheme="majorEastAsia" w:hAnsiTheme="majorEastAsia" w:eastAsiaTheme="majorEastAsia"/>
          <w:sz w:val="24"/>
        </w:rPr>
      </w:pPr>
      <w:r>
        <w:rPr>
          <w:rFonts w:asciiTheme="majorEastAsia" w:hAnsiTheme="majorEastAsia" w:eastAsiaTheme="majorEastAsia"/>
          <w:sz w:val="24"/>
        </w:rPr>
        <w:t>5.3 承包人人员</w:t>
      </w:r>
    </w:p>
    <w:p w14:paraId="758A4C71">
      <w:pPr>
        <w:ind w:firstLine="480" w:firstLineChars="200"/>
        <w:outlineLvl w:val="0"/>
        <w:rPr>
          <w:rFonts w:asciiTheme="majorEastAsia" w:hAnsiTheme="majorEastAsia" w:eastAsiaTheme="majorEastAsia"/>
          <w:sz w:val="24"/>
        </w:rPr>
      </w:pPr>
      <w:r>
        <w:rPr>
          <w:rFonts w:hint="eastAsia" w:asciiTheme="majorEastAsia" w:hAnsiTheme="majorEastAsia" w:eastAsiaTheme="majorEastAsia"/>
          <w:kern w:val="0"/>
          <w:sz w:val="24"/>
        </w:rPr>
        <w:t>5</w:t>
      </w:r>
      <w:r>
        <w:rPr>
          <w:rFonts w:asciiTheme="majorEastAsia" w:hAnsiTheme="majorEastAsia" w:eastAsiaTheme="majorEastAsia"/>
          <w:kern w:val="0"/>
          <w:sz w:val="24"/>
        </w:rPr>
        <w:t>.3.1</w:t>
      </w:r>
      <w:r>
        <w:rPr>
          <w:rFonts w:hint="eastAsia" w:asciiTheme="majorEastAsia" w:hAnsiTheme="majorEastAsia" w:eastAsiaTheme="majorEastAsia"/>
          <w:kern w:val="0"/>
          <w:sz w:val="24"/>
        </w:rPr>
        <w:t>承包人的现场通讯及临设搭建由承包人负责，承包人需向发包人提供临设搭建计划及临设平面布置图，在发包人指定位置或指定范围内搭建；若因场地限制、政府要求等原因，需在规划红线范围外租赁场地搭设或租赁房屋的，由</w:t>
      </w:r>
      <w:r>
        <w:rPr>
          <w:rFonts w:hint="eastAsia" w:asciiTheme="majorEastAsia" w:hAnsiTheme="majorEastAsia" w:eastAsiaTheme="majorEastAsia"/>
          <w:sz w:val="24"/>
        </w:rPr>
        <w:t xml:space="preserve">承包人自行解决。上述所有费用已含在承包人投标报价中，不再另外计取。 </w:t>
      </w:r>
    </w:p>
    <w:p w14:paraId="0576AF27">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.3.2</w:t>
      </w:r>
      <w:r>
        <w:rPr>
          <w:rFonts w:hint="eastAsia" w:asciiTheme="majorEastAsia" w:hAnsiTheme="majorEastAsia" w:eastAsiaTheme="majorEastAsia"/>
          <w:sz w:val="24"/>
        </w:rPr>
        <w:t xml:space="preserve">承包人临时设施应经发包人批准并满足环保要求，并设有专人管理，临时厕所及垃圾站等须于承包人离场前清除所有临时设施包括埋于地下的基础。 </w:t>
      </w:r>
    </w:p>
    <w:p w14:paraId="52AF900A">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.3.3</w:t>
      </w:r>
      <w:r>
        <w:rPr>
          <w:rFonts w:hint="eastAsia" w:asciiTheme="majorEastAsia" w:hAnsiTheme="majorEastAsia" w:eastAsiaTheme="majorEastAsia"/>
          <w:sz w:val="24"/>
        </w:rPr>
        <w:t xml:space="preserve">负责工地现场临时设施、道路、管线的施工和保养，从发包人指定的水电接驳点接驳施工用水用电（电缆埋地），并有义务采取措施避免工程施工对规划红线周围地下管线、临近建筑物及市政设施造成破坏。 </w:t>
      </w:r>
    </w:p>
    <w:p w14:paraId="2AEC5961">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.3.4</w:t>
      </w:r>
      <w:r>
        <w:rPr>
          <w:rFonts w:hint="eastAsia" w:asciiTheme="majorEastAsia" w:hAnsiTheme="majorEastAsia" w:eastAsiaTheme="majorEastAsia"/>
          <w:sz w:val="24"/>
        </w:rPr>
        <w:t>承包人按发包人提供的施工图纸及现行国家规范确定的施工范围完成工程建设。因政策或市场及社会环境原因造成发包人发展战略的调整，而使本合同工程不能持续发展或停止发展、或发包人变更工程规划类型、减少工程施工面积的，发包人有权终止合同，风险共担,承包人已充分评估此类风险，承包人不要求发包人进行任何赔偿、补偿；如发包人要求继续履行合同的，发包人有权对承包人的承包范围进行适当调整，承包人同意继续履行合同，并不要求发包人进行任何赔偿、补偿。合同解除后，承包人应当履行撤离施工现场、提交施工资料等义务。</w:t>
      </w:r>
    </w:p>
    <w:p w14:paraId="377D7DA3">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 xml:space="preserve"> 若承包人对本工程部分分项工程拒绝施工时，则属于承包人违约行为，发包人有权委托第三方（专业施工单位）进场施工，承包人须向发包人支付第三方进场施工工程造价的 20％作为违约金,并在进度款中扣除,发包人有权在结算定案中扣除因承包人拒绝施工而导致发包人增加的成本。 </w:t>
      </w:r>
    </w:p>
    <w:p w14:paraId="7EAFAC69">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.3.5</w:t>
      </w:r>
      <w:r>
        <w:rPr>
          <w:rFonts w:hint="eastAsia" w:asciiTheme="majorEastAsia" w:hAnsiTheme="majorEastAsia" w:eastAsiaTheme="majorEastAsia"/>
          <w:sz w:val="24"/>
        </w:rPr>
        <w:t xml:space="preserve">遵守政府主管部门对施工场地交通、施工噪音、城市管理以及和安全生产有关的管理规定，按规定办理有关手续，并以书面形式通知发包人、监理人。严格遵守有关环境保护法律、法规，并按照环境检查 审核要求，加强施工现场的环境管理，在施工过程中严格落实粉尘、废水等污染防治措施及生态保护、水土保持措施。否则，由此发生的费用及由于承包人责任造成的罚款由承包人负责。 </w:t>
      </w:r>
    </w:p>
    <w:p w14:paraId="3802CFB7">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.3.6</w:t>
      </w:r>
      <w:r>
        <w:rPr>
          <w:rFonts w:hint="eastAsia" w:asciiTheme="majorEastAsia" w:hAnsiTheme="majorEastAsia" w:eastAsiaTheme="majorEastAsia"/>
          <w:sz w:val="24"/>
        </w:rPr>
        <w:t>已竣工工程未交付发包人之前，承包人负责已完工程的保护工作，如在交付发包人前发生损坏，承包人自费负责维修。</w:t>
      </w:r>
    </w:p>
    <w:p w14:paraId="7AC9A8F8">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.3.7</w:t>
      </w:r>
      <w:r>
        <w:rPr>
          <w:rFonts w:hint="eastAsia" w:asciiTheme="majorEastAsia" w:hAnsiTheme="majorEastAsia" w:eastAsiaTheme="majorEastAsia"/>
          <w:sz w:val="24"/>
        </w:rPr>
        <w:t xml:space="preserve">由于总承包人、第三方施工单位责任导致承包人的已完工工程破坏的，修补责任由承包人负责，修补费用在有证据的情况下由责任单位承担，由承包人计算修补费用及其证明资料经发包人审核确认后在责任单位支付工程款中扣除并转付给承包人。 </w:t>
      </w:r>
    </w:p>
    <w:p w14:paraId="12B3B8E2">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.3.8</w:t>
      </w:r>
      <w:r>
        <w:rPr>
          <w:rFonts w:hint="eastAsia" w:asciiTheme="majorEastAsia" w:hAnsiTheme="majorEastAsia" w:eastAsiaTheme="majorEastAsia"/>
          <w:sz w:val="24"/>
        </w:rPr>
        <w:t xml:space="preserve">承包人在施工现场规划红线内搭设的临时设施必须经发包人及监理人审批同意后方可实施。临时设施占地具有一次(期)性,若后期工程继续由承包人中标承包的，临时设施须重新申请占地,若需搬迁的，则承包人必须无条件服从并负责其费用，不再计取；若后期工程由第三方中标承包的，若需承包人搬迁的，则承包人必须无条件服从，搬迁费用另行计取。 </w:t>
      </w:r>
    </w:p>
    <w:p w14:paraId="4310C3F1">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.3.9</w:t>
      </w:r>
      <w:r>
        <w:rPr>
          <w:rFonts w:hint="eastAsia" w:asciiTheme="majorEastAsia" w:hAnsiTheme="majorEastAsia" w:eastAsiaTheme="majorEastAsia"/>
          <w:sz w:val="24"/>
        </w:rPr>
        <w:t xml:space="preserve">承包人须积极响应政府相关部门及发包人提出的要求，负责到工程所在地政府有关部门办理相关业务。发包人、承包人双方各自承担应付费用，需要由发包人支付费用的，先由承包人垫付，发包人根据垫付的付款发票支付给承包人。若因承包人原因造成发包人损失的，由承包人按损失金额的双倍向发包人支付违约金，发包人有权在任何支付给承包人的款项中扣除。 </w:t>
      </w:r>
    </w:p>
    <w:p w14:paraId="75268C20">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.3.10</w:t>
      </w:r>
      <w:r>
        <w:rPr>
          <w:rFonts w:hint="eastAsia" w:asciiTheme="majorEastAsia" w:hAnsiTheme="majorEastAsia" w:eastAsiaTheme="majorEastAsia"/>
          <w:sz w:val="24"/>
        </w:rPr>
        <w:t xml:space="preserve">因承包人原因造成的在施工过程中与周边社区、居民、建筑物等所产生的投诉、纠纷等由承包人负责协调并解决。 </w:t>
      </w:r>
    </w:p>
    <w:p w14:paraId="45DDFC8D">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.3.11</w:t>
      </w:r>
      <w:r>
        <w:rPr>
          <w:rFonts w:hint="eastAsia" w:asciiTheme="majorEastAsia" w:hAnsiTheme="majorEastAsia" w:eastAsiaTheme="majorEastAsia"/>
          <w:sz w:val="24"/>
        </w:rPr>
        <w:t xml:space="preserve">承包人应对施工场地及周围的地下管线、建筑物、构筑物（含文物保护建筑）、古树名木之状况进行保护。若发现正常施工措施及现有条件已不能达到保护目的，承包人应及时报告，经总监理工程师、发包人批准采取特殊保护处理的，发包人承担不包含在招投标内容中的额外保护费用。 </w:t>
      </w:r>
    </w:p>
    <w:p w14:paraId="4BB81CE8">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.3.12</w:t>
      </w:r>
      <w:r>
        <w:rPr>
          <w:rFonts w:hint="eastAsia" w:asciiTheme="majorEastAsia" w:hAnsiTheme="majorEastAsia" w:eastAsiaTheme="majorEastAsia"/>
          <w:sz w:val="24"/>
        </w:rPr>
        <w:t xml:space="preserve">承包人应对所采取的保护措施进行监测，并应根据监测结果及时反馈信息指导施工，以确保上述受保护物件及作业人员、居民的安全。因承包人原因，受保护物件发生损坏的，由承包人承担责任并负责赔偿。 </w:t>
      </w:r>
    </w:p>
    <w:p w14:paraId="463BAE42">
      <w:pPr>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.3.13</w:t>
      </w:r>
      <w:r>
        <w:rPr>
          <w:rFonts w:hint="eastAsia" w:asciiTheme="majorEastAsia" w:hAnsiTheme="majorEastAsia" w:eastAsiaTheme="majorEastAsia"/>
          <w:sz w:val="24"/>
        </w:rPr>
        <w:t xml:space="preserve">承包人需充分考虑施工现场多个施工单位交叉施工对施工工序、工期及成本的影响，科学管理并服从发包人管理，相应需增加的措施及费用承包人已综合考虑，包含在合同价款中，不得另行办理签证计取。 </w:t>
      </w:r>
    </w:p>
    <w:p w14:paraId="611D193B">
      <w:pPr>
        <w:snapToGrid w:val="0"/>
        <w:ind w:firstLine="480" w:firstLineChars="200"/>
        <w:rPr>
          <w:rFonts w:asciiTheme="majorEastAsia" w:hAnsiTheme="majorEastAsia" w:eastAsiaTheme="majorEastAsia"/>
          <w:sz w:val="24"/>
        </w:rPr>
      </w:pPr>
      <w:r>
        <w:rPr>
          <w:rFonts w:hint="eastAsia" w:asciiTheme="majorEastAsia" w:hAnsiTheme="majorEastAsia" w:eastAsiaTheme="majorEastAsia"/>
          <w:sz w:val="24"/>
        </w:rPr>
        <w:t>5</w:t>
      </w:r>
      <w:r>
        <w:rPr>
          <w:rFonts w:asciiTheme="majorEastAsia" w:hAnsiTheme="majorEastAsia" w:eastAsiaTheme="majorEastAsia"/>
          <w:sz w:val="24"/>
        </w:rPr>
        <w:t>.3.14</w:t>
      </w:r>
      <w:r>
        <w:rPr>
          <w:rFonts w:hint="eastAsia" w:asciiTheme="majorEastAsia" w:hAnsiTheme="majorEastAsia" w:eastAsiaTheme="majorEastAsia"/>
          <w:sz w:val="24"/>
        </w:rPr>
        <w:t>承包人已充分了解当地政府关于治污减霾最新政策及相关措施要求，充分考虑到了当地梅雨季和长时间雨天的施工进度问题，在投标报价时已综合考虑雾霾、梅雨、雨天等天气带来的工期延误及费用增加，竣工时不顺延工期及结算时不另增加费用。</w:t>
      </w:r>
    </w:p>
    <w:p w14:paraId="3A8559E1">
      <w:pPr>
        <w:adjustRightInd w:val="0"/>
        <w:spacing w:after="120"/>
        <w:ind w:firstLine="480" w:firstLineChars="200"/>
        <w:rPr>
          <w:rFonts w:asciiTheme="majorEastAsia" w:hAnsiTheme="majorEastAsia" w:eastAsiaTheme="majorEastAsia"/>
          <w:sz w:val="24"/>
        </w:rPr>
      </w:pPr>
      <w:r>
        <w:rPr>
          <w:rFonts w:hint="eastAsia" w:asciiTheme="majorEastAsia" w:hAnsiTheme="majorEastAsia" w:eastAsiaTheme="majorEastAsia"/>
          <w:sz w:val="24"/>
        </w:rPr>
        <w:t>6.</w:t>
      </w:r>
      <w:r>
        <w:rPr>
          <w:rFonts w:asciiTheme="majorEastAsia" w:hAnsiTheme="majorEastAsia" w:eastAsiaTheme="majorEastAsia"/>
          <w:sz w:val="24"/>
        </w:rPr>
        <w:t>发包人工作</w:t>
      </w:r>
    </w:p>
    <w:p w14:paraId="449FE4A1">
      <w:pPr>
        <w:adjustRightInd w:val="0"/>
        <w:spacing w:after="120"/>
        <w:ind w:firstLine="480" w:firstLineChars="200"/>
        <w:rPr>
          <w:rFonts w:asciiTheme="majorEastAsia" w:hAnsiTheme="majorEastAsia" w:eastAsiaTheme="majorEastAsia"/>
          <w:sz w:val="24"/>
        </w:rPr>
      </w:pPr>
      <w:r>
        <w:rPr>
          <w:rFonts w:hint="eastAsia" w:asciiTheme="majorEastAsia" w:hAnsiTheme="majorEastAsia" w:eastAsiaTheme="majorEastAsia"/>
          <w:sz w:val="24"/>
        </w:rPr>
        <w:t>6.1</w:t>
      </w:r>
      <w:r>
        <w:rPr>
          <w:rFonts w:asciiTheme="majorEastAsia" w:hAnsiTheme="majorEastAsia" w:eastAsiaTheme="majorEastAsia"/>
          <w:sz w:val="24"/>
        </w:rPr>
        <w:t>发包人应按约定的时间和要求完成以下工作：</w:t>
      </w:r>
    </w:p>
    <w:p w14:paraId="23812852">
      <w:pPr>
        <w:pStyle w:val="7"/>
        <w:adjustRightInd w:val="0"/>
        <w:snapToGrid w:val="0"/>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6.1.1</w:t>
      </w:r>
      <w:r>
        <w:rPr>
          <w:rFonts w:asciiTheme="majorEastAsia" w:hAnsiTheme="majorEastAsia" w:eastAsiaTheme="majorEastAsia"/>
          <w:sz w:val="24"/>
          <w:szCs w:val="24"/>
        </w:rPr>
        <w:t>施工场地具备施工条件的要求及完成的时间：_</w:t>
      </w:r>
      <w:r>
        <w:rPr>
          <w:rFonts w:asciiTheme="majorEastAsia" w:hAnsiTheme="majorEastAsia" w:eastAsiaTheme="majorEastAsia"/>
          <w:sz w:val="24"/>
          <w:szCs w:val="24"/>
          <w:u w:val="single"/>
        </w:rPr>
        <w:t>已完成</w:t>
      </w:r>
      <w:r>
        <w:rPr>
          <w:rFonts w:asciiTheme="majorEastAsia" w:hAnsiTheme="majorEastAsia" w:eastAsiaTheme="majorEastAsia"/>
          <w:sz w:val="24"/>
          <w:szCs w:val="24"/>
        </w:rPr>
        <w:t>___</w:t>
      </w:r>
    </w:p>
    <w:p w14:paraId="2978531F">
      <w:pPr>
        <w:pStyle w:val="7"/>
        <w:snapToGrid w:val="0"/>
        <w:ind w:firstLine="480" w:firstLineChars="200"/>
        <w:rPr>
          <w:sz w:val="24"/>
          <w:szCs w:val="24"/>
        </w:rPr>
      </w:pPr>
      <w:r>
        <w:rPr>
          <w:rFonts w:hint="eastAsia"/>
          <w:sz w:val="24"/>
          <w:szCs w:val="24"/>
        </w:rPr>
        <w:t>6.1.2</w:t>
      </w:r>
      <w:r>
        <w:rPr>
          <w:sz w:val="24"/>
          <w:szCs w:val="24"/>
        </w:rPr>
        <w:t>将施工所需的水、电、电讯线路接至施工场地的时间、地点和供应要求：_</w:t>
      </w:r>
      <w:r>
        <w:rPr>
          <w:sz w:val="24"/>
          <w:szCs w:val="24"/>
          <w:u w:val="single"/>
        </w:rPr>
        <w:t xml:space="preserve">已完成  </w:t>
      </w:r>
    </w:p>
    <w:p w14:paraId="46C5710A">
      <w:pPr>
        <w:pStyle w:val="7"/>
        <w:snapToGrid w:val="0"/>
        <w:ind w:firstLine="480" w:firstLineChars="200"/>
        <w:rPr>
          <w:sz w:val="24"/>
          <w:szCs w:val="24"/>
        </w:rPr>
      </w:pPr>
      <w:r>
        <w:rPr>
          <w:rFonts w:hint="eastAsia"/>
          <w:sz w:val="24"/>
          <w:szCs w:val="24"/>
        </w:rPr>
        <w:t>6.1.3</w:t>
      </w:r>
      <w:r>
        <w:rPr>
          <w:sz w:val="24"/>
          <w:szCs w:val="24"/>
        </w:rPr>
        <w:t>施工场地与公共道路的通道开通时间和要求：__</w:t>
      </w:r>
      <w:r>
        <w:rPr>
          <w:sz w:val="24"/>
          <w:szCs w:val="24"/>
          <w:u w:val="single"/>
        </w:rPr>
        <w:t xml:space="preserve">满足施工要求  </w:t>
      </w:r>
    </w:p>
    <w:p w14:paraId="22C7A8BE">
      <w:pPr>
        <w:pStyle w:val="7"/>
        <w:snapToGrid w:val="0"/>
        <w:ind w:firstLine="480" w:firstLineChars="200"/>
        <w:rPr>
          <w:sz w:val="24"/>
          <w:szCs w:val="24"/>
        </w:rPr>
      </w:pPr>
      <w:r>
        <w:rPr>
          <w:rFonts w:hint="eastAsia"/>
          <w:sz w:val="24"/>
          <w:szCs w:val="24"/>
        </w:rPr>
        <w:t>6.1.4</w:t>
      </w:r>
      <w:r>
        <w:rPr>
          <w:sz w:val="24"/>
          <w:szCs w:val="24"/>
        </w:rPr>
        <w:t>工程地质和地下管线资料的提供时间：_</w:t>
      </w:r>
      <w:r>
        <w:rPr>
          <w:sz w:val="24"/>
          <w:szCs w:val="24"/>
          <w:u w:val="single"/>
        </w:rPr>
        <w:t xml:space="preserve">    /     </w:t>
      </w:r>
    </w:p>
    <w:p w14:paraId="08DC7F74">
      <w:pPr>
        <w:pStyle w:val="7"/>
        <w:snapToGrid w:val="0"/>
        <w:ind w:firstLine="480" w:firstLineChars="200"/>
        <w:rPr>
          <w:sz w:val="24"/>
          <w:szCs w:val="24"/>
        </w:rPr>
      </w:pPr>
      <w:r>
        <w:rPr>
          <w:rFonts w:hint="eastAsia"/>
          <w:sz w:val="24"/>
          <w:szCs w:val="24"/>
        </w:rPr>
        <w:t>6.1.5</w:t>
      </w:r>
      <w:r>
        <w:rPr>
          <w:sz w:val="24"/>
          <w:szCs w:val="24"/>
        </w:rPr>
        <w:t>由发包人</w:t>
      </w:r>
      <w:r>
        <w:rPr>
          <w:rFonts w:hint="eastAsia"/>
          <w:sz w:val="24"/>
          <w:szCs w:val="24"/>
        </w:rPr>
        <w:t>协助承包人</w:t>
      </w:r>
      <w:r>
        <w:rPr>
          <w:sz w:val="24"/>
          <w:szCs w:val="24"/>
        </w:rPr>
        <w:t>办理的施工所需证件、批件的名称和完成时间：_</w:t>
      </w:r>
      <w:r>
        <w:rPr>
          <w:rFonts w:hint="eastAsia"/>
          <w:sz w:val="24"/>
          <w:szCs w:val="24"/>
          <w:u w:val="single"/>
        </w:rPr>
        <w:t>/</w:t>
      </w:r>
    </w:p>
    <w:p w14:paraId="790C1A1B">
      <w:pPr>
        <w:pStyle w:val="7"/>
        <w:snapToGrid w:val="0"/>
        <w:ind w:firstLine="480" w:firstLineChars="200"/>
        <w:rPr>
          <w:sz w:val="24"/>
          <w:szCs w:val="24"/>
        </w:rPr>
      </w:pPr>
      <w:r>
        <w:rPr>
          <w:rFonts w:hint="eastAsia"/>
          <w:sz w:val="24"/>
          <w:szCs w:val="24"/>
        </w:rPr>
        <w:t>6.1.6</w:t>
      </w:r>
      <w:r>
        <w:rPr>
          <w:sz w:val="24"/>
          <w:szCs w:val="24"/>
        </w:rPr>
        <w:t>水准点与坐标控制点交验要求：_</w:t>
      </w:r>
      <w:r>
        <w:rPr>
          <w:sz w:val="24"/>
          <w:szCs w:val="24"/>
          <w:u w:val="single"/>
        </w:rPr>
        <w:t>开工前双方现场书面确定。</w:t>
      </w:r>
    </w:p>
    <w:p w14:paraId="02980BCD">
      <w:pPr>
        <w:pStyle w:val="7"/>
        <w:snapToGrid w:val="0"/>
        <w:ind w:firstLine="480" w:firstLineChars="200"/>
        <w:rPr>
          <w:sz w:val="24"/>
          <w:szCs w:val="24"/>
        </w:rPr>
      </w:pPr>
      <w:r>
        <w:rPr>
          <w:rFonts w:hint="eastAsia"/>
          <w:sz w:val="24"/>
          <w:szCs w:val="24"/>
        </w:rPr>
        <w:t>6.1.7</w:t>
      </w:r>
      <w:r>
        <w:rPr>
          <w:sz w:val="24"/>
          <w:szCs w:val="24"/>
        </w:rPr>
        <w:t>图纸会审和设计交底时间：</w:t>
      </w:r>
      <w:r>
        <w:rPr>
          <w:rFonts w:hint="eastAsia"/>
          <w:sz w:val="24"/>
          <w:szCs w:val="24"/>
          <w:u w:val="single"/>
        </w:rPr>
        <w:t>签订施工合同后10天内</w:t>
      </w:r>
      <w:r>
        <w:rPr>
          <w:sz w:val="24"/>
          <w:szCs w:val="24"/>
          <w:u w:val="single"/>
        </w:rPr>
        <w:t xml:space="preserve"> </w:t>
      </w:r>
    </w:p>
    <w:p w14:paraId="18F19607">
      <w:pPr>
        <w:pStyle w:val="7"/>
        <w:snapToGrid w:val="0"/>
        <w:ind w:firstLine="480" w:firstLineChars="200"/>
        <w:rPr>
          <w:sz w:val="24"/>
          <w:szCs w:val="24"/>
        </w:rPr>
      </w:pPr>
      <w:r>
        <w:rPr>
          <w:rFonts w:hint="eastAsia"/>
          <w:sz w:val="24"/>
          <w:szCs w:val="24"/>
        </w:rPr>
        <w:t>6.1.8</w:t>
      </w:r>
      <w:r>
        <w:rPr>
          <w:sz w:val="24"/>
          <w:szCs w:val="24"/>
        </w:rPr>
        <w:t>协调处理施工场地周围地下管线和邻近建筑物、构筑物（含文物保护建筑）、古树名木的保护工作:</w:t>
      </w:r>
      <w:r>
        <w:rPr>
          <w:sz w:val="24"/>
          <w:szCs w:val="24"/>
          <w:u w:val="single"/>
        </w:rPr>
        <w:t xml:space="preserve">_/ </w:t>
      </w:r>
    </w:p>
    <w:p w14:paraId="1FC5400B">
      <w:pPr>
        <w:pStyle w:val="7"/>
        <w:snapToGrid w:val="0"/>
        <w:ind w:firstLine="480" w:firstLineChars="200"/>
        <w:rPr>
          <w:sz w:val="24"/>
          <w:szCs w:val="24"/>
        </w:rPr>
      </w:pPr>
      <w:r>
        <w:rPr>
          <w:rFonts w:hint="eastAsia"/>
          <w:sz w:val="24"/>
          <w:szCs w:val="24"/>
        </w:rPr>
        <w:t>6.1.9</w:t>
      </w:r>
      <w:r>
        <w:rPr>
          <w:sz w:val="24"/>
          <w:szCs w:val="24"/>
        </w:rPr>
        <w:t>双方约定发包人应做的其他工作：</w:t>
      </w:r>
      <w:r>
        <w:rPr>
          <w:sz w:val="24"/>
          <w:szCs w:val="24"/>
          <w:u w:val="single"/>
        </w:rPr>
        <w:t xml:space="preserve">根据实际情况另行确定。 </w:t>
      </w:r>
    </w:p>
    <w:p w14:paraId="4170F487">
      <w:pPr>
        <w:pStyle w:val="7"/>
        <w:snapToGrid w:val="0"/>
        <w:ind w:firstLine="480" w:firstLineChars="200"/>
        <w:rPr>
          <w:sz w:val="24"/>
          <w:szCs w:val="24"/>
        </w:rPr>
      </w:pPr>
      <w:r>
        <w:rPr>
          <w:rFonts w:hint="eastAsia"/>
          <w:sz w:val="24"/>
          <w:szCs w:val="24"/>
        </w:rPr>
        <w:t>6.2</w:t>
      </w:r>
      <w:r>
        <w:rPr>
          <w:sz w:val="24"/>
          <w:szCs w:val="24"/>
        </w:rPr>
        <w:t>发包人委托承包人办理的工作：</w:t>
      </w:r>
      <w:r>
        <w:rPr>
          <w:sz w:val="24"/>
          <w:szCs w:val="24"/>
          <w:u w:val="single"/>
        </w:rPr>
        <w:t xml:space="preserve">  /   </w:t>
      </w:r>
    </w:p>
    <w:p w14:paraId="5DE43E21">
      <w:pPr>
        <w:spacing w:after="120"/>
        <w:ind w:firstLine="480" w:firstLineChars="200"/>
        <w:rPr>
          <w:rFonts w:asciiTheme="majorEastAsia" w:hAnsiTheme="majorEastAsia" w:eastAsiaTheme="majorEastAsia"/>
          <w:sz w:val="24"/>
        </w:rPr>
      </w:pPr>
      <w:r>
        <w:rPr>
          <w:rFonts w:hint="eastAsia" w:asciiTheme="majorEastAsia" w:hAnsiTheme="majorEastAsia" w:eastAsiaTheme="majorEastAsia"/>
          <w:sz w:val="24"/>
        </w:rPr>
        <w:t>7.</w:t>
      </w:r>
      <w:r>
        <w:rPr>
          <w:rFonts w:asciiTheme="majorEastAsia" w:hAnsiTheme="majorEastAsia" w:eastAsiaTheme="majorEastAsia"/>
          <w:sz w:val="24"/>
        </w:rPr>
        <w:t>承包人工作</w:t>
      </w:r>
    </w:p>
    <w:p w14:paraId="7B8D9B88">
      <w:pPr>
        <w:pStyle w:val="7"/>
        <w:snapToGrid w:val="0"/>
        <w:ind w:firstLine="480" w:firstLineChars="200"/>
        <w:rPr>
          <w:sz w:val="24"/>
          <w:szCs w:val="24"/>
        </w:rPr>
      </w:pPr>
      <w:r>
        <w:rPr>
          <w:rFonts w:hint="eastAsia"/>
          <w:sz w:val="24"/>
          <w:szCs w:val="24"/>
        </w:rPr>
        <w:t>7.1</w:t>
      </w:r>
      <w:r>
        <w:rPr>
          <w:sz w:val="24"/>
          <w:szCs w:val="24"/>
        </w:rPr>
        <w:t>承包人应按约定时间和要求，完成以下工作：</w:t>
      </w:r>
    </w:p>
    <w:p w14:paraId="129A5A87">
      <w:pPr>
        <w:pStyle w:val="7"/>
        <w:snapToGrid w:val="0"/>
        <w:ind w:firstLine="480" w:firstLineChars="200"/>
        <w:rPr>
          <w:sz w:val="24"/>
          <w:szCs w:val="24"/>
        </w:rPr>
      </w:pPr>
      <w:r>
        <w:rPr>
          <w:rFonts w:hint="eastAsia"/>
          <w:sz w:val="24"/>
          <w:szCs w:val="24"/>
        </w:rPr>
        <w:t>7.1.1</w:t>
      </w:r>
      <w:r>
        <w:rPr>
          <w:sz w:val="24"/>
          <w:szCs w:val="24"/>
        </w:rPr>
        <w:t>需由设计资质等级和业务范围允许的承包人完成的设计文件提交时间：</w:t>
      </w:r>
      <w:r>
        <w:rPr>
          <w:rFonts w:hint="eastAsia"/>
          <w:sz w:val="24"/>
          <w:szCs w:val="24"/>
          <w:u w:val="single"/>
        </w:rPr>
        <w:t xml:space="preserve">    /   </w:t>
      </w:r>
    </w:p>
    <w:p w14:paraId="180AC4FC">
      <w:pPr>
        <w:pStyle w:val="7"/>
        <w:snapToGrid w:val="0"/>
        <w:ind w:firstLine="480" w:firstLineChars="200"/>
        <w:rPr>
          <w:b/>
          <w:sz w:val="24"/>
          <w:szCs w:val="24"/>
          <w:u w:val="single"/>
        </w:rPr>
      </w:pPr>
      <w:r>
        <w:rPr>
          <w:rFonts w:hint="eastAsia"/>
          <w:sz w:val="24"/>
          <w:szCs w:val="24"/>
        </w:rPr>
        <w:t>7.1.2</w:t>
      </w:r>
      <w:r>
        <w:rPr>
          <w:sz w:val="24"/>
          <w:szCs w:val="24"/>
        </w:rPr>
        <w:t>应提供计划、报表的名称及完成时间：</w:t>
      </w:r>
      <w:r>
        <w:rPr>
          <w:rFonts w:hint="eastAsia"/>
          <w:b/>
          <w:sz w:val="24"/>
          <w:szCs w:val="24"/>
          <w:u w:val="single"/>
        </w:rPr>
        <w:t xml:space="preserve">   </w:t>
      </w:r>
      <w:r>
        <w:rPr>
          <w:sz w:val="24"/>
          <w:szCs w:val="24"/>
          <w:u w:val="single"/>
        </w:rPr>
        <w:t xml:space="preserve"> / </w:t>
      </w:r>
      <w:r>
        <w:rPr>
          <w:rFonts w:hint="eastAsia"/>
          <w:b/>
          <w:sz w:val="24"/>
          <w:szCs w:val="24"/>
          <w:u w:val="single"/>
        </w:rPr>
        <w:t xml:space="preserve">   </w:t>
      </w:r>
    </w:p>
    <w:p w14:paraId="5626A880">
      <w:pPr>
        <w:pStyle w:val="7"/>
        <w:snapToGrid w:val="0"/>
        <w:ind w:firstLine="480" w:firstLineChars="200"/>
        <w:rPr>
          <w:sz w:val="24"/>
          <w:szCs w:val="24"/>
        </w:rPr>
      </w:pPr>
      <w:r>
        <w:rPr>
          <w:rFonts w:hint="eastAsia"/>
          <w:sz w:val="24"/>
          <w:szCs w:val="24"/>
        </w:rPr>
        <w:t>7.1.3</w:t>
      </w:r>
      <w:r>
        <w:rPr>
          <w:sz w:val="24"/>
          <w:szCs w:val="24"/>
        </w:rPr>
        <w:t>承担施工安全保卫工作及非夜间施工照明的责任和要求：承包人负责。</w:t>
      </w:r>
    </w:p>
    <w:p w14:paraId="291090FB">
      <w:pPr>
        <w:pStyle w:val="7"/>
        <w:snapToGrid w:val="0"/>
        <w:ind w:firstLine="480" w:firstLineChars="200"/>
        <w:rPr>
          <w:sz w:val="24"/>
          <w:szCs w:val="24"/>
          <w:u w:val="single"/>
        </w:rPr>
      </w:pPr>
      <w:r>
        <w:rPr>
          <w:rFonts w:hint="eastAsia"/>
          <w:sz w:val="24"/>
          <w:szCs w:val="24"/>
        </w:rPr>
        <w:t>7.1.4</w:t>
      </w:r>
      <w:r>
        <w:rPr>
          <w:sz w:val="24"/>
          <w:szCs w:val="24"/>
        </w:rPr>
        <w:t>向发包人提供的办公和生活房屋及设施的要求：</w:t>
      </w:r>
      <w:r>
        <w:rPr>
          <w:sz w:val="24"/>
          <w:szCs w:val="24"/>
          <w:u w:val="single"/>
        </w:rPr>
        <w:t>/</w:t>
      </w:r>
    </w:p>
    <w:p w14:paraId="338FB8BA">
      <w:pPr>
        <w:pStyle w:val="7"/>
        <w:snapToGrid w:val="0"/>
        <w:ind w:firstLine="480" w:firstLineChars="200"/>
        <w:rPr>
          <w:sz w:val="24"/>
          <w:szCs w:val="24"/>
        </w:rPr>
      </w:pPr>
      <w:r>
        <w:rPr>
          <w:rFonts w:hint="eastAsia"/>
          <w:sz w:val="24"/>
          <w:szCs w:val="24"/>
        </w:rPr>
        <w:t>7.1.5</w:t>
      </w:r>
      <w:r>
        <w:rPr>
          <w:sz w:val="24"/>
          <w:szCs w:val="24"/>
        </w:rPr>
        <w:t>需承包人办理的有关施工场地交通、环卫和施工噪音管理等手续：</w:t>
      </w:r>
      <w:r>
        <w:rPr>
          <w:sz w:val="24"/>
          <w:szCs w:val="24"/>
          <w:u w:val="single"/>
        </w:rPr>
        <w:t>由</w:t>
      </w:r>
      <w:r>
        <w:rPr>
          <w:rFonts w:hint="eastAsia"/>
          <w:sz w:val="24"/>
          <w:szCs w:val="24"/>
          <w:u w:val="single"/>
        </w:rPr>
        <w:t>承包人</w:t>
      </w:r>
      <w:r>
        <w:rPr>
          <w:sz w:val="24"/>
          <w:szCs w:val="24"/>
          <w:u w:val="single"/>
        </w:rPr>
        <w:t>配合</w:t>
      </w:r>
      <w:r>
        <w:rPr>
          <w:rFonts w:hint="eastAsia"/>
          <w:sz w:val="24"/>
          <w:szCs w:val="24"/>
          <w:u w:val="single"/>
        </w:rPr>
        <w:t>发包人</w:t>
      </w:r>
      <w:r>
        <w:rPr>
          <w:sz w:val="24"/>
          <w:szCs w:val="24"/>
          <w:u w:val="single"/>
        </w:rPr>
        <w:t>办理相关手续。</w:t>
      </w:r>
    </w:p>
    <w:p w14:paraId="138BD605">
      <w:pPr>
        <w:pStyle w:val="7"/>
        <w:snapToGrid w:val="0"/>
        <w:ind w:firstLine="480" w:firstLineChars="200"/>
        <w:rPr>
          <w:sz w:val="24"/>
          <w:szCs w:val="24"/>
        </w:rPr>
      </w:pPr>
      <w:r>
        <w:rPr>
          <w:rFonts w:hint="eastAsia"/>
          <w:sz w:val="24"/>
          <w:szCs w:val="24"/>
        </w:rPr>
        <w:t>7.1.6</w:t>
      </w:r>
      <w:r>
        <w:rPr>
          <w:sz w:val="24"/>
          <w:szCs w:val="24"/>
        </w:rPr>
        <w:t>已完工程成品保护的特殊要求及费用承担：</w:t>
      </w:r>
      <w:r>
        <w:rPr>
          <w:sz w:val="24"/>
          <w:szCs w:val="24"/>
          <w:u w:val="single"/>
        </w:rPr>
        <w:t>按</w:t>
      </w:r>
      <w:r>
        <w:rPr>
          <w:rFonts w:hint="eastAsia"/>
          <w:sz w:val="24"/>
          <w:szCs w:val="24"/>
          <w:u w:val="single"/>
        </w:rPr>
        <w:t>规范</w:t>
      </w:r>
      <w:r>
        <w:rPr>
          <w:sz w:val="24"/>
          <w:szCs w:val="24"/>
          <w:u w:val="single"/>
        </w:rPr>
        <w:t>进行成品保护</w:t>
      </w:r>
      <w:r>
        <w:rPr>
          <w:sz w:val="24"/>
          <w:szCs w:val="24"/>
        </w:rPr>
        <w:t>。</w:t>
      </w:r>
    </w:p>
    <w:p w14:paraId="1A8BD8C4">
      <w:pPr>
        <w:pStyle w:val="7"/>
        <w:snapToGrid w:val="0"/>
        <w:ind w:firstLine="480" w:firstLineChars="200"/>
        <w:rPr>
          <w:sz w:val="24"/>
          <w:szCs w:val="24"/>
        </w:rPr>
      </w:pPr>
      <w:r>
        <w:rPr>
          <w:rFonts w:hint="eastAsia"/>
          <w:sz w:val="24"/>
          <w:szCs w:val="24"/>
        </w:rPr>
        <w:t>7.1.7</w:t>
      </w:r>
      <w:r>
        <w:rPr>
          <w:sz w:val="24"/>
          <w:szCs w:val="24"/>
        </w:rPr>
        <w:t>施工场地周围地下管线和邻近建筑物、构筑物（含文物保护建筑）、古树名木的保护要求及费用承担：</w:t>
      </w:r>
      <w:r>
        <w:rPr>
          <w:sz w:val="24"/>
          <w:szCs w:val="24"/>
          <w:u w:val="single"/>
        </w:rPr>
        <w:t>按通用条款</w:t>
      </w:r>
      <w:r>
        <w:rPr>
          <w:rFonts w:hint="eastAsia"/>
          <w:sz w:val="24"/>
          <w:szCs w:val="24"/>
          <w:u w:val="single"/>
        </w:rPr>
        <w:t>执行</w:t>
      </w:r>
    </w:p>
    <w:p w14:paraId="12EF8112">
      <w:pPr>
        <w:pStyle w:val="7"/>
        <w:snapToGrid w:val="0"/>
        <w:ind w:firstLine="480" w:firstLineChars="200"/>
        <w:rPr>
          <w:sz w:val="24"/>
          <w:szCs w:val="24"/>
        </w:rPr>
      </w:pPr>
      <w:r>
        <w:rPr>
          <w:rFonts w:hint="eastAsia"/>
          <w:sz w:val="24"/>
          <w:szCs w:val="24"/>
        </w:rPr>
        <w:t>7.1.8</w:t>
      </w:r>
      <w:r>
        <w:rPr>
          <w:sz w:val="24"/>
          <w:szCs w:val="24"/>
        </w:rPr>
        <w:t>施工场地清洁卫生的要求：</w:t>
      </w:r>
      <w:r>
        <w:rPr>
          <w:sz w:val="24"/>
          <w:szCs w:val="24"/>
          <w:u w:val="single"/>
        </w:rPr>
        <w:t>保持施工场地清洁。</w:t>
      </w:r>
    </w:p>
    <w:p w14:paraId="5B313F70">
      <w:pPr>
        <w:pStyle w:val="7"/>
        <w:snapToGrid w:val="0"/>
        <w:ind w:firstLine="480" w:firstLineChars="200"/>
        <w:rPr>
          <w:sz w:val="24"/>
          <w:szCs w:val="24"/>
        </w:rPr>
      </w:pPr>
      <w:r>
        <w:rPr>
          <w:rFonts w:hint="eastAsia"/>
          <w:sz w:val="24"/>
          <w:szCs w:val="24"/>
        </w:rPr>
        <w:t>7.1.9</w:t>
      </w:r>
      <w:r>
        <w:rPr>
          <w:sz w:val="24"/>
          <w:szCs w:val="24"/>
        </w:rPr>
        <w:t>双方约定承包人应做的其他工作：</w:t>
      </w:r>
      <w:r>
        <w:rPr>
          <w:sz w:val="24"/>
          <w:szCs w:val="24"/>
          <w:u w:val="single"/>
        </w:rPr>
        <w:t>根据实际情况另行确定。</w:t>
      </w:r>
      <w:r>
        <w:rPr>
          <w:sz w:val="24"/>
          <w:szCs w:val="24"/>
        </w:rPr>
        <w:t xml:space="preserve"> </w:t>
      </w:r>
    </w:p>
    <w:p w14:paraId="223C54EE">
      <w:pPr>
        <w:pStyle w:val="7"/>
        <w:snapToGrid w:val="0"/>
        <w:ind w:firstLine="482" w:firstLineChars="200"/>
        <w:rPr>
          <w:b/>
          <w:bCs/>
          <w:sz w:val="24"/>
          <w:szCs w:val="24"/>
        </w:rPr>
      </w:pPr>
      <w:r>
        <w:rPr>
          <w:b/>
          <w:bCs/>
          <w:sz w:val="24"/>
          <w:szCs w:val="24"/>
        </w:rPr>
        <w:t>三、施工组织设计和工期</w:t>
      </w:r>
    </w:p>
    <w:p w14:paraId="211C0031">
      <w:pPr>
        <w:pStyle w:val="7"/>
        <w:snapToGrid w:val="0"/>
        <w:ind w:firstLine="480" w:firstLineChars="200"/>
        <w:rPr>
          <w:b/>
          <w:bCs/>
          <w:sz w:val="24"/>
          <w:szCs w:val="24"/>
        </w:rPr>
      </w:pPr>
      <w:r>
        <w:rPr>
          <w:rFonts w:hint="eastAsia" w:asciiTheme="majorEastAsia" w:hAnsiTheme="majorEastAsia" w:eastAsiaTheme="majorEastAsia"/>
          <w:sz w:val="24"/>
        </w:rPr>
        <w:t>8.</w:t>
      </w:r>
      <w:r>
        <w:rPr>
          <w:rFonts w:asciiTheme="majorEastAsia" w:hAnsiTheme="majorEastAsia" w:eastAsiaTheme="majorEastAsia"/>
          <w:sz w:val="24"/>
        </w:rPr>
        <w:t>进度计划</w:t>
      </w:r>
    </w:p>
    <w:p w14:paraId="36900617">
      <w:pPr>
        <w:pStyle w:val="7"/>
        <w:snapToGrid w:val="0"/>
        <w:ind w:firstLine="480" w:firstLineChars="200"/>
        <w:rPr>
          <w:sz w:val="24"/>
          <w:szCs w:val="24"/>
        </w:rPr>
      </w:pPr>
      <w:r>
        <w:rPr>
          <w:rFonts w:hint="eastAsia"/>
          <w:sz w:val="24"/>
          <w:szCs w:val="24"/>
        </w:rPr>
        <w:t>8.1</w:t>
      </w:r>
      <w:r>
        <w:rPr>
          <w:sz w:val="24"/>
          <w:szCs w:val="24"/>
        </w:rPr>
        <w:t>承包人提供施工组织设计（施工方案）和进度计划的时间：</w:t>
      </w:r>
      <w:r>
        <w:rPr>
          <w:sz w:val="24"/>
          <w:szCs w:val="24"/>
          <w:u w:val="single"/>
        </w:rPr>
        <w:t>开工前一周内。</w:t>
      </w:r>
      <w:r>
        <w:rPr>
          <w:sz w:val="24"/>
          <w:szCs w:val="24"/>
        </w:rPr>
        <w:t>工程师确认的时间：</w:t>
      </w:r>
      <w:r>
        <w:rPr>
          <w:sz w:val="24"/>
          <w:szCs w:val="24"/>
          <w:u w:val="single"/>
        </w:rPr>
        <w:t>提交后三天内。</w:t>
      </w:r>
    </w:p>
    <w:p w14:paraId="5A3421A7">
      <w:pPr>
        <w:pStyle w:val="7"/>
        <w:snapToGrid w:val="0"/>
        <w:ind w:firstLine="480" w:firstLineChars="200"/>
        <w:rPr>
          <w:sz w:val="24"/>
          <w:szCs w:val="24"/>
        </w:rPr>
      </w:pPr>
      <w:r>
        <w:rPr>
          <w:rFonts w:hint="eastAsia"/>
          <w:sz w:val="24"/>
          <w:szCs w:val="24"/>
        </w:rPr>
        <w:t>8.2</w:t>
      </w:r>
      <w:r>
        <w:rPr>
          <w:sz w:val="24"/>
          <w:szCs w:val="24"/>
        </w:rPr>
        <w:t>群体工程中有关进度计划的要求：</w:t>
      </w:r>
      <w:r>
        <w:rPr>
          <w:sz w:val="24"/>
          <w:szCs w:val="24"/>
          <w:u w:val="single"/>
        </w:rPr>
        <w:t xml:space="preserve">/  </w:t>
      </w:r>
    </w:p>
    <w:p w14:paraId="2087A9D6">
      <w:pPr>
        <w:pStyle w:val="7"/>
        <w:snapToGrid w:val="0"/>
        <w:ind w:firstLine="480" w:firstLineChars="200"/>
        <w:rPr>
          <w:sz w:val="24"/>
          <w:szCs w:val="24"/>
        </w:rPr>
      </w:pPr>
      <w:r>
        <w:rPr>
          <w:rFonts w:hint="eastAsia"/>
          <w:sz w:val="24"/>
          <w:szCs w:val="24"/>
        </w:rPr>
        <w:t>9.</w:t>
      </w:r>
      <w:r>
        <w:rPr>
          <w:sz w:val="24"/>
          <w:szCs w:val="24"/>
        </w:rPr>
        <w:t>工期延误</w:t>
      </w:r>
    </w:p>
    <w:p w14:paraId="39CB2640">
      <w:pPr>
        <w:pStyle w:val="7"/>
        <w:snapToGrid w:val="0"/>
        <w:ind w:firstLine="480" w:firstLineChars="200"/>
        <w:rPr>
          <w:b/>
          <w:sz w:val="24"/>
          <w:szCs w:val="24"/>
          <w:u w:val="single"/>
        </w:rPr>
      </w:pPr>
      <w:r>
        <w:rPr>
          <w:rFonts w:hint="eastAsia"/>
          <w:sz w:val="24"/>
          <w:szCs w:val="24"/>
        </w:rPr>
        <w:t>9.1</w:t>
      </w:r>
      <w:r>
        <w:rPr>
          <w:sz w:val="24"/>
          <w:szCs w:val="24"/>
        </w:rPr>
        <w:t>双方约定工期顺延的其他情况：</w:t>
      </w:r>
      <w:r>
        <w:rPr>
          <w:rFonts w:hAnsi="宋体"/>
          <w:b/>
          <w:sz w:val="24"/>
          <w:szCs w:val="24"/>
          <w:u w:val="single"/>
        </w:rPr>
        <w:t>①</w:t>
      </w:r>
      <w:r>
        <w:rPr>
          <w:b/>
          <w:sz w:val="24"/>
          <w:szCs w:val="24"/>
          <w:u w:val="single"/>
        </w:rPr>
        <w:t>因发包人原因影响工期，则工期顺延；</w:t>
      </w:r>
      <w:r>
        <w:rPr>
          <w:rFonts w:hAnsi="宋体"/>
          <w:b/>
          <w:sz w:val="24"/>
          <w:szCs w:val="24"/>
          <w:u w:val="single"/>
        </w:rPr>
        <w:t>②</w:t>
      </w:r>
      <w:r>
        <w:rPr>
          <w:b/>
          <w:sz w:val="24"/>
          <w:szCs w:val="24"/>
          <w:u w:val="single"/>
        </w:rPr>
        <w:t>因承包人责任影响工期，工期不能顺延，承包人负责承担违约责任</w:t>
      </w:r>
      <w:r>
        <w:rPr>
          <w:b/>
          <w:color w:val="000000" w:themeColor="text1"/>
          <w:sz w:val="24"/>
          <w:szCs w:val="24"/>
          <w:u w:val="single"/>
          <w14:textFill>
            <w14:solidFill>
              <w14:schemeClr w14:val="tx1"/>
            </w14:solidFill>
          </w14:textFill>
        </w:rPr>
        <w:t>。</w:t>
      </w:r>
    </w:p>
    <w:p w14:paraId="64BCE434">
      <w:pPr>
        <w:pStyle w:val="7"/>
        <w:snapToGrid w:val="0"/>
        <w:ind w:firstLine="482" w:firstLineChars="200"/>
        <w:rPr>
          <w:b/>
          <w:bCs/>
          <w:sz w:val="24"/>
          <w:szCs w:val="24"/>
        </w:rPr>
      </w:pPr>
      <w:r>
        <w:rPr>
          <w:b/>
          <w:bCs/>
          <w:sz w:val="24"/>
          <w:szCs w:val="24"/>
        </w:rPr>
        <w:t>四、质量与验收</w:t>
      </w:r>
    </w:p>
    <w:p w14:paraId="1F426A1C">
      <w:pPr>
        <w:pStyle w:val="7"/>
        <w:snapToGrid w:val="0"/>
        <w:ind w:firstLine="480"/>
        <w:rPr>
          <w:sz w:val="24"/>
          <w:szCs w:val="24"/>
        </w:rPr>
      </w:pPr>
      <w:r>
        <w:rPr>
          <w:rFonts w:hint="eastAsia"/>
          <w:sz w:val="24"/>
          <w:szCs w:val="24"/>
        </w:rPr>
        <w:t>10.</w:t>
      </w:r>
      <w:r>
        <w:rPr>
          <w:sz w:val="24"/>
          <w:szCs w:val="24"/>
        </w:rPr>
        <w:t>隐蔽工程和中间验收</w:t>
      </w:r>
    </w:p>
    <w:p w14:paraId="04B393AA">
      <w:pPr>
        <w:spacing w:after="120"/>
        <w:ind w:firstLine="480" w:firstLineChars="200"/>
        <w:outlineLvl w:val="0"/>
        <w:rPr>
          <w:rFonts w:asciiTheme="minorEastAsia" w:hAnsiTheme="minorEastAsia" w:eastAsiaTheme="minorEastAsia"/>
          <w:sz w:val="24"/>
        </w:rPr>
      </w:pPr>
      <w:r>
        <w:rPr>
          <w:rFonts w:hint="eastAsia" w:asciiTheme="minorEastAsia" w:hAnsiTheme="minorEastAsia" w:eastAsiaTheme="minorEastAsia"/>
          <w:sz w:val="24"/>
        </w:rPr>
        <w:t xml:space="preserve">10.1分部分项工程具备隐蔽条件或达到本合同约定的中间验收部位，承包人应进行自检合格后，并在隐蔽或中间验收前 12 小时以书面形式通知发包人代表、总监理工程师验收。通知包括隐蔽和中间验收的内容、验收时间和地点。承包人准备验收记录，验收合格的，发包人代表、总监理工程师在验收记录上签字后，承包人方可进行隐蔽和继续施工；验收不合格的，承包人应在发包人、总监理工程师限定的时间内整改，直至符合约定标准后方可继续施工，且工期不予顺延。 </w:t>
      </w:r>
    </w:p>
    <w:p w14:paraId="42D4CE60">
      <w:pPr>
        <w:spacing w:after="120"/>
        <w:ind w:firstLine="480" w:firstLineChars="200"/>
        <w:outlineLvl w:val="0"/>
        <w:rPr>
          <w:rFonts w:asciiTheme="minorEastAsia" w:hAnsiTheme="minorEastAsia" w:eastAsiaTheme="minorEastAsia"/>
          <w:sz w:val="24"/>
        </w:rPr>
      </w:pPr>
      <w:r>
        <w:rPr>
          <w:rFonts w:hint="eastAsia" w:asciiTheme="minorEastAsia" w:hAnsiTheme="minorEastAsia" w:eastAsiaTheme="minorEastAsia"/>
          <w:sz w:val="24"/>
        </w:rPr>
        <w:t xml:space="preserve">10.2合同定义的关键工序施工完毕后，必须经总监理工程师、发包人验收合格并签字后（承包人应在验收前向总监理工程师提交三检记录、施工交底记录等资料并通知发包人），方可进行下道工序施工，否则暂停支付该部分进度款，直至发包人确认该部分工程合格为止。 </w:t>
      </w:r>
    </w:p>
    <w:p w14:paraId="1A35B19D">
      <w:pPr>
        <w:pStyle w:val="4"/>
        <w:keepNext w:val="0"/>
        <w:keepLines w:val="0"/>
        <w:spacing w:before="120" w:after="120" w:line="240" w:lineRule="auto"/>
        <w:ind w:firstLine="480" w:firstLineChars="200"/>
        <w:rPr>
          <w:rFonts w:asciiTheme="minorEastAsia" w:hAnsiTheme="minorEastAsia" w:eastAsiaTheme="minorEastAsia"/>
          <w:b w:val="0"/>
          <w:bCs w:val="0"/>
          <w:sz w:val="24"/>
          <w:szCs w:val="24"/>
        </w:rPr>
      </w:pPr>
      <w:r>
        <w:rPr>
          <w:rFonts w:hint="eastAsia" w:asciiTheme="minorEastAsia" w:hAnsiTheme="minorEastAsia" w:eastAsiaTheme="minorEastAsia"/>
          <w:b w:val="0"/>
          <w:bCs w:val="0"/>
          <w:sz w:val="24"/>
          <w:szCs w:val="24"/>
        </w:rPr>
        <w:t xml:space="preserve">10.3承包人应在中间验收前完成自检并确保达到检验要求，如同一部位两次以上中间验收不合格，承包人承担质量违约责任。发包人、总监理工程师视情况要求停工整改，工期不予顺延。 </w:t>
      </w:r>
    </w:p>
    <w:p w14:paraId="297782EC">
      <w:pPr>
        <w:pStyle w:val="4"/>
        <w:keepNext w:val="0"/>
        <w:keepLines w:val="0"/>
        <w:spacing w:before="120" w:after="120" w:line="240" w:lineRule="auto"/>
        <w:ind w:firstLine="480" w:firstLineChars="200"/>
        <w:rPr>
          <w:rFonts w:asciiTheme="minorEastAsia" w:hAnsiTheme="minorEastAsia" w:eastAsiaTheme="minorEastAsia"/>
          <w:b w:val="0"/>
          <w:bCs w:val="0"/>
          <w:sz w:val="24"/>
          <w:szCs w:val="24"/>
        </w:rPr>
      </w:pPr>
      <w:r>
        <w:rPr>
          <w:rFonts w:hint="eastAsia" w:asciiTheme="minorEastAsia" w:hAnsiTheme="minorEastAsia" w:eastAsiaTheme="minorEastAsia"/>
          <w:b w:val="0"/>
          <w:bCs w:val="0"/>
          <w:sz w:val="24"/>
          <w:szCs w:val="24"/>
        </w:rPr>
        <w:t xml:space="preserve">10.4为保证施工质量，施工难点以及容易发生质量通病的地方，承包人应先报施工方案经发包人确认，发包人可根据实际情况要求承包人做施工样板，样板经发包人验收合格后承包人方可按样板进行大面积施工。样板工程经发包人验收不合格且经一次整改后仍不合格的，发包人有权单方解除合同。所有施工样板工程的工期及施工费用均已在合同总工期及价款中包括，不再另外增加工期及计价。 </w:t>
      </w:r>
    </w:p>
    <w:p w14:paraId="6102A000">
      <w:pPr>
        <w:pStyle w:val="4"/>
        <w:keepNext w:val="0"/>
        <w:keepLines w:val="0"/>
        <w:spacing w:before="120" w:after="120" w:line="240" w:lineRule="auto"/>
        <w:ind w:firstLine="480" w:firstLineChars="200"/>
        <w:rPr>
          <w:rFonts w:asciiTheme="minorEastAsia" w:hAnsiTheme="minorEastAsia" w:eastAsiaTheme="minorEastAsia"/>
          <w:b w:val="0"/>
          <w:bCs w:val="0"/>
          <w:sz w:val="24"/>
          <w:szCs w:val="24"/>
        </w:rPr>
      </w:pPr>
      <w:r>
        <w:rPr>
          <w:rFonts w:hint="eastAsia" w:asciiTheme="minorEastAsia" w:hAnsiTheme="minorEastAsia" w:eastAsiaTheme="minorEastAsia"/>
          <w:b w:val="0"/>
          <w:bCs w:val="0"/>
          <w:sz w:val="24"/>
          <w:szCs w:val="24"/>
        </w:rPr>
        <w:t>10.</w:t>
      </w:r>
      <w:r>
        <w:rPr>
          <w:rFonts w:asciiTheme="minorEastAsia" w:hAnsiTheme="minorEastAsia" w:eastAsiaTheme="minorEastAsia"/>
          <w:b w:val="0"/>
          <w:bCs w:val="0"/>
          <w:sz w:val="24"/>
          <w:szCs w:val="24"/>
        </w:rPr>
        <w:t>5</w:t>
      </w:r>
      <w:r>
        <w:rPr>
          <w:rFonts w:hint="eastAsia" w:asciiTheme="minorEastAsia" w:hAnsiTheme="minorEastAsia" w:eastAsiaTheme="minorEastAsia"/>
          <w:b w:val="0"/>
          <w:bCs w:val="0"/>
          <w:sz w:val="24"/>
          <w:szCs w:val="24"/>
        </w:rPr>
        <w:t xml:space="preserve">为维修方便，承包人应在工程隐蔽之前，向发包人提交水电管路布置竣工图，详细标注各种管线的具体位置和详细尺寸，并在实体结构上用红黑油漆标注。 </w:t>
      </w:r>
    </w:p>
    <w:p w14:paraId="0FED1A9A">
      <w:pPr>
        <w:pStyle w:val="4"/>
        <w:keepNext w:val="0"/>
        <w:keepLines w:val="0"/>
        <w:spacing w:before="120" w:after="120" w:line="240" w:lineRule="auto"/>
        <w:ind w:firstLine="480" w:firstLineChars="200"/>
        <w:rPr>
          <w:rFonts w:asciiTheme="minorEastAsia" w:hAnsiTheme="minorEastAsia" w:eastAsiaTheme="minorEastAsia"/>
          <w:b w:val="0"/>
          <w:bCs w:val="0"/>
          <w:sz w:val="24"/>
          <w:szCs w:val="24"/>
        </w:rPr>
      </w:pPr>
      <w:r>
        <w:rPr>
          <w:rFonts w:hint="eastAsia" w:asciiTheme="minorEastAsia" w:hAnsiTheme="minorEastAsia" w:eastAsiaTheme="minorEastAsia"/>
          <w:b w:val="0"/>
          <w:bCs w:val="0"/>
          <w:sz w:val="24"/>
          <w:szCs w:val="24"/>
        </w:rPr>
        <w:t>10.6因承包人施工质量原因（如渗漏等质量原因）引起的质量问题，导致第三方（包括总承包人、第三方单位）损失及索赔的，以及因承包人未按工程图纸施工导致第三方索赔的（包括总承包人、第三方单位），承包人应无条件予以修复并须按壹万元/次向发包人支付违约金，违约金不足以弥补实际损失的，还应赔偿至实际损失。</w:t>
      </w:r>
    </w:p>
    <w:p w14:paraId="29EC5E75">
      <w:pPr>
        <w:pStyle w:val="4"/>
        <w:keepNext w:val="0"/>
        <w:keepLines w:val="0"/>
        <w:spacing w:before="120" w:after="120" w:line="240" w:lineRule="auto"/>
        <w:ind w:firstLine="480" w:firstLineChars="200"/>
        <w:rPr>
          <w:rFonts w:asciiTheme="minorEastAsia" w:hAnsiTheme="minorEastAsia" w:eastAsiaTheme="minorEastAsia"/>
          <w:b w:val="0"/>
          <w:bCs w:val="0"/>
          <w:sz w:val="24"/>
          <w:szCs w:val="24"/>
        </w:rPr>
      </w:pPr>
      <w:r>
        <w:rPr>
          <w:rFonts w:hint="eastAsia" w:asciiTheme="minorEastAsia" w:hAnsiTheme="minorEastAsia" w:eastAsiaTheme="minorEastAsia"/>
          <w:b w:val="0"/>
          <w:bCs w:val="0"/>
          <w:sz w:val="24"/>
          <w:szCs w:val="24"/>
        </w:rPr>
        <w:t>10.7重新检验：</w:t>
      </w:r>
    </w:p>
    <w:p w14:paraId="39EE236D">
      <w:pPr>
        <w:pStyle w:val="4"/>
        <w:keepNext w:val="0"/>
        <w:keepLines w:val="0"/>
        <w:spacing w:before="120" w:after="120" w:line="240" w:lineRule="auto"/>
        <w:ind w:firstLine="480" w:firstLineChars="200"/>
        <w:rPr>
          <w:rFonts w:asciiTheme="minorEastAsia" w:hAnsiTheme="minorEastAsia" w:eastAsiaTheme="minorEastAsia"/>
          <w:b w:val="0"/>
          <w:bCs w:val="0"/>
          <w:sz w:val="24"/>
          <w:szCs w:val="24"/>
        </w:rPr>
      </w:pPr>
      <w:r>
        <w:rPr>
          <w:rFonts w:hint="eastAsia" w:asciiTheme="minorEastAsia" w:hAnsiTheme="minorEastAsia" w:eastAsiaTheme="minorEastAsia"/>
          <w:b w:val="0"/>
          <w:bCs w:val="0"/>
          <w:sz w:val="24"/>
          <w:szCs w:val="24"/>
        </w:rPr>
        <w:t>当发包人、总监理工程师要求对已经隐蔽的工程重新检验时，承包人应按要求进行剥离或开孔，并在检验后重新覆盖或修复。检验合格的，由发包人承担由此发生的费用，并相应顺延工期。检验不合格的，由承包人承担发生的全部费用，工期不予顺延。</w:t>
      </w:r>
    </w:p>
    <w:p w14:paraId="4A04AF12">
      <w:pPr>
        <w:pStyle w:val="7"/>
        <w:snapToGrid w:val="0"/>
        <w:ind w:firstLine="480"/>
        <w:rPr>
          <w:rFonts w:hint="eastAsia" w:eastAsia="宋体"/>
          <w:sz w:val="24"/>
          <w:szCs w:val="24"/>
          <w:lang w:eastAsia="zh-CN"/>
        </w:rPr>
      </w:pPr>
      <w:r>
        <w:rPr>
          <w:rFonts w:hint="eastAsia"/>
          <w:sz w:val="24"/>
          <w:szCs w:val="24"/>
        </w:rPr>
        <w:t>10.8</w:t>
      </w:r>
      <w:r>
        <w:rPr>
          <w:sz w:val="24"/>
          <w:szCs w:val="24"/>
        </w:rPr>
        <w:t>双方约定中间验收部位：</w:t>
      </w:r>
      <w:r>
        <w:rPr>
          <w:rFonts w:hint="eastAsia"/>
          <w:sz w:val="24"/>
          <w:szCs w:val="24"/>
          <w:u w:val="single"/>
        </w:rPr>
        <w:t>隐蔽</w:t>
      </w:r>
      <w:r>
        <w:rPr>
          <w:rFonts w:hint="eastAsia"/>
          <w:sz w:val="24"/>
          <w:szCs w:val="24"/>
          <w:u w:val="single"/>
          <w:lang w:val="en-US" w:eastAsia="zh-CN"/>
        </w:rPr>
        <w:t xml:space="preserve">工程完成后  </w:t>
      </w:r>
    </w:p>
    <w:p w14:paraId="0E3D3EDE">
      <w:pPr>
        <w:spacing w:after="120"/>
        <w:ind w:firstLine="482" w:firstLineChars="200"/>
        <w:rPr>
          <w:rFonts w:asciiTheme="minorEastAsia" w:hAnsiTheme="minorEastAsia" w:eastAsiaTheme="minorEastAsia"/>
          <w:b/>
          <w:bCs/>
          <w:sz w:val="24"/>
        </w:rPr>
      </w:pPr>
      <w:r>
        <w:rPr>
          <w:rFonts w:asciiTheme="minorEastAsia" w:hAnsiTheme="minorEastAsia" w:eastAsiaTheme="minorEastAsia"/>
          <w:b/>
          <w:bCs/>
          <w:sz w:val="24"/>
        </w:rPr>
        <w:t>五、安全施工</w:t>
      </w:r>
    </w:p>
    <w:p w14:paraId="7507B5B9">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11.1</w:t>
      </w:r>
      <w:r>
        <w:rPr>
          <w:rFonts w:hint="eastAsia" w:asciiTheme="minorEastAsia" w:hAnsiTheme="minorEastAsia" w:eastAsiaTheme="minorEastAsia"/>
          <w:sz w:val="24"/>
          <w:szCs w:val="24"/>
        </w:rPr>
        <w:t xml:space="preserve">承包人应严格遵守国家及工程所在地区地方政府颁发的安全施工、文明施工等规范、条例并达到工程所在地区安全文明施工要求。 </w:t>
      </w:r>
    </w:p>
    <w:p w14:paraId="491EFAB7">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11.2施工中因承包人原因发生的一切工伤、火灾等安全事故均由承包人承担全部责任，给发包人造成损失的，按实照价赔偿。</w:t>
      </w:r>
    </w:p>
    <w:p w14:paraId="31DEB2CB">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11.3承包人应严格遵守地方政府和有关部门的规定，并办理施工场地交通、噪声、环境卫生和场外污染等有关手续，由此发生的费用及造成的罚款全部由承包人承担。 </w:t>
      </w:r>
    </w:p>
    <w:p w14:paraId="0A72143C">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11.4安全防护：</w:t>
      </w:r>
    </w:p>
    <w:p w14:paraId="15317DE7">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11.4.1承包人在动力设备、输电线路、地下管道、密封防震车间、易燃易爆地段以及临街交通要道附近施工时，施工开始前应向工程师、专业监理提出安全防护措施，经工程师和专业监理认可后实施，防护措施费用已包含在承包人投标报价中，不另行计取。</w:t>
      </w:r>
    </w:p>
    <w:p w14:paraId="3DA5AD4C">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11.4.2实施爆破作业，在放射、毒害性环境中施工（含储存、运输、使用）及使用毒害性、腐蚀性物品施工时，承包人应在施工前 14 天以书面形式通知工程师，并提出相应的安全防护措施，经工程师认可后实施，防护措施费用已包含在承包人投标报价中，不另行计取。</w:t>
      </w:r>
    </w:p>
    <w:p w14:paraId="7E31C91F">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11.4.3为了加强施工现场的保卫工作，承包人应严格执行24小时门卫值班制度。</w:t>
      </w:r>
    </w:p>
    <w:p w14:paraId="15DA0C83">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11.4.4门卫值班人员应认真负责、坚守岗位、严格门卫制度，对现场实行封闭管理，值班时不得擅离岗位。</w:t>
      </w:r>
    </w:p>
    <w:p w14:paraId="24B89B2E">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11.4.5非作业人员、未配戴安全防护用品、工作卡的不得进入施工现场，确因工作需要进入现场内的，必须按公司规定办理相应手续、配戴承包人提供的防护用品后方能进入作业场所。 </w:t>
      </w:r>
    </w:p>
    <w:p w14:paraId="46B21511">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11.4.6严格执行工地办公室制定的人员进出制度，外来人员进入工地，必须实行来访人员登记手续，进入施工现场必须正确佩戴安全帽，对于现场施工人员未正确佩戴安全帽的，一经发现可给予</w:t>
      </w:r>
      <w:r>
        <w:rPr>
          <w:rFonts w:hint="eastAsia" w:asciiTheme="minorEastAsia" w:hAnsiTheme="minorEastAsia" w:eastAsiaTheme="minorEastAsia"/>
          <w:b/>
          <w:bCs/>
          <w:sz w:val="24"/>
          <w:szCs w:val="24"/>
          <w:u w:val="single"/>
          <w:lang w:val="en-US" w:eastAsia="zh-CN"/>
        </w:rPr>
        <w:t xml:space="preserve">    </w:t>
      </w:r>
      <w:r>
        <w:rPr>
          <w:rFonts w:hint="eastAsia" w:asciiTheme="minorEastAsia" w:hAnsiTheme="minorEastAsia" w:eastAsiaTheme="minorEastAsia"/>
          <w:bCs/>
          <w:sz w:val="24"/>
          <w:szCs w:val="24"/>
        </w:rPr>
        <w:t xml:space="preserve">次的处罚，直接从当期工程款中扣除。 </w:t>
      </w:r>
    </w:p>
    <w:p w14:paraId="04EF1605">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11.4.7若施工工地发生材料设备失窃、工程成品损坏等后果时，应由承包人承担相应的责任。 </w:t>
      </w:r>
    </w:p>
    <w:p w14:paraId="009C5FE1">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11.4.8因无关人员擅自进入工地，致使当事人员造成人身伤害时，应由负责执行门卫值班制度的承包人承担相应的赔偿责任。 </w:t>
      </w:r>
    </w:p>
    <w:p w14:paraId="10E6A544">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11.4.9因门卫及工地保安制度执行不到位，致使施工现场的照片、影像外泄，被媒体进行片面的报道，并造成负面的舆论影响的，发包人有权向承包人索赔，并由承包人承担相应的责任。</w:t>
      </w:r>
    </w:p>
    <w:p w14:paraId="4EABA470">
      <w:pPr>
        <w:pStyle w:val="7"/>
        <w:snapToGrid w:val="0"/>
        <w:ind w:firstLine="465"/>
        <w:rPr>
          <w:rFonts w:asciiTheme="minorEastAsia" w:hAnsiTheme="minorEastAsia" w:eastAsiaTheme="minorEastAsia"/>
          <w:bCs/>
          <w:sz w:val="24"/>
          <w:szCs w:val="24"/>
        </w:rPr>
      </w:pPr>
      <w:r>
        <w:rPr>
          <w:rFonts w:asciiTheme="minorEastAsia" w:hAnsiTheme="minorEastAsia" w:eastAsiaTheme="minorEastAsia"/>
          <w:bCs/>
          <w:sz w:val="24"/>
          <w:szCs w:val="24"/>
        </w:rPr>
        <w:t>11.4.10本工程所涉及的施工现场内安全防护措施费用均已在合同价款和合同计价方法中综合考虑，不再另行计取。</w:t>
      </w:r>
      <w:r>
        <w:rPr>
          <w:rFonts w:hint="eastAsia" w:asciiTheme="minorEastAsia" w:hAnsiTheme="minorEastAsia" w:eastAsiaTheme="minorEastAsia"/>
          <w:bCs/>
          <w:sz w:val="24"/>
          <w:szCs w:val="24"/>
        </w:rPr>
        <w:t xml:space="preserve"> </w:t>
      </w:r>
    </w:p>
    <w:p w14:paraId="4648537E">
      <w:pPr>
        <w:pStyle w:val="7"/>
        <w:snapToGrid w:val="0"/>
        <w:ind w:firstLine="465"/>
        <w:rPr>
          <w:rFonts w:asciiTheme="minorEastAsia" w:hAnsiTheme="minorEastAsia" w:eastAsiaTheme="minorEastAsia"/>
          <w:bCs/>
          <w:sz w:val="24"/>
          <w:szCs w:val="24"/>
        </w:rPr>
      </w:pPr>
      <w:r>
        <w:rPr>
          <w:rFonts w:asciiTheme="minorEastAsia" w:hAnsiTheme="minorEastAsia" w:eastAsiaTheme="minorEastAsia"/>
          <w:bCs/>
          <w:sz w:val="24"/>
          <w:szCs w:val="24"/>
        </w:rPr>
        <w:t>11.4.11承包人应在临街交通道路附近、施工现场等危险场所搭设安全防护设施，确保施工安全和第三者的安全，承担由于自身安全措施不力造成事故的全部责任和所发生费用。</w:t>
      </w:r>
    </w:p>
    <w:p w14:paraId="3EDD7A84">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11.5事故处理 ：</w:t>
      </w:r>
    </w:p>
    <w:p w14:paraId="7524AECB">
      <w:pPr>
        <w:spacing w:line="300" w:lineRule="auto"/>
        <w:ind w:firstLine="480" w:firstLineChars="200"/>
        <w:rPr>
          <w:rFonts w:asciiTheme="minorEastAsia" w:hAnsiTheme="minorEastAsia" w:eastAsiaTheme="minorEastAsia"/>
          <w:bCs/>
          <w:sz w:val="24"/>
        </w:rPr>
      </w:pPr>
      <w:r>
        <w:rPr>
          <w:rFonts w:asciiTheme="minorEastAsia" w:hAnsiTheme="minorEastAsia" w:eastAsiaTheme="minorEastAsia"/>
          <w:bCs/>
          <w:sz w:val="24"/>
        </w:rPr>
        <w:t>11.5.1 因承包人原因造成的任何事故或工伤（包括第三者人员在内）所发生的依法应该支付的损失、赔偿费、补偿费用等责任全部由承包人承担，同时承包人应按有关规定立即上报有关部门并通知发包人和监理，由此给发包人带来的任何影响，发包人有权保留进一步追偿的权利。</w:t>
      </w:r>
    </w:p>
    <w:p w14:paraId="65E0DBB5">
      <w:pPr>
        <w:spacing w:line="30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11.6现场管理：</w:t>
      </w:r>
    </w:p>
    <w:p w14:paraId="77BAAC0B">
      <w:pPr>
        <w:spacing w:line="30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11.6.1施工期间，承包人应及时整理和安排好所有的施工机械、工器具、材料、建筑垃圾等，做到每日工完场清，未使用完的材料按发包人规定或重新入库或就地堆放整齐，承包人应督促各分包单位将各自施工范围内的垃圾运到发包人批准的承包人在现场专门的垃圾堆放点。如果发现分包单位未达到要求，建筑垃圾乱堆、乱放，作业面清理不到位，则承包人应立即将作业面清理后，所发生的人工费、机械费报发包人和监理后由分包单位支付，由于总包管理不善造成的情节严重的在例会中通报批评，甚至罚款。如果承包人拒绝及时进行场地清理（不论该场地是否为承包人责任范围还是分包责任范围），发包人有权另外委托施工单位进行清理，其费用按实际发生的费用额度从承包人工程款中扣除，并按合同规定对承包人进行处罚。工程建设中每个楼层的多余材料、建筑垃圾必须通过井架或垃圾槽运输到地面，严禁从高空直接向下抛物，以上物品在不需用时应按发包人要求清理出工地。</w:t>
      </w:r>
    </w:p>
    <w:p w14:paraId="63D90E66">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11.7</w:t>
      </w:r>
      <w:r>
        <w:rPr>
          <w:rFonts w:asciiTheme="minorEastAsia" w:hAnsiTheme="minorEastAsia" w:eastAsiaTheme="minorEastAsia"/>
          <w:bCs/>
          <w:sz w:val="24"/>
          <w:szCs w:val="24"/>
        </w:rPr>
        <w:t xml:space="preserve"> 履约保证金</w:t>
      </w:r>
    </w:p>
    <w:p w14:paraId="0F5460F6">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承包人是否提供履约保证金：</w:t>
      </w:r>
      <w:r>
        <w:rPr>
          <w:rFonts w:hint="eastAsia" w:asciiTheme="minorEastAsia" w:hAnsiTheme="minorEastAsia" w:eastAsiaTheme="minorEastAsia"/>
          <w:bCs/>
          <w:sz w:val="24"/>
          <w:szCs w:val="24"/>
          <w:highlight w:val="none"/>
          <w:u w:val="single"/>
        </w:rPr>
        <w:t xml:space="preserve"> </w:t>
      </w:r>
      <w:r>
        <w:rPr>
          <w:rFonts w:hint="eastAsia" w:asciiTheme="minorEastAsia" w:hAnsiTheme="minorEastAsia" w:eastAsiaTheme="minorEastAsia"/>
          <w:bCs/>
          <w:sz w:val="24"/>
          <w:szCs w:val="24"/>
          <w:highlight w:val="none"/>
          <w:u w:val="single"/>
          <w:lang w:val="en-US" w:eastAsia="zh-CN"/>
        </w:rPr>
        <w:t xml:space="preserve">   /</w:t>
      </w:r>
      <w:r>
        <w:rPr>
          <w:rFonts w:hint="eastAsia" w:asciiTheme="minorEastAsia" w:hAnsiTheme="minorEastAsia" w:eastAsiaTheme="minorEastAsia"/>
          <w:bCs/>
          <w:sz w:val="24"/>
          <w:szCs w:val="24"/>
          <w:highlight w:val="none"/>
          <w:u w:val="single"/>
        </w:rPr>
        <w:t xml:space="preserve">  </w:t>
      </w:r>
      <w:r>
        <w:rPr>
          <w:rFonts w:asciiTheme="minorEastAsia" w:hAnsiTheme="minorEastAsia" w:eastAsiaTheme="minorEastAsia"/>
          <w:bCs/>
          <w:sz w:val="24"/>
          <w:szCs w:val="24"/>
        </w:rPr>
        <w:t>。</w:t>
      </w:r>
    </w:p>
    <w:p w14:paraId="04CC6BD1">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11.8承包人须按照国家规定建立施工人员实名制管理，并将施工人员名单造册提交发包人监督，发生施工人员变动时必须及时提交变更后名单。因未提交施工人员名单或名单不准确的，在发生欠薪讨薪事件时，认定承包人施工人员范围以发包人认定为准。承包人必须无条件确保民工工资得到及时发放，无拖欠民工工资现象，并采取发包人认为切实可行的措施确保无劳资纠纷事件发生，如发生承包人拖欠民工工资并且向政府或发包人索要承包人拖欠工资的，发包人有权在剩余进度款范围内代承包人向民工支付工资，承包人对发包人垫付工资的人员范围和工资数额均不提异议。发包人代支的工资除了从当期工程款内直接扣除外, 承包人须按照发包人所垫付的民工工资 2 倍向发包人支付违约金。违约金在下期进度款中扣除。未在下期进度款扣除或承包人在发包人处已经无款可扣的，起计逾期支付利息。发包人可以在承包人其他任何款项中扣除所垫付的工资和相应的违约金与利息。</w:t>
      </w:r>
    </w:p>
    <w:p w14:paraId="6CD39248">
      <w:pPr>
        <w:pStyle w:val="7"/>
        <w:snapToGrid w:val="0"/>
        <w:ind w:firstLine="465"/>
        <w:rPr>
          <w:rFonts w:asciiTheme="minorEastAsia" w:hAnsiTheme="minorEastAsia" w:eastAsiaTheme="minorEastAsia"/>
          <w:b/>
          <w:bCs/>
          <w:sz w:val="24"/>
          <w:szCs w:val="24"/>
        </w:rPr>
      </w:pPr>
      <w:r>
        <w:rPr>
          <w:rFonts w:asciiTheme="minorEastAsia" w:hAnsiTheme="minorEastAsia" w:eastAsiaTheme="minorEastAsia"/>
          <w:b/>
          <w:bCs/>
          <w:sz w:val="24"/>
          <w:szCs w:val="24"/>
        </w:rPr>
        <w:t>六、合同价款与支付</w:t>
      </w:r>
    </w:p>
    <w:p w14:paraId="622F9CBE">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12.</w:t>
      </w:r>
      <w:r>
        <w:rPr>
          <w:rFonts w:asciiTheme="minorEastAsia" w:hAnsiTheme="minorEastAsia" w:eastAsiaTheme="minorEastAsia"/>
          <w:bCs/>
          <w:sz w:val="24"/>
          <w:szCs w:val="24"/>
        </w:rPr>
        <w:t>合同价款及调整</w:t>
      </w:r>
    </w:p>
    <w:p w14:paraId="5412B00A">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12.1.</w:t>
      </w:r>
      <w:r>
        <w:rPr>
          <w:rFonts w:asciiTheme="minorEastAsia" w:hAnsiTheme="minorEastAsia" w:eastAsiaTheme="minorEastAsia"/>
          <w:bCs/>
          <w:sz w:val="24"/>
          <w:szCs w:val="24"/>
        </w:rPr>
        <w:t>本合同价款采用</w:t>
      </w:r>
      <w:r>
        <w:rPr>
          <w:rFonts w:hint="eastAsia" w:asciiTheme="minorEastAsia" w:hAnsiTheme="minorEastAsia" w:eastAsiaTheme="minorEastAsia"/>
          <w:bCs/>
          <w:sz w:val="24"/>
          <w:szCs w:val="24"/>
        </w:rPr>
        <w:t>12.1.1</w:t>
      </w:r>
      <w:r>
        <w:rPr>
          <w:rFonts w:asciiTheme="minorEastAsia" w:hAnsiTheme="minorEastAsia" w:eastAsiaTheme="minorEastAsia"/>
          <w:bCs/>
          <w:sz w:val="24"/>
          <w:szCs w:val="24"/>
        </w:rPr>
        <w:t>方式确定。</w:t>
      </w:r>
    </w:p>
    <w:p w14:paraId="6F8825BD">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12.1.1</w:t>
      </w:r>
      <w:r>
        <w:rPr>
          <w:rFonts w:asciiTheme="minorEastAsia" w:hAnsiTheme="minorEastAsia" w:eastAsiaTheme="minorEastAsia"/>
          <w:bCs/>
          <w:sz w:val="24"/>
          <w:szCs w:val="24"/>
        </w:rPr>
        <w:t>采用</w:t>
      </w:r>
      <w:r>
        <w:rPr>
          <w:rFonts w:asciiTheme="minorEastAsia" w:hAnsiTheme="minorEastAsia" w:eastAsiaTheme="minorEastAsia"/>
          <w:b/>
          <w:bCs/>
          <w:sz w:val="24"/>
          <w:szCs w:val="24"/>
          <w:u w:val="single"/>
        </w:rPr>
        <w:t>固定</w:t>
      </w:r>
      <w:r>
        <w:rPr>
          <w:rFonts w:hint="eastAsia" w:asciiTheme="minorEastAsia" w:hAnsiTheme="minorEastAsia" w:eastAsiaTheme="minorEastAsia"/>
          <w:b/>
          <w:bCs/>
          <w:sz w:val="24"/>
          <w:szCs w:val="24"/>
          <w:u w:val="single"/>
        </w:rPr>
        <w:t>单价</w:t>
      </w:r>
      <w:r>
        <w:rPr>
          <w:rFonts w:asciiTheme="minorEastAsia" w:hAnsiTheme="minorEastAsia" w:eastAsiaTheme="minorEastAsia"/>
          <w:b/>
          <w:bCs/>
          <w:sz w:val="24"/>
          <w:szCs w:val="24"/>
          <w:u w:val="single"/>
        </w:rPr>
        <w:t>合同</w:t>
      </w:r>
      <w:r>
        <w:rPr>
          <w:rFonts w:asciiTheme="minorEastAsia" w:hAnsiTheme="minorEastAsia" w:eastAsiaTheme="minorEastAsia"/>
          <w:bCs/>
          <w:sz w:val="24"/>
          <w:szCs w:val="24"/>
        </w:rPr>
        <w:t>，合同价款中包括的风险范围：</w:t>
      </w:r>
    </w:p>
    <w:p w14:paraId="5141260E">
      <w:pPr>
        <w:pStyle w:val="7"/>
        <w:snapToGrid w:val="0"/>
        <w:ind w:firstLine="465"/>
        <w:rPr>
          <w:rFonts w:asciiTheme="minorEastAsia" w:hAnsiTheme="minorEastAsia" w:eastAsiaTheme="minorEastAsia"/>
          <w:bCs/>
          <w:sz w:val="24"/>
          <w:szCs w:val="24"/>
        </w:rPr>
      </w:pPr>
      <w:r>
        <w:rPr>
          <w:rFonts w:asciiTheme="minorEastAsia" w:hAnsiTheme="minorEastAsia" w:eastAsiaTheme="minorEastAsia"/>
          <w:bCs/>
          <w:sz w:val="24"/>
          <w:szCs w:val="24"/>
        </w:rPr>
        <w:t>风险费用的计算方法：_</w:t>
      </w:r>
      <w:r>
        <w:rPr>
          <w:rFonts w:asciiTheme="minorEastAsia" w:hAnsiTheme="minorEastAsia" w:eastAsiaTheme="minorEastAsia"/>
          <w:bCs/>
          <w:sz w:val="24"/>
          <w:szCs w:val="24"/>
          <w:u w:val="single"/>
        </w:rPr>
        <w:t xml:space="preserve">/  </w:t>
      </w:r>
    </w:p>
    <w:p w14:paraId="6AF1EFF9">
      <w:pPr>
        <w:pStyle w:val="7"/>
        <w:snapToGrid w:val="0"/>
        <w:ind w:firstLine="465"/>
        <w:rPr>
          <w:rFonts w:asciiTheme="minorEastAsia" w:hAnsiTheme="minorEastAsia" w:eastAsiaTheme="minorEastAsia"/>
          <w:bCs/>
          <w:sz w:val="24"/>
          <w:szCs w:val="24"/>
        </w:rPr>
      </w:pPr>
      <w:r>
        <w:rPr>
          <w:rFonts w:asciiTheme="minorEastAsia" w:hAnsiTheme="minorEastAsia" w:eastAsiaTheme="minorEastAsia"/>
          <w:bCs/>
          <w:sz w:val="24"/>
          <w:szCs w:val="24"/>
        </w:rPr>
        <w:t>风险范围以外合同价款调整方法：</w:t>
      </w:r>
      <w:r>
        <w:rPr>
          <w:rFonts w:hint="eastAsia" w:asciiTheme="minorEastAsia" w:hAnsiTheme="minorEastAsia" w:eastAsiaTheme="minorEastAsia"/>
          <w:bCs/>
          <w:sz w:val="24"/>
          <w:szCs w:val="24"/>
          <w:u w:val="single"/>
        </w:rPr>
        <w:t>按通用条款执行</w:t>
      </w:r>
    </w:p>
    <w:p w14:paraId="5A59F5A4">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12.1.2</w:t>
      </w:r>
      <w:r>
        <w:rPr>
          <w:rFonts w:asciiTheme="minorEastAsia" w:hAnsiTheme="minorEastAsia" w:eastAsiaTheme="minorEastAsia"/>
          <w:bCs/>
          <w:sz w:val="24"/>
          <w:szCs w:val="24"/>
        </w:rPr>
        <w:t>采用可调价格合同，合同价款调整方法：</w:t>
      </w:r>
      <w:r>
        <w:rPr>
          <w:rFonts w:asciiTheme="minorEastAsia" w:hAnsiTheme="minorEastAsia" w:eastAsiaTheme="minorEastAsia"/>
          <w:bCs/>
          <w:sz w:val="24"/>
          <w:szCs w:val="24"/>
          <w:u w:val="single"/>
        </w:rPr>
        <w:t xml:space="preserve">   /  </w:t>
      </w:r>
    </w:p>
    <w:p w14:paraId="0C6849D6">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12.1.3</w:t>
      </w:r>
      <w:r>
        <w:rPr>
          <w:rFonts w:asciiTheme="minorEastAsia" w:hAnsiTheme="minorEastAsia" w:eastAsiaTheme="minorEastAsia"/>
          <w:bCs/>
          <w:sz w:val="24"/>
          <w:szCs w:val="24"/>
        </w:rPr>
        <w:t>采用成本加酬金合同，有关成本和酬金的约定：</w:t>
      </w:r>
      <w:r>
        <w:rPr>
          <w:rFonts w:asciiTheme="minorEastAsia" w:hAnsiTheme="minorEastAsia" w:eastAsiaTheme="minorEastAsia"/>
          <w:bCs/>
          <w:sz w:val="24"/>
          <w:szCs w:val="24"/>
          <w:u w:val="single"/>
        </w:rPr>
        <w:t xml:space="preserve">_  /_  </w:t>
      </w:r>
    </w:p>
    <w:p w14:paraId="0CA48EEC">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12.2</w:t>
      </w:r>
      <w:r>
        <w:rPr>
          <w:rFonts w:asciiTheme="minorEastAsia" w:hAnsiTheme="minorEastAsia" w:eastAsiaTheme="minorEastAsia"/>
          <w:bCs/>
          <w:sz w:val="24"/>
          <w:szCs w:val="24"/>
        </w:rPr>
        <w:t>双方约定合同价款的其他调整因素：</w:t>
      </w:r>
      <w:r>
        <w:rPr>
          <w:rFonts w:asciiTheme="minorEastAsia" w:hAnsiTheme="minorEastAsia" w:eastAsiaTheme="minorEastAsia"/>
          <w:bCs/>
          <w:sz w:val="24"/>
          <w:szCs w:val="24"/>
          <w:u w:val="single"/>
        </w:rPr>
        <w:t xml:space="preserve">  /_ </w:t>
      </w:r>
    </w:p>
    <w:p w14:paraId="3D92BE40">
      <w:pPr>
        <w:pStyle w:val="7"/>
        <w:snapToGrid w:val="0"/>
        <w:ind w:firstLine="465"/>
        <w:rPr>
          <w:rFonts w:asciiTheme="minorEastAsia" w:hAnsiTheme="minorEastAsia" w:eastAsiaTheme="minorEastAsia"/>
          <w:bCs/>
          <w:sz w:val="24"/>
          <w:szCs w:val="24"/>
        </w:rPr>
      </w:pPr>
      <w:r>
        <w:rPr>
          <w:rFonts w:hint="eastAsia" w:asciiTheme="minorEastAsia" w:hAnsiTheme="minorEastAsia" w:eastAsiaTheme="minorEastAsia"/>
          <w:bCs/>
          <w:sz w:val="24"/>
          <w:szCs w:val="24"/>
        </w:rPr>
        <w:t>12.3</w:t>
      </w:r>
      <w:r>
        <w:rPr>
          <w:rFonts w:asciiTheme="minorEastAsia" w:hAnsiTheme="minorEastAsia" w:eastAsiaTheme="minorEastAsia"/>
          <w:bCs/>
          <w:sz w:val="24"/>
          <w:szCs w:val="24"/>
        </w:rPr>
        <w:t>工程</w:t>
      </w:r>
      <w:r>
        <w:rPr>
          <w:rFonts w:hint="eastAsia" w:asciiTheme="minorEastAsia" w:hAnsiTheme="minorEastAsia" w:eastAsiaTheme="minorEastAsia"/>
          <w:bCs/>
          <w:sz w:val="24"/>
          <w:szCs w:val="24"/>
        </w:rPr>
        <w:t>预</w:t>
      </w:r>
      <w:r>
        <w:rPr>
          <w:rFonts w:asciiTheme="minorEastAsia" w:hAnsiTheme="minorEastAsia" w:eastAsiaTheme="minorEastAsia"/>
          <w:bCs/>
          <w:sz w:val="24"/>
          <w:szCs w:val="24"/>
        </w:rPr>
        <w:t>付款</w:t>
      </w:r>
    </w:p>
    <w:p w14:paraId="10E10A13">
      <w:pPr>
        <w:pStyle w:val="7"/>
        <w:snapToGrid w:val="0"/>
        <w:ind w:firstLine="480" w:firstLineChars="200"/>
        <w:rPr>
          <w:rFonts w:asciiTheme="minorEastAsia" w:hAnsiTheme="minorEastAsia" w:eastAsiaTheme="minorEastAsia"/>
          <w:bCs/>
          <w:sz w:val="24"/>
          <w:szCs w:val="24"/>
        </w:rPr>
      </w:pPr>
      <w:r>
        <w:rPr>
          <w:rFonts w:asciiTheme="minorEastAsia" w:hAnsiTheme="minorEastAsia" w:eastAsiaTheme="minorEastAsia"/>
          <w:bCs/>
          <w:sz w:val="24"/>
          <w:szCs w:val="24"/>
        </w:rPr>
        <w:t>发包人向承包人</w:t>
      </w:r>
      <w:r>
        <w:rPr>
          <w:rFonts w:hint="eastAsia" w:asciiTheme="minorEastAsia" w:hAnsiTheme="minorEastAsia" w:eastAsiaTheme="minorEastAsia"/>
          <w:bCs/>
          <w:sz w:val="24"/>
          <w:szCs w:val="24"/>
        </w:rPr>
        <w:t>预</w:t>
      </w:r>
      <w:r>
        <w:rPr>
          <w:rFonts w:asciiTheme="minorEastAsia" w:hAnsiTheme="minorEastAsia" w:eastAsiaTheme="minorEastAsia"/>
          <w:bCs/>
          <w:sz w:val="24"/>
          <w:szCs w:val="24"/>
        </w:rPr>
        <w:t>付工程款的时间和金额或占合同价款总额的比例：_</w:t>
      </w:r>
      <w:r>
        <w:rPr>
          <w:rFonts w:asciiTheme="minorEastAsia" w:hAnsiTheme="minorEastAsia" w:eastAsiaTheme="minorEastAsia"/>
          <w:bCs/>
          <w:sz w:val="24"/>
          <w:szCs w:val="24"/>
          <w:u w:val="single"/>
        </w:rPr>
        <w:t xml:space="preserve">_ / </w:t>
      </w:r>
      <w:r>
        <w:rPr>
          <w:rFonts w:hint="eastAsia" w:asciiTheme="minorEastAsia" w:hAnsiTheme="minorEastAsia" w:eastAsiaTheme="minorEastAsia"/>
          <w:bCs/>
          <w:sz w:val="24"/>
          <w:szCs w:val="24"/>
        </w:rPr>
        <w:t>，</w:t>
      </w:r>
      <w:r>
        <w:rPr>
          <w:rFonts w:asciiTheme="minorEastAsia" w:hAnsiTheme="minorEastAsia" w:eastAsiaTheme="minorEastAsia"/>
          <w:bCs/>
          <w:sz w:val="24"/>
          <w:szCs w:val="24"/>
        </w:rPr>
        <w:t>扣回工程款的时间、比例：</w:t>
      </w:r>
      <w:r>
        <w:rPr>
          <w:rFonts w:asciiTheme="minorEastAsia" w:hAnsiTheme="minorEastAsia" w:eastAsiaTheme="minorEastAsia"/>
          <w:bCs/>
          <w:sz w:val="24"/>
          <w:szCs w:val="24"/>
          <w:u w:val="single"/>
        </w:rPr>
        <w:t xml:space="preserve">   /   </w:t>
      </w:r>
    </w:p>
    <w:p w14:paraId="19F27701">
      <w:pPr>
        <w:pStyle w:val="7"/>
        <w:snapToGrid w:val="0"/>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12.4</w:t>
      </w:r>
      <w:r>
        <w:rPr>
          <w:rFonts w:asciiTheme="minorEastAsia" w:hAnsiTheme="minorEastAsia" w:eastAsiaTheme="minorEastAsia"/>
          <w:bCs/>
          <w:sz w:val="24"/>
          <w:szCs w:val="24"/>
        </w:rPr>
        <w:t>工程量确认</w:t>
      </w:r>
    </w:p>
    <w:p w14:paraId="740534DC">
      <w:pPr>
        <w:pStyle w:val="7"/>
        <w:snapToGrid w:val="0"/>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12.4.1计量</w:t>
      </w:r>
    </w:p>
    <w:p w14:paraId="0833D08E">
      <w:pPr>
        <w:pStyle w:val="7"/>
        <w:snapToGrid w:val="0"/>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12.4.1.1本工程竣工结算时工程量计算规则按合同中相关约定执行，合同中未约定的则按照GB500854-2013房屋建筑与装饰工程计量规范、GB500854-2013通用安装工程计量规范、GB500857-2013市政工程计量规范。</w:t>
      </w:r>
    </w:p>
    <w:p w14:paraId="3B59FB41">
      <w:pPr>
        <w:pStyle w:val="7"/>
        <w:snapToGrid w:val="0"/>
        <w:ind w:firstLine="480" w:firstLineChars="200"/>
        <w:rPr>
          <w:sz w:val="24"/>
          <w:szCs w:val="24"/>
        </w:rPr>
      </w:pPr>
      <w:r>
        <w:rPr>
          <w:rFonts w:hint="eastAsia"/>
          <w:sz w:val="24"/>
          <w:szCs w:val="24"/>
        </w:rPr>
        <w:t>12.4.1.2</w:t>
      </w:r>
      <w:r>
        <w:rPr>
          <w:sz w:val="24"/>
          <w:szCs w:val="24"/>
        </w:rPr>
        <w:t>承包人向工程师提交已完工程量报告的时间：___</w:t>
      </w:r>
      <w:r>
        <w:rPr>
          <w:rFonts w:hint="eastAsia"/>
          <w:sz w:val="24"/>
          <w:szCs w:val="24"/>
          <w:u w:val="single"/>
        </w:rPr>
        <w:t>/</w:t>
      </w:r>
      <w:r>
        <w:rPr>
          <w:sz w:val="24"/>
          <w:szCs w:val="24"/>
        </w:rPr>
        <w:t>____</w:t>
      </w:r>
    </w:p>
    <w:p w14:paraId="32B87955">
      <w:pPr>
        <w:pStyle w:val="7"/>
        <w:snapToGrid w:val="0"/>
        <w:ind w:firstLine="480" w:firstLineChars="200"/>
        <w:rPr>
          <w:sz w:val="24"/>
          <w:szCs w:val="24"/>
        </w:rPr>
      </w:pPr>
      <w:r>
        <w:rPr>
          <w:rFonts w:hint="eastAsia"/>
          <w:sz w:val="24"/>
          <w:szCs w:val="24"/>
        </w:rPr>
        <w:t>12.5</w:t>
      </w:r>
      <w:r>
        <w:rPr>
          <w:sz w:val="24"/>
          <w:szCs w:val="24"/>
        </w:rPr>
        <w:t>工程款（进度款）支付</w:t>
      </w:r>
    </w:p>
    <w:p w14:paraId="6B56D694">
      <w:pPr>
        <w:ind w:firstLine="480" w:firstLineChars="200"/>
        <w:rPr>
          <w:sz w:val="24"/>
        </w:rPr>
      </w:pPr>
      <w:r>
        <w:rPr>
          <w:rFonts w:ascii="宋体" w:hAnsi="Courier New"/>
          <w:sz w:val="24"/>
        </w:rPr>
        <w:t>12.5.1</w:t>
      </w:r>
      <w:r>
        <w:rPr>
          <w:sz w:val="24"/>
        </w:rPr>
        <w:t>双方约定的工程款（进度款）支付的方式和时间</w:t>
      </w:r>
      <w:r>
        <w:rPr>
          <w:rFonts w:hint="eastAsia"/>
          <w:sz w:val="24"/>
        </w:rPr>
        <w:t>：</w:t>
      </w:r>
    </w:p>
    <w:p w14:paraId="52B216E8">
      <w:pPr>
        <w:numPr>
          <w:ilvl w:val="0"/>
          <w:numId w:val="0"/>
        </w:numPr>
        <w:tabs>
          <w:tab w:val="left" w:pos="312"/>
        </w:tabs>
        <w:snapToGrid w:val="0"/>
        <w:ind w:firstLine="442" w:firstLineChars="200"/>
        <w:rPr>
          <w:b/>
          <w:sz w:val="22"/>
          <w:u w:val="single"/>
        </w:rPr>
      </w:pPr>
      <w:r>
        <w:rPr>
          <w:rFonts w:hint="eastAsia"/>
          <w:b/>
          <w:sz w:val="22"/>
          <w:u w:val="single"/>
        </w:rPr>
        <w:t>第一次付款：合同签订完成</w:t>
      </w:r>
      <w:r>
        <w:rPr>
          <w:rFonts w:hint="eastAsia"/>
          <w:b/>
          <w:sz w:val="22"/>
          <w:u w:val="single"/>
          <w:lang w:val="en-US" w:eastAsia="zh-CN"/>
        </w:rPr>
        <w:t>，</w:t>
      </w:r>
      <w:r>
        <w:rPr>
          <w:rFonts w:hint="eastAsia"/>
          <w:b/>
          <w:sz w:val="22"/>
          <w:u w:val="single"/>
        </w:rPr>
        <w:t>进场施工后，承包人提供付款申请及相关资料并经发包人审定完毕合格后，发包人支付合同中标价的</w:t>
      </w:r>
      <w:r>
        <w:rPr>
          <w:b/>
          <w:sz w:val="22"/>
          <w:u w:val="single"/>
        </w:rPr>
        <w:t>20%</w:t>
      </w:r>
      <w:r>
        <w:rPr>
          <w:rFonts w:hint="eastAsia"/>
          <w:b/>
          <w:sz w:val="22"/>
          <w:u w:val="single"/>
        </w:rPr>
        <w:t>（不含暂列金）；</w:t>
      </w:r>
    </w:p>
    <w:p w14:paraId="13655CC6">
      <w:pPr>
        <w:numPr>
          <w:ilvl w:val="0"/>
          <w:numId w:val="0"/>
        </w:numPr>
        <w:tabs>
          <w:tab w:val="left" w:pos="312"/>
        </w:tabs>
        <w:snapToGrid w:val="0"/>
        <w:ind w:firstLine="442" w:firstLineChars="200"/>
        <w:rPr>
          <w:b/>
          <w:sz w:val="22"/>
          <w:u w:val="single"/>
        </w:rPr>
      </w:pPr>
      <w:r>
        <w:rPr>
          <w:rFonts w:hint="eastAsia"/>
          <w:b/>
          <w:sz w:val="22"/>
          <w:u w:val="single"/>
        </w:rPr>
        <w:t>第二次付款：待工程竣工验收合格，取得验收合格文件，承包人交付全套竣工审计资料，承包人提供付款申请及相关资料并经发包人审定完毕合格后，发包人支付至合同中标价的</w:t>
      </w:r>
      <w:r>
        <w:rPr>
          <w:b/>
          <w:sz w:val="22"/>
          <w:u w:val="single"/>
        </w:rPr>
        <w:t>70%</w:t>
      </w:r>
      <w:r>
        <w:rPr>
          <w:rFonts w:hint="eastAsia"/>
          <w:b/>
          <w:sz w:val="22"/>
          <w:u w:val="single"/>
        </w:rPr>
        <w:t>（不含暂列金）；</w:t>
      </w:r>
    </w:p>
    <w:p w14:paraId="6A4A6DAB">
      <w:pPr>
        <w:numPr>
          <w:ilvl w:val="0"/>
          <w:numId w:val="0"/>
        </w:numPr>
        <w:tabs>
          <w:tab w:val="left" w:pos="312"/>
        </w:tabs>
        <w:snapToGrid w:val="0"/>
        <w:ind w:firstLine="442" w:firstLineChars="200"/>
        <w:rPr>
          <w:b/>
          <w:sz w:val="22"/>
          <w:u w:val="single"/>
        </w:rPr>
      </w:pPr>
      <w:r>
        <w:rPr>
          <w:rFonts w:hint="eastAsia"/>
          <w:b/>
          <w:sz w:val="22"/>
          <w:u w:val="single"/>
        </w:rPr>
        <w:t>第</w:t>
      </w:r>
      <w:r>
        <w:rPr>
          <w:rFonts w:hint="eastAsia"/>
          <w:b/>
          <w:sz w:val="22"/>
          <w:u w:val="single"/>
          <w:lang w:val="en-US" w:eastAsia="zh-CN"/>
        </w:rPr>
        <w:t>三</w:t>
      </w:r>
      <w:r>
        <w:rPr>
          <w:rFonts w:hint="eastAsia"/>
          <w:b/>
          <w:sz w:val="22"/>
          <w:u w:val="single"/>
        </w:rPr>
        <w:t>次付款：审计完成，竣工资料完成移交，结算手续办理完毕，结算审核书签订后，发包人支付至工程审定额（价）的</w:t>
      </w:r>
      <w:r>
        <w:rPr>
          <w:b/>
          <w:sz w:val="22"/>
          <w:u w:val="single"/>
        </w:rPr>
        <w:t>97%</w:t>
      </w:r>
      <w:r>
        <w:rPr>
          <w:rFonts w:hint="eastAsia"/>
          <w:b/>
          <w:sz w:val="22"/>
          <w:u w:val="single"/>
        </w:rPr>
        <w:t>；留</w:t>
      </w:r>
      <w:r>
        <w:rPr>
          <w:b/>
          <w:sz w:val="22"/>
          <w:u w:val="single"/>
        </w:rPr>
        <w:t>3%</w:t>
      </w:r>
      <w:r>
        <w:rPr>
          <w:rFonts w:hint="eastAsia"/>
          <w:b/>
          <w:sz w:val="22"/>
          <w:u w:val="single"/>
        </w:rPr>
        <w:t>质保金。</w:t>
      </w:r>
    </w:p>
    <w:p w14:paraId="5C6331FE">
      <w:pPr>
        <w:ind w:firstLine="442" w:firstLineChars="200"/>
        <w:rPr>
          <w:b/>
          <w:sz w:val="22"/>
          <w:u w:val="single"/>
        </w:rPr>
      </w:pPr>
      <w:r>
        <w:rPr>
          <w:rFonts w:hint="eastAsia"/>
          <w:b/>
          <w:sz w:val="22"/>
          <w:u w:val="single"/>
        </w:rPr>
        <w:t>第</w:t>
      </w:r>
      <w:r>
        <w:rPr>
          <w:rFonts w:hint="eastAsia"/>
          <w:b/>
          <w:sz w:val="22"/>
          <w:u w:val="single"/>
          <w:lang w:val="en-US" w:eastAsia="zh-CN"/>
        </w:rPr>
        <w:t>四</w:t>
      </w:r>
      <w:r>
        <w:rPr>
          <w:rFonts w:hint="eastAsia"/>
          <w:b/>
          <w:sz w:val="22"/>
          <w:u w:val="single"/>
        </w:rPr>
        <w:t>次付款：待质保期满后，承包人提供付款申请及相关资料并经发包人审定完毕后支付质保金。</w:t>
      </w:r>
    </w:p>
    <w:p w14:paraId="34504A6C">
      <w:pPr>
        <w:ind w:firstLine="482" w:firstLineChars="200"/>
        <w:rPr>
          <w:rFonts w:hint="eastAsia" w:ascii="宋体" w:hAnsi="宋体"/>
          <w:b/>
          <w:sz w:val="24"/>
          <w:u w:val="single"/>
        </w:rPr>
      </w:pPr>
      <w:r>
        <w:rPr>
          <w:rFonts w:hint="eastAsia" w:ascii="宋体" w:hAnsi="宋体"/>
          <w:b/>
          <w:sz w:val="24"/>
          <w:u w:val="single"/>
        </w:rPr>
        <w:t>发包人每次付款前，承包人应向发包人开具等额增值税专用发票。</w:t>
      </w:r>
    </w:p>
    <w:p w14:paraId="7EC5EE29">
      <w:pPr>
        <w:ind w:firstLine="480" w:firstLineChars="200"/>
        <w:rPr>
          <w:rFonts w:hint="default" w:ascii="宋体" w:hAnsi="宋体" w:eastAsia="宋体"/>
          <w:b w:val="0"/>
          <w:bCs/>
          <w:sz w:val="24"/>
          <w:u w:val="none"/>
          <w:lang w:val="en-US" w:eastAsia="zh-CN"/>
        </w:rPr>
      </w:pPr>
      <w:r>
        <w:rPr>
          <w:rFonts w:hint="eastAsia" w:ascii="宋体" w:hAnsi="宋体"/>
          <w:b w:val="0"/>
          <w:bCs/>
          <w:sz w:val="24"/>
          <w:u w:val="none"/>
          <w:lang w:val="en-US" w:eastAsia="zh-CN"/>
        </w:rPr>
        <w:t>12.5.2履约保证金返还：工程竣工验收合格后无息返还。</w:t>
      </w:r>
    </w:p>
    <w:p w14:paraId="3682DB31">
      <w:pPr>
        <w:snapToGrid w:val="0"/>
        <w:ind w:firstLine="480" w:firstLineChars="200"/>
        <w:rPr>
          <w:rFonts w:ascii="宋体" w:hAnsi="Courier New"/>
          <w:sz w:val="24"/>
        </w:rPr>
      </w:pPr>
      <w:r>
        <w:rPr>
          <w:rFonts w:hint="default" w:ascii="宋体" w:hAnsi="Courier New"/>
          <w:sz w:val="24"/>
        </w:rPr>
        <w:t>12.5.</w:t>
      </w:r>
      <w:r>
        <w:rPr>
          <w:rFonts w:hint="eastAsia" w:ascii="宋体" w:hAnsi="Courier New"/>
          <w:sz w:val="24"/>
          <w:lang w:val="en-US" w:eastAsia="zh-CN"/>
        </w:rPr>
        <w:t>3</w:t>
      </w:r>
      <w:r>
        <w:rPr>
          <w:rFonts w:hint="default" w:ascii="宋体" w:hAnsi="Courier New"/>
          <w:sz w:val="24"/>
        </w:rPr>
        <w:t>支付质保金的前提条件：承包人已履行完成所有保修任务；已提请发包人和使用部门确认无质量问题或遗留问题；</w:t>
      </w:r>
    </w:p>
    <w:p w14:paraId="73A4E45C">
      <w:pPr>
        <w:pStyle w:val="7"/>
        <w:snapToGrid w:val="0"/>
        <w:ind w:firstLine="482" w:firstLineChars="200"/>
        <w:rPr>
          <w:b/>
          <w:bCs/>
          <w:sz w:val="24"/>
          <w:szCs w:val="24"/>
        </w:rPr>
      </w:pPr>
      <w:r>
        <w:rPr>
          <w:b/>
          <w:bCs/>
          <w:sz w:val="24"/>
          <w:szCs w:val="24"/>
        </w:rPr>
        <w:t>七、材料设备供应</w:t>
      </w:r>
    </w:p>
    <w:p w14:paraId="5193AA9F">
      <w:pPr>
        <w:pStyle w:val="7"/>
        <w:snapToGrid w:val="0"/>
        <w:ind w:firstLine="480" w:firstLineChars="200"/>
        <w:rPr>
          <w:sz w:val="24"/>
          <w:szCs w:val="24"/>
        </w:rPr>
      </w:pPr>
      <w:r>
        <w:rPr>
          <w:rFonts w:hint="eastAsia"/>
          <w:sz w:val="24"/>
          <w:szCs w:val="24"/>
        </w:rPr>
        <w:t>13.1</w:t>
      </w:r>
      <w:r>
        <w:rPr>
          <w:sz w:val="24"/>
          <w:szCs w:val="24"/>
        </w:rPr>
        <w:t>发包人供应材料设备</w:t>
      </w:r>
    </w:p>
    <w:p w14:paraId="13AE09BE">
      <w:pPr>
        <w:pStyle w:val="7"/>
        <w:snapToGrid w:val="0"/>
        <w:ind w:firstLine="480" w:firstLineChars="200"/>
        <w:rPr>
          <w:sz w:val="24"/>
          <w:szCs w:val="24"/>
        </w:rPr>
      </w:pPr>
      <w:r>
        <w:rPr>
          <w:rFonts w:hint="eastAsia"/>
          <w:sz w:val="24"/>
          <w:szCs w:val="24"/>
        </w:rPr>
        <w:t>13.1.1发包人应按照一览表提供材料。</w:t>
      </w:r>
    </w:p>
    <w:p w14:paraId="4AC623BB">
      <w:pPr>
        <w:pStyle w:val="7"/>
        <w:snapToGrid w:val="0"/>
        <w:ind w:firstLine="480" w:firstLineChars="200"/>
        <w:rPr>
          <w:sz w:val="24"/>
          <w:szCs w:val="24"/>
        </w:rPr>
      </w:pPr>
      <w:r>
        <w:rPr>
          <w:rFonts w:hint="eastAsia"/>
          <w:sz w:val="24"/>
          <w:szCs w:val="24"/>
        </w:rPr>
        <w:t>13.1.2</w:t>
      </w:r>
      <w:r>
        <w:rPr>
          <w:sz w:val="24"/>
          <w:szCs w:val="24"/>
        </w:rPr>
        <w:t>发包人供应材料设备的结算方法：_</w:t>
      </w:r>
      <w:r>
        <w:rPr>
          <w:rFonts w:hint="eastAsia"/>
          <w:sz w:val="24"/>
          <w:szCs w:val="24"/>
          <w:u w:val="single"/>
        </w:rPr>
        <w:t>发包人结算</w:t>
      </w:r>
      <w:r>
        <w:rPr>
          <w:sz w:val="24"/>
          <w:szCs w:val="24"/>
        </w:rPr>
        <w:t>_</w:t>
      </w:r>
    </w:p>
    <w:p w14:paraId="7B08CD87">
      <w:pPr>
        <w:spacing w:line="400" w:lineRule="exact"/>
        <w:ind w:firstLine="480" w:firstLineChars="200"/>
        <w:rPr>
          <w:rFonts w:ascii="宋体" w:hAnsi="Courier New"/>
          <w:sz w:val="24"/>
          <w:szCs w:val="20"/>
        </w:rPr>
      </w:pPr>
      <w:r>
        <w:rPr>
          <w:rFonts w:hint="eastAsia" w:ascii="宋体" w:hAnsi="Courier New"/>
          <w:sz w:val="24"/>
          <w:szCs w:val="20"/>
        </w:rPr>
        <w:t>13.1.2.1凡属发包人供货且由承包人负责施工的材料和设备，以及发包人由租赁承包人实际使用的材料和设备，发包人和监理应在到货前</w:t>
      </w:r>
      <w:r>
        <w:rPr>
          <w:rFonts w:ascii="宋体" w:hAnsi="Courier New"/>
          <w:sz w:val="24"/>
          <w:szCs w:val="20"/>
        </w:rPr>
        <w:t>24小时通知承包人，由承包人按发包人和监理的要求立即根据现场条件提供场地进行搬运和保管。如果承包人拒绝卸货和保管，发包人有权另外委托其它单位完成这部分工作，其费用按实际发生的费用额度双倍从承包人工程款中扣除。上述材料和设备由承包人在收货后及时负责组织发包人和监理、供货单位共同就货物的数量、规格型号、外观、资料等方面进行验收，逾时未验收，视为承包人验收通过，由此造成的损失从承包人进度款中扣回，其责任全部由承包人承担。验收合格后，办理正式材料、设备调拨手续，并以此作为结算依据，物资丢失和损坏由承包人负责赔偿。</w:t>
      </w:r>
    </w:p>
    <w:p w14:paraId="13FF1DCA">
      <w:pPr>
        <w:spacing w:line="400" w:lineRule="exact"/>
        <w:ind w:firstLine="480" w:firstLineChars="200"/>
        <w:rPr>
          <w:rFonts w:ascii="宋体" w:hAnsi="Courier New"/>
          <w:sz w:val="24"/>
          <w:szCs w:val="20"/>
        </w:rPr>
      </w:pPr>
      <w:r>
        <w:rPr>
          <w:rFonts w:hint="eastAsia" w:ascii="宋体" w:hAnsi="Courier New"/>
          <w:sz w:val="24"/>
          <w:szCs w:val="20"/>
        </w:rPr>
        <w:t>13.1.2.2</w:t>
      </w:r>
      <w:r>
        <w:rPr>
          <w:rFonts w:ascii="宋体" w:hAnsi="Courier New"/>
          <w:sz w:val="24"/>
          <w:szCs w:val="20"/>
        </w:rPr>
        <w:t xml:space="preserve">  如发包人供应的材料和设备不能满足本工程的需要时，承包人应在24小时内通知发包人，由其负责处理，由此给承包人造成损失的，发包人应给予必要的补偿。</w:t>
      </w:r>
    </w:p>
    <w:p w14:paraId="7F13CF1A">
      <w:pPr>
        <w:spacing w:line="400" w:lineRule="exact"/>
        <w:ind w:firstLine="480" w:firstLineChars="200"/>
        <w:rPr>
          <w:rFonts w:ascii="宋体" w:hAnsi="Courier New"/>
          <w:sz w:val="24"/>
          <w:szCs w:val="20"/>
        </w:rPr>
      </w:pPr>
      <w:r>
        <w:rPr>
          <w:rFonts w:hint="eastAsia" w:ascii="宋体" w:hAnsi="Courier New"/>
          <w:sz w:val="24"/>
          <w:szCs w:val="20"/>
        </w:rPr>
        <w:t>13.1.2.3发包人供应的材料设备由承包人进行检验和质量验收，承包人在检验前应及时通知发包人和监理。</w:t>
      </w:r>
    </w:p>
    <w:p w14:paraId="20126C1B">
      <w:pPr>
        <w:spacing w:line="400" w:lineRule="exact"/>
        <w:ind w:firstLine="480" w:firstLineChars="200"/>
        <w:rPr>
          <w:rFonts w:ascii="宋体" w:hAnsi="Courier New"/>
          <w:sz w:val="24"/>
          <w:szCs w:val="20"/>
        </w:rPr>
      </w:pPr>
      <w:r>
        <w:rPr>
          <w:rFonts w:hint="eastAsia" w:ascii="宋体" w:hAnsi="Courier New"/>
          <w:sz w:val="24"/>
          <w:szCs w:val="20"/>
        </w:rPr>
        <w:t>13.1.2.4</w:t>
      </w:r>
      <w:r>
        <w:rPr>
          <w:rFonts w:ascii="宋体" w:hAnsi="Courier New"/>
          <w:sz w:val="24"/>
          <w:szCs w:val="20"/>
        </w:rPr>
        <w:t xml:space="preserve"> 施工过程中如出现质量不符合标准，必须按甲方及监理的要求按</w:t>
      </w:r>
      <w:r>
        <w:rPr>
          <w:rFonts w:hint="eastAsia" w:ascii="宋体" w:hAnsi="Courier New"/>
          <w:sz w:val="24"/>
          <w:szCs w:val="20"/>
        </w:rPr>
        <w:t>期按质返工修理，因乙方返修所造成的损失（包含甲供材，甲供材按发包人实际购买价格的</w:t>
      </w:r>
      <w:r>
        <w:rPr>
          <w:rFonts w:ascii="宋体" w:hAnsi="Courier New"/>
          <w:sz w:val="24"/>
          <w:szCs w:val="20"/>
        </w:rPr>
        <w:t>1.2倍向甲方赔偿）由乙方全部承担，工期不予顺延。乙方在施工中超定额用料、浪费材料，其超出部分材料以甲方实际采购价加20%从乙方工程进度款中扣除。乙方应妥善保管、合理使用甲方供应的材料、设备。如因保管不善或使用不当发生丢失、损坏，乙方应按照重新购置全新被丢失、损坏材料、设备所需价款的1.2倍向甲方赔偿，同时乙方承担因此造成的工期延误等一切经济损失。</w:t>
      </w:r>
    </w:p>
    <w:p w14:paraId="03EFB686">
      <w:pPr>
        <w:tabs>
          <w:tab w:val="left" w:pos="720"/>
        </w:tabs>
        <w:spacing w:line="300" w:lineRule="auto"/>
        <w:ind w:firstLine="480" w:firstLineChars="200"/>
        <w:rPr>
          <w:sz w:val="24"/>
          <w:szCs w:val="20"/>
        </w:rPr>
      </w:pPr>
      <w:r>
        <w:rPr>
          <w:rFonts w:hint="eastAsia" w:ascii="宋体" w:hAnsi="Courier New"/>
          <w:sz w:val="24"/>
          <w:szCs w:val="20"/>
        </w:rPr>
        <w:t>13.1.2.5对于甲供材料设备，承包人应按实际需要用量组织供货，发包人有权对供货数量质疑承包人，承包人须提供有效证据说明理由，否则发包人有权停止供货或支付货款，由此引起的工期等责任由承包人承担。</w:t>
      </w:r>
    </w:p>
    <w:p w14:paraId="5AEE47C0">
      <w:pPr>
        <w:pStyle w:val="7"/>
        <w:snapToGrid w:val="0"/>
        <w:ind w:firstLine="480" w:firstLineChars="200"/>
        <w:rPr>
          <w:sz w:val="24"/>
        </w:rPr>
      </w:pPr>
      <w:r>
        <w:rPr>
          <w:sz w:val="24"/>
        </w:rPr>
        <w:t>13.2</w:t>
      </w:r>
      <w:r>
        <w:rPr>
          <w:rFonts w:hint="eastAsia"/>
          <w:sz w:val="24"/>
        </w:rPr>
        <w:t>承包人采购材料设备</w:t>
      </w:r>
    </w:p>
    <w:p w14:paraId="7CBEEE6E">
      <w:pPr>
        <w:pStyle w:val="7"/>
        <w:snapToGrid w:val="0"/>
        <w:ind w:firstLine="480" w:firstLineChars="200"/>
        <w:rPr>
          <w:sz w:val="24"/>
        </w:rPr>
      </w:pPr>
      <w:r>
        <w:rPr>
          <w:sz w:val="24"/>
        </w:rPr>
        <w:t>13.2.1</w:t>
      </w:r>
      <w:r>
        <w:rPr>
          <w:rFonts w:hint="eastAsia"/>
          <w:sz w:val="24"/>
        </w:rPr>
        <w:t>承包人采购材料设备的约定：</w:t>
      </w:r>
    </w:p>
    <w:p w14:paraId="4805A975">
      <w:pPr>
        <w:spacing w:line="300" w:lineRule="auto"/>
        <w:ind w:firstLine="480" w:firstLineChars="200"/>
        <w:rPr>
          <w:rFonts w:ascii="宋体" w:hAnsi="Courier New"/>
          <w:sz w:val="24"/>
          <w:szCs w:val="20"/>
        </w:rPr>
      </w:pPr>
      <w:r>
        <w:rPr>
          <w:rFonts w:ascii="宋体" w:hAnsi="Courier New"/>
          <w:sz w:val="24"/>
          <w:szCs w:val="20"/>
        </w:rPr>
        <w:t>13.2.1.1</w:t>
      </w:r>
      <w:r>
        <w:rPr>
          <w:rFonts w:hint="eastAsia" w:ascii="宋体" w:hAnsi="Courier New"/>
          <w:sz w:val="24"/>
          <w:szCs w:val="20"/>
        </w:rPr>
        <w:t>承包人采购的材料设备和所使用的工艺都应符合合同规定和发包人的要求。随时按发包人的指令在现场或其它地方进行检验、测试，并按发包人要求提供样品。</w:t>
      </w:r>
      <w:r>
        <w:rPr>
          <w:rFonts w:hint="eastAsia" w:hAnsi="Courier New"/>
          <w:sz w:val="24"/>
          <w:szCs w:val="20"/>
        </w:rPr>
        <w:t>除发包人另有规定外，任何用于工程的材料以及需要检测的分部分项工程都必须按有关规定送检，本工程中任何材料及其他检测费用按规定执行。承包人应提供相应的质检报告和出厂合格证等资料，但甲供的材料和设备除外。发包人对承包人采购的材料进行抽检，检验不合格，检验费用由承包人承担。</w:t>
      </w:r>
    </w:p>
    <w:p w14:paraId="36DC07BE">
      <w:pPr>
        <w:spacing w:line="300" w:lineRule="auto"/>
        <w:ind w:firstLine="480" w:firstLineChars="200"/>
        <w:rPr>
          <w:rFonts w:ascii="宋体" w:hAnsi="Courier New"/>
          <w:sz w:val="24"/>
          <w:szCs w:val="20"/>
        </w:rPr>
      </w:pPr>
      <w:r>
        <w:rPr>
          <w:rFonts w:hint="eastAsia" w:ascii="宋体" w:hAnsi="Courier New"/>
          <w:sz w:val="24"/>
          <w:szCs w:val="20"/>
        </w:rPr>
        <w:t>13.2.1.2</w:t>
      </w:r>
      <w:r>
        <w:rPr>
          <w:rFonts w:hAnsi="Courier New"/>
          <w:sz w:val="24"/>
          <w:szCs w:val="20"/>
        </w:rPr>
        <w:t xml:space="preserve"> </w:t>
      </w:r>
      <w:r>
        <w:rPr>
          <w:rFonts w:hint="eastAsia" w:hAnsi="Courier New"/>
          <w:sz w:val="24"/>
          <w:szCs w:val="20"/>
        </w:rPr>
        <w:t>发包人可以随时查看现场和工程。对在现场或现场以外准备或制作任何用于工程的预制件，承包人应及时书面通知发包人，说明准备或制造的时间和地点，使发包人能在工程的各个阶段检查承包人的工作。但这种检查毫不减轻承包人应负的合同责任，任何预制件的加工制作没有通知发包人，且发包人认为该项工作需要他的预先检验时，发包人可以拒绝使用这种预制件。</w:t>
      </w:r>
    </w:p>
    <w:p w14:paraId="62828505">
      <w:pPr>
        <w:spacing w:line="300" w:lineRule="auto"/>
        <w:ind w:firstLine="480" w:firstLineChars="200"/>
        <w:rPr>
          <w:rFonts w:ascii="宋体" w:hAnsi="Courier New"/>
          <w:sz w:val="24"/>
          <w:szCs w:val="20"/>
        </w:rPr>
      </w:pPr>
      <w:r>
        <w:rPr>
          <w:rFonts w:hint="eastAsia" w:ascii="宋体" w:hAnsi="Courier New"/>
          <w:sz w:val="24"/>
          <w:szCs w:val="20"/>
        </w:rPr>
        <w:t>13.2.1.3承包人只要能证明材料设备和方法符合技术规范技术规格书及发包人和合同的要求，他可以向发包人提出对这种材料设备和方法进行替换，但必须征得发包人的同意后方可实施。发包人的同意并不免除承包人对上述材料设备和方法应承担的责任和义务，这种建议必须让发包人有足够的时间进行审查，并保证不影响原定的施工计划，由此而产生的任何额外费用由承包人自行承担。</w:t>
      </w:r>
    </w:p>
    <w:p w14:paraId="6BE091E7">
      <w:pPr>
        <w:spacing w:line="300" w:lineRule="auto"/>
        <w:ind w:firstLine="480" w:firstLineChars="200"/>
        <w:rPr>
          <w:rFonts w:ascii="宋体" w:hAnsi="Courier New"/>
          <w:sz w:val="24"/>
          <w:szCs w:val="20"/>
        </w:rPr>
      </w:pPr>
      <w:r>
        <w:rPr>
          <w:rFonts w:hint="eastAsia" w:ascii="宋体" w:hAnsi="Courier New"/>
          <w:sz w:val="24"/>
          <w:szCs w:val="20"/>
        </w:rPr>
        <w:t>13.2.1.4经设计单位和发包人同意，承包人可使用代用材料、设备。承包人不得强行使用未经发包人和监理同意使用的材料，否则发包人有权要求承包无条件返工处理，工期不予以顺延。本条所述的材料替换是指材料类型的变化，并非指材料品牌的变化。</w:t>
      </w:r>
    </w:p>
    <w:p w14:paraId="7D132B55">
      <w:pPr>
        <w:spacing w:line="300" w:lineRule="auto"/>
        <w:ind w:firstLine="480" w:firstLineChars="200"/>
        <w:rPr>
          <w:rFonts w:ascii="宋体" w:hAnsi="Courier New"/>
          <w:sz w:val="24"/>
        </w:rPr>
      </w:pPr>
      <w:r>
        <w:rPr>
          <w:rFonts w:hint="eastAsia" w:ascii="宋体" w:hAnsi="Courier New"/>
          <w:sz w:val="24"/>
          <w:szCs w:val="20"/>
        </w:rPr>
        <w:t>13.2.1.5发包人有权根据实际情况，对甲供、甲限和甲指乙供的材料设备以及</w:t>
      </w:r>
      <w:r>
        <w:rPr>
          <w:rFonts w:hint="eastAsia" w:ascii="宋体" w:hAnsi="Courier New"/>
          <w:sz w:val="24"/>
        </w:rPr>
        <w:t>发包人另行专业发包工程和指定分包工程的范围进行调整、修改和增减，但必须提前通知承包人和监理。</w:t>
      </w:r>
    </w:p>
    <w:p w14:paraId="10B233D9">
      <w:pPr>
        <w:spacing w:line="300" w:lineRule="auto"/>
        <w:ind w:firstLine="480" w:firstLineChars="200"/>
        <w:rPr>
          <w:rFonts w:ascii="宋体" w:hAnsi="Courier New"/>
          <w:sz w:val="24"/>
        </w:rPr>
      </w:pPr>
      <w:r>
        <w:rPr>
          <w:rFonts w:hint="eastAsia" w:ascii="宋体" w:hAnsi="Courier New"/>
          <w:sz w:val="24"/>
          <w:szCs w:val="20"/>
        </w:rPr>
        <w:t>13.2.1.6</w:t>
      </w:r>
      <w:r>
        <w:rPr>
          <w:rFonts w:hint="eastAsia" w:ascii="宋体" w:hAnsi="Courier New"/>
          <w:sz w:val="24"/>
        </w:rPr>
        <w:t>属承包人自行采购的物资（包括甲控材），承包人应在订货前必须将样品送监理和发包人对其质量、规格型号、外观、技术参数等予以认定，该认定不免除承包人应承担的责任。经发包人和监理确认的样品，承包人不得任意更换，否则，必须无条件全面返工，相应货品全部退货，工期不得顺延。如承包人使用不合格或不符合发包人要求的材料</w:t>
      </w:r>
      <w:r>
        <w:rPr>
          <w:rFonts w:ascii="宋体" w:hAnsi="Courier New"/>
          <w:sz w:val="24"/>
        </w:rPr>
        <w:t>,即使承包人在采购之前依照本条款的规定经过发包人和监理的认定,也不能免除更换材料、赔偿损失及其他发包人要求承包人承担的责任。</w:t>
      </w:r>
    </w:p>
    <w:p w14:paraId="125D4B73">
      <w:pPr>
        <w:spacing w:line="300" w:lineRule="auto"/>
        <w:ind w:firstLine="480" w:firstLineChars="200"/>
        <w:rPr>
          <w:sz w:val="24"/>
        </w:rPr>
      </w:pPr>
      <w:r>
        <w:rPr>
          <w:rFonts w:hint="eastAsia" w:ascii="宋体" w:hAnsi="Courier New"/>
          <w:sz w:val="24"/>
          <w:szCs w:val="20"/>
        </w:rPr>
        <w:t>13.2.1.7</w:t>
      </w:r>
      <w:r>
        <w:rPr>
          <w:rFonts w:hint="eastAsia" w:ascii="宋体" w:hAnsi="Courier New"/>
          <w:sz w:val="24"/>
        </w:rPr>
        <w:t>所有与承包人施工工程有关的材料设备（包括甲供材料设备）到货后，承包人应进行详细验收并对该产品的质量问题向发包人负责。不论是甲供材还是乙供材，只要发现有不合格材料在本工程中使用的情况，每发现一处，承包人承担应有的自费返工整改义务。</w:t>
      </w:r>
    </w:p>
    <w:p w14:paraId="647E84AC">
      <w:pPr>
        <w:pStyle w:val="7"/>
        <w:snapToGrid w:val="0"/>
        <w:ind w:firstLine="472" w:firstLineChars="196"/>
        <w:rPr>
          <w:b/>
          <w:bCs/>
          <w:sz w:val="24"/>
          <w:szCs w:val="24"/>
        </w:rPr>
      </w:pPr>
      <w:r>
        <w:rPr>
          <w:b/>
          <w:bCs/>
          <w:sz w:val="24"/>
          <w:szCs w:val="24"/>
        </w:rPr>
        <w:t>八、工程变更</w:t>
      </w:r>
    </w:p>
    <w:p w14:paraId="79AA3C80">
      <w:pPr>
        <w:pStyle w:val="7"/>
        <w:snapToGrid w:val="0"/>
        <w:ind w:firstLine="480" w:firstLineChars="200"/>
        <w:rPr>
          <w:sz w:val="24"/>
          <w:szCs w:val="24"/>
          <w:u w:val="single"/>
        </w:rPr>
      </w:pPr>
      <w:r>
        <w:rPr>
          <w:rFonts w:hint="eastAsia"/>
          <w:bCs/>
          <w:sz w:val="24"/>
          <w:szCs w:val="24"/>
        </w:rPr>
        <w:t>14.1</w:t>
      </w:r>
      <w:r>
        <w:rPr>
          <w:bCs/>
          <w:sz w:val="24"/>
          <w:szCs w:val="24"/>
        </w:rPr>
        <w:t>工程变更</w:t>
      </w:r>
      <w:r>
        <w:rPr>
          <w:sz w:val="24"/>
          <w:szCs w:val="24"/>
        </w:rPr>
        <w:t>的约定</w:t>
      </w:r>
      <w:r>
        <w:rPr>
          <w:rFonts w:hint="eastAsia"/>
          <w:sz w:val="24"/>
          <w:szCs w:val="24"/>
        </w:rPr>
        <w:t>：</w:t>
      </w:r>
      <w:r>
        <w:rPr>
          <w:rFonts w:hint="eastAsia"/>
          <w:sz w:val="24"/>
          <w:szCs w:val="24"/>
          <w:u w:val="single"/>
        </w:rPr>
        <w:t>先书面确认后施工</w:t>
      </w:r>
    </w:p>
    <w:p w14:paraId="4E4A2C68">
      <w:pPr>
        <w:adjustRightInd w:val="0"/>
        <w:ind w:firstLine="480" w:firstLineChars="200"/>
        <w:rPr>
          <w:rFonts w:hAnsi="Courier New"/>
          <w:sz w:val="24"/>
        </w:rPr>
      </w:pPr>
      <w:r>
        <w:rPr>
          <w:rFonts w:ascii="宋体" w:hAnsi="Courier New"/>
          <w:bCs/>
          <w:sz w:val="24"/>
        </w:rPr>
        <w:t>14.1.1</w:t>
      </w:r>
      <w:r>
        <w:rPr>
          <w:rFonts w:hint="eastAsia" w:hAnsi="Courier New"/>
          <w:sz w:val="24"/>
        </w:rPr>
        <w:t>承包人未经发包人同意不得进行任何形式的工程变更（包括但不限于设计、施工范围和内容、标准等），因承包人擅自进行工程变更所发生的费用和由此导致发包人的损失，由承包人承担，工期不予顺延。由于发包人不能及时回复承包人提出的合理的工程洽商，导致施工进度延误及错过更改时间的，工期顺延。</w:t>
      </w:r>
    </w:p>
    <w:p w14:paraId="34B6EF06">
      <w:pPr>
        <w:spacing w:line="300" w:lineRule="auto"/>
        <w:ind w:firstLine="480" w:firstLineChars="200"/>
        <w:rPr>
          <w:rFonts w:ascii="宋体" w:hAnsi="Courier New"/>
          <w:sz w:val="24"/>
        </w:rPr>
      </w:pPr>
      <w:r>
        <w:rPr>
          <w:rFonts w:hint="eastAsia" w:ascii="宋体" w:hAnsi="Courier New"/>
          <w:bCs/>
          <w:sz w:val="24"/>
        </w:rPr>
        <w:t>14.1.2</w:t>
      </w:r>
      <w:r>
        <w:rPr>
          <w:rFonts w:hint="eastAsia" w:hAnsi="Courier New"/>
          <w:sz w:val="24"/>
        </w:rPr>
        <w:t>承包人发现设计错误或不合理之处，应及时通知发包人和设计单位，由设计单位（或发包人）提供设计变更文件，经发包人签字批准后实施。承包人提出的合理化建议如被发包人采用，或承包人在施工前及时纠正图纸错误，发包人可根据实际情况酌情予以奖励。</w:t>
      </w:r>
    </w:p>
    <w:p w14:paraId="194FD1DF">
      <w:pPr>
        <w:spacing w:line="300" w:lineRule="auto"/>
        <w:ind w:firstLine="480" w:firstLineChars="200"/>
        <w:rPr>
          <w:rFonts w:ascii="宋体" w:hAnsi="Courier New"/>
          <w:sz w:val="24"/>
        </w:rPr>
      </w:pPr>
      <w:r>
        <w:rPr>
          <w:rFonts w:hint="eastAsia" w:ascii="宋体" w:hAnsi="Courier New"/>
          <w:bCs/>
          <w:sz w:val="24"/>
        </w:rPr>
        <w:t>14.1.3</w:t>
      </w:r>
      <w:r>
        <w:rPr>
          <w:rFonts w:ascii="宋体" w:hAnsi="Courier New"/>
          <w:sz w:val="24"/>
        </w:rPr>
        <w:t xml:space="preserve"> </w:t>
      </w:r>
      <w:r>
        <w:rPr>
          <w:rFonts w:hint="eastAsia" w:hAnsi="Courier New"/>
          <w:sz w:val="24"/>
        </w:rPr>
        <w:t>如图纸（或施工方案）由承包人进行设计，因设计质量问题引起的责任由承包人承担。</w:t>
      </w:r>
    </w:p>
    <w:p w14:paraId="19911BFA">
      <w:pPr>
        <w:spacing w:line="300" w:lineRule="auto"/>
        <w:ind w:firstLine="480" w:firstLineChars="200"/>
        <w:rPr>
          <w:sz w:val="24"/>
        </w:rPr>
      </w:pPr>
      <w:r>
        <w:rPr>
          <w:rFonts w:hint="eastAsia" w:ascii="宋体" w:hAnsi="Courier New"/>
          <w:bCs/>
          <w:sz w:val="24"/>
        </w:rPr>
        <w:t>14.1.4</w:t>
      </w:r>
      <w:r>
        <w:rPr>
          <w:rFonts w:hint="eastAsia" w:hAnsi="Courier New"/>
          <w:sz w:val="24"/>
        </w:rPr>
        <w:t>发包人对工程变更所发出的通知单据（格式由发包人提供），除合同另有规定外，应加盖发包人指定的印章，否则承包人可以不接受；承包人在申请付款或结算时，应向发包人和监理提供上述这些单据，如果这些单据没有发包人指定的印章，发包人将不予认可。发包人如果有要求时，承包人还应提供这些单据的原件供发包人查验。上述这些通知单据的内容应清晰明确，并符合工程估量和计价的要求，否则，因单据内容引起的争议，发包人有权按他认为合理的理由进行解释、结算、付款和执行。承包人有权要求发包人和监理在填写这些单据时内容清晰明确。</w:t>
      </w:r>
    </w:p>
    <w:p w14:paraId="6916F42D">
      <w:pPr>
        <w:pStyle w:val="7"/>
        <w:snapToGrid w:val="0"/>
        <w:ind w:firstLine="482" w:firstLineChars="200"/>
        <w:rPr>
          <w:b/>
          <w:bCs/>
          <w:sz w:val="24"/>
          <w:szCs w:val="24"/>
        </w:rPr>
      </w:pPr>
      <w:r>
        <w:rPr>
          <w:b/>
          <w:bCs/>
          <w:sz w:val="24"/>
          <w:szCs w:val="24"/>
        </w:rPr>
        <w:t>九、竣工验收与结算</w:t>
      </w:r>
    </w:p>
    <w:p w14:paraId="1F0C3BB0">
      <w:pPr>
        <w:pStyle w:val="7"/>
        <w:snapToGrid w:val="0"/>
        <w:ind w:firstLine="480" w:firstLineChars="200"/>
        <w:rPr>
          <w:sz w:val="24"/>
          <w:szCs w:val="24"/>
        </w:rPr>
      </w:pPr>
      <w:r>
        <w:rPr>
          <w:rFonts w:hint="eastAsia"/>
          <w:sz w:val="24"/>
          <w:szCs w:val="24"/>
        </w:rPr>
        <w:t>15.1</w:t>
      </w:r>
      <w:r>
        <w:rPr>
          <w:sz w:val="24"/>
          <w:szCs w:val="24"/>
        </w:rPr>
        <w:t>竣工验收</w:t>
      </w:r>
    </w:p>
    <w:p w14:paraId="0519E88F">
      <w:pPr>
        <w:pStyle w:val="7"/>
        <w:snapToGrid w:val="0"/>
        <w:ind w:firstLine="480" w:firstLineChars="200"/>
        <w:rPr>
          <w:sz w:val="24"/>
          <w:szCs w:val="24"/>
        </w:rPr>
      </w:pPr>
      <w:r>
        <w:rPr>
          <w:rFonts w:hint="eastAsia"/>
          <w:sz w:val="24"/>
          <w:szCs w:val="24"/>
        </w:rPr>
        <w:t>15.1.1</w:t>
      </w:r>
      <w:r>
        <w:rPr>
          <w:sz w:val="24"/>
          <w:szCs w:val="24"/>
        </w:rPr>
        <w:t>承包人提供竣工图的约定：___</w:t>
      </w:r>
      <w:r>
        <w:rPr>
          <w:sz w:val="24"/>
          <w:szCs w:val="24"/>
          <w:u w:val="single"/>
        </w:rPr>
        <w:t>竣工验收合格后</w:t>
      </w:r>
      <w:r>
        <w:rPr>
          <w:rFonts w:hint="eastAsia"/>
          <w:sz w:val="24"/>
          <w:szCs w:val="24"/>
          <w:u w:val="single"/>
        </w:rPr>
        <w:t>15</w:t>
      </w:r>
      <w:r>
        <w:rPr>
          <w:sz w:val="24"/>
          <w:szCs w:val="24"/>
          <w:u w:val="single"/>
        </w:rPr>
        <w:t>天内</w:t>
      </w:r>
      <w:r>
        <w:rPr>
          <w:sz w:val="24"/>
          <w:szCs w:val="24"/>
        </w:rPr>
        <w:t>____</w:t>
      </w:r>
    </w:p>
    <w:p w14:paraId="4B379117">
      <w:pPr>
        <w:pStyle w:val="7"/>
        <w:snapToGrid w:val="0"/>
        <w:ind w:firstLine="480" w:firstLineChars="200"/>
        <w:rPr>
          <w:sz w:val="24"/>
          <w:szCs w:val="24"/>
        </w:rPr>
      </w:pPr>
      <w:r>
        <w:rPr>
          <w:rFonts w:hint="eastAsia"/>
          <w:sz w:val="24"/>
          <w:szCs w:val="24"/>
        </w:rPr>
        <w:t>15.1.2</w:t>
      </w:r>
      <w:r>
        <w:rPr>
          <w:sz w:val="24"/>
          <w:szCs w:val="24"/>
        </w:rPr>
        <w:t>中间交工工程的范围和竣工时间：___</w:t>
      </w:r>
      <w:r>
        <w:rPr>
          <w:sz w:val="24"/>
          <w:szCs w:val="24"/>
          <w:u w:val="single"/>
        </w:rPr>
        <w:t>_/</w:t>
      </w:r>
      <w:r>
        <w:rPr>
          <w:sz w:val="24"/>
          <w:szCs w:val="24"/>
        </w:rPr>
        <w:t>_____</w:t>
      </w:r>
    </w:p>
    <w:p w14:paraId="7C3520F5">
      <w:pPr>
        <w:pStyle w:val="7"/>
        <w:snapToGrid w:val="0"/>
        <w:ind w:firstLine="480" w:firstLineChars="200"/>
        <w:rPr>
          <w:sz w:val="24"/>
          <w:szCs w:val="24"/>
        </w:rPr>
      </w:pPr>
      <w:r>
        <w:rPr>
          <w:rFonts w:hint="eastAsia"/>
          <w:sz w:val="24"/>
          <w:szCs w:val="24"/>
        </w:rPr>
        <w:t>15.2竣工结算及移交</w:t>
      </w:r>
    </w:p>
    <w:p w14:paraId="5AB4D305">
      <w:pPr>
        <w:ind w:firstLine="470" w:firstLineChars="196"/>
        <w:jc w:val="left"/>
        <w:rPr>
          <w:rFonts w:ascii="宋体" w:hAnsi="Courier New"/>
          <w:sz w:val="24"/>
        </w:rPr>
      </w:pPr>
      <w:r>
        <w:rPr>
          <w:rFonts w:hint="eastAsia" w:ascii="宋体" w:hAnsi="Courier New"/>
          <w:sz w:val="24"/>
        </w:rPr>
        <w:t>15.2.1竣工结算</w:t>
      </w:r>
    </w:p>
    <w:p w14:paraId="49DB332F">
      <w:pPr>
        <w:ind w:firstLine="480" w:firstLineChars="200"/>
        <w:jc w:val="left"/>
        <w:rPr>
          <w:rFonts w:ascii="宋体" w:hAnsi="Courier New"/>
          <w:sz w:val="24"/>
        </w:rPr>
      </w:pPr>
      <w:r>
        <w:rPr>
          <w:rFonts w:hint="eastAsia" w:ascii="宋体" w:hAnsi="Courier New"/>
          <w:sz w:val="24"/>
        </w:rPr>
        <w:t>结算时承包人需要提交的资料：发包人、监理人确认的竣工图；发包人、监理人确认的工程指令单；设计变更单（原件）；经发包人、监理人确认的现场签证单（原件）；竣工验收报告（原件）；甲供材领料单（如有）；甲指材料结算明细（如有）；工程量计算书；工程结算表；结算需要的其它资料。</w:t>
      </w:r>
    </w:p>
    <w:p w14:paraId="36760E7C">
      <w:pPr>
        <w:ind w:firstLine="470" w:firstLineChars="196"/>
        <w:jc w:val="left"/>
        <w:rPr>
          <w:rFonts w:ascii="宋体" w:hAnsi="Courier New"/>
          <w:sz w:val="24"/>
        </w:rPr>
      </w:pPr>
      <w:r>
        <w:rPr>
          <w:rFonts w:hint="eastAsia" w:ascii="宋体" w:hAnsi="Courier New"/>
          <w:sz w:val="24"/>
        </w:rPr>
        <w:t>15.2.2工程移交</w:t>
      </w:r>
    </w:p>
    <w:p w14:paraId="1559C55E">
      <w:pPr>
        <w:ind w:firstLine="470" w:firstLineChars="196"/>
        <w:jc w:val="left"/>
        <w:rPr>
          <w:rFonts w:ascii="宋体" w:hAnsi="Courier New"/>
          <w:sz w:val="24"/>
        </w:rPr>
      </w:pPr>
      <w:r>
        <w:rPr>
          <w:rFonts w:hint="eastAsia" w:ascii="宋体" w:hAnsi="Courier New"/>
          <w:sz w:val="24"/>
        </w:rPr>
        <w:t>工程在未移交发包人之前，承包人负责维护；如发包人提前使用，因使用损坏发生的修理费用由发包人承担。</w:t>
      </w:r>
    </w:p>
    <w:p w14:paraId="1206F44A">
      <w:pPr>
        <w:ind w:firstLine="470" w:firstLineChars="196"/>
        <w:jc w:val="left"/>
        <w:rPr>
          <w:rFonts w:ascii="宋体" w:hAnsi="Courier New"/>
          <w:sz w:val="24"/>
        </w:rPr>
      </w:pPr>
      <w:r>
        <w:rPr>
          <w:rFonts w:hint="eastAsia" w:ascii="宋体" w:hAnsi="Courier New"/>
          <w:sz w:val="24"/>
        </w:rPr>
        <w:t>工程竣工验收并达到合同验收要求，承包人不得因自身的经济纠纷或其它原因而拒绝交付工程。如承包人拒绝移交工程的，自应当移交工程之日起，承包人每日需向发包人按照工程合同价款 0.5‰承担违约责任。</w:t>
      </w:r>
    </w:p>
    <w:p w14:paraId="1EB2EC1A">
      <w:pPr>
        <w:pStyle w:val="7"/>
        <w:snapToGrid w:val="0"/>
        <w:ind w:firstLine="482" w:firstLineChars="200"/>
        <w:rPr>
          <w:b/>
          <w:bCs/>
          <w:sz w:val="24"/>
          <w:szCs w:val="24"/>
        </w:rPr>
      </w:pPr>
      <w:r>
        <w:rPr>
          <w:b/>
          <w:bCs/>
          <w:sz w:val="24"/>
          <w:szCs w:val="24"/>
        </w:rPr>
        <w:t>十、违约、索赔和争议</w:t>
      </w:r>
    </w:p>
    <w:p w14:paraId="6FBABFE7">
      <w:pPr>
        <w:pStyle w:val="7"/>
        <w:snapToGrid w:val="0"/>
        <w:ind w:firstLine="480" w:firstLineChars="200"/>
        <w:rPr>
          <w:sz w:val="24"/>
          <w:szCs w:val="24"/>
        </w:rPr>
      </w:pPr>
      <w:r>
        <w:rPr>
          <w:rFonts w:hint="eastAsia"/>
          <w:sz w:val="24"/>
          <w:szCs w:val="24"/>
        </w:rPr>
        <w:t>16.</w:t>
      </w:r>
      <w:r>
        <w:rPr>
          <w:sz w:val="24"/>
          <w:szCs w:val="24"/>
        </w:rPr>
        <w:t>违约</w:t>
      </w:r>
    </w:p>
    <w:p w14:paraId="630C6809">
      <w:pPr>
        <w:pStyle w:val="7"/>
        <w:snapToGrid w:val="0"/>
        <w:ind w:firstLine="480" w:firstLineChars="200"/>
        <w:rPr>
          <w:sz w:val="24"/>
          <w:szCs w:val="24"/>
        </w:rPr>
      </w:pPr>
      <w:r>
        <w:rPr>
          <w:rFonts w:hint="eastAsia"/>
          <w:sz w:val="24"/>
          <w:szCs w:val="24"/>
        </w:rPr>
        <w:t>16.1</w:t>
      </w:r>
      <w:r>
        <w:rPr>
          <w:sz w:val="24"/>
          <w:szCs w:val="24"/>
        </w:rPr>
        <w:t>本合同中关于发包人违约的具体责任如下：___</w:t>
      </w:r>
      <w:r>
        <w:rPr>
          <w:sz w:val="24"/>
          <w:szCs w:val="24"/>
          <w:u w:val="single"/>
        </w:rPr>
        <w:t xml:space="preserve">_/     </w:t>
      </w:r>
    </w:p>
    <w:p w14:paraId="0C8A93DC">
      <w:pPr>
        <w:pStyle w:val="7"/>
        <w:snapToGrid w:val="0"/>
        <w:ind w:firstLine="480" w:firstLineChars="200"/>
        <w:rPr>
          <w:sz w:val="24"/>
          <w:szCs w:val="24"/>
        </w:rPr>
      </w:pPr>
      <w:r>
        <w:rPr>
          <w:sz w:val="24"/>
          <w:szCs w:val="24"/>
        </w:rPr>
        <w:t>本合同通用条款第</w:t>
      </w:r>
      <w:r>
        <w:rPr>
          <w:rFonts w:hint="eastAsia"/>
          <w:sz w:val="24"/>
          <w:szCs w:val="24"/>
        </w:rPr>
        <w:t>24</w:t>
      </w:r>
      <w:r>
        <w:rPr>
          <w:sz w:val="24"/>
          <w:szCs w:val="24"/>
        </w:rPr>
        <w:t>条约定发包人违约应承担的违约责任：____</w:t>
      </w:r>
      <w:r>
        <w:rPr>
          <w:sz w:val="24"/>
          <w:szCs w:val="24"/>
          <w:u w:val="single"/>
        </w:rPr>
        <w:t xml:space="preserve">_/    </w:t>
      </w:r>
    </w:p>
    <w:p w14:paraId="41F2E318">
      <w:pPr>
        <w:pStyle w:val="7"/>
        <w:snapToGrid w:val="0"/>
        <w:ind w:firstLine="480" w:firstLineChars="200"/>
        <w:rPr>
          <w:sz w:val="24"/>
          <w:szCs w:val="24"/>
        </w:rPr>
      </w:pPr>
      <w:r>
        <w:rPr>
          <w:sz w:val="24"/>
          <w:szCs w:val="24"/>
        </w:rPr>
        <w:t>本合同通用条款第</w:t>
      </w:r>
      <w:r>
        <w:rPr>
          <w:rFonts w:hint="eastAsia"/>
          <w:sz w:val="24"/>
          <w:szCs w:val="24"/>
        </w:rPr>
        <w:t>26.4</w:t>
      </w:r>
      <w:r>
        <w:rPr>
          <w:sz w:val="24"/>
          <w:szCs w:val="24"/>
        </w:rPr>
        <w:t>款约定发包人违约应承担的违约责任：_</w:t>
      </w:r>
      <w:r>
        <w:rPr>
          <w:rFonts w:hint="eastAsia"/>
          <w:sz w:val="24"/>
          <w:szCs w:val="24"/>
          <w:u w:val="single"/>
        </w:rPr>
        <w:t>/</w:t>
      </w:r>
      <w:r>
        <w:rPr>
          <w:sz w:val="24"/>
          <w:szCs w:val="24"/>
        </w:rPr>
        <w:t>_</w:t>
      </w:r>
    </w:p>
    <w:p w14:paraId="07BFF0E3">
      <w:pPr>
        <w:pStyle w:val="7"/>
        <w:snapToGrid w:val="0"/>
        <w:rPr>
          <w:sz w:val="24"/>
          <w:szCs w:val="24"/>
        </w:rPr>
      </w:pPr>
      <w:r>
        <w:rPr>
          <w:sz w:val="24"/>
          <w:szCs w:val="24"/>
        </w:rPr>
        <w:t>本合同通用条款第</w:t>
      </w:r>
      <w:r>
        <w:rPr>
          <w:rFonts w:hint="eastAsia"/>
          <w:sz w:val="24"/>
          <w:szCs w:val="24"/>
        </w:rPr>
        <w:t>33.3</w:t>
      </w:r>
      <w:r>
        <w:rPr>
          <w:sz w:val="24"/>
          <w:szCs w:val="24"/>
        </w:rPr>
        <w:t>款约定发包人违约应承担的违约责任：</w:t>
      </w:r>
    </w:p>
    <w:p w14:paraId="6BAF29D4">
      <w:pPr>
        <w:pStyle w:val="7"/>
        <w:snapToGrid w:val="0"/>
        <w:rPr>
          <w:sz w:val="24"/>
          <w:szCs w:val="24"/>
        </w:rPr>
      </w:pPr>
      <w:r>
        <w:rPr>
          <w:sz w:val="24"/>
          <w:szCs w:val="24"/>
        </w:rPr>
        <w:t>双方约定的发包人其他违约责任：___</w:t>
      </w:r>
      <w:r>
        <w:rPr>
          <w:sz w:val="24"/>
          <w:szCs w:val="24"/>
          <w:u w:val="single"/>
        </w:rPr>
        <w:t>按通用条款执行</w:t>
      </w:r>
      <w:r>
        <w:rPr>
          <w:sz w:val="24"/>
          <w:szCs w:val="24"/>
        </w:rPr>
        <w:t>__</w:t>
      </w:r>
    </w:p>
    <w:p w14:paraId="0E215885">
      <w:pPr>
        <w:pStyle w:val="7"/>
        <w:snapToGrid w:val="0"/>
        <w:ind w:firstLine="480" w:firstLineChars="200"/>
        <w:rPr>
          <w:sz w:val="24"/>
          <w:szCs w:val="24"/>
        </w:rPr>
      </w:pPr>
      <w:r>
        <w:rPr>
          <w:rFonts w:hint="eastAsia"/>
          <w:sz w:val="24"/>
          <w:szCs w:val="24"/>
        </w:rPr>
        <w:t>16.2</w:t>
      </w:r>
      <w:r>
        <w:rPr>
          <w:sz w:val="24"/>
          <w:szCs w:val="24"/>
        </w:rPr>
        <w:t>本合同中关于承包人违约的具体责任如下：</w:t>
      </w:r>
    </w:p>
    <w:p w14:paraId="59DC8B9A">
      <w:pPr>
        <w:pStyle w:val="7"/>
        <w:snapToGrid w:val="0"/>
        <w:ind w:firstLine="480" w:firstLineChars="200"/>
        <w:rPr>
          <w:sz w:val="24"/>
          <w:szCs w:val="24"/>
        </w:rPr>
      </w:pPr>
      <w:r>
        <w:rPr>
          <w:sz w:val="24"/>
          <w:szCs w:val="24"/>
        </w:rPr>
        <w:t>本合同通用条款第</w:t>
      </w:r>
      <w:r>
        <w:rPr>
          <w:rFonts w:hint="eastAsia"/>
          <w:sz w:val="24"/>
          <w:szCs w:val="24"/>
        </w:rPr>
        <w:t>14.2</w:t>
      </w:r>
      <w:r>
        <w:rPr>
          <w:sz w:val="24"/>
          <w:szCs w:val="24"/>
        </w:rPr>
        <w:t>款约定承包人违约应承担的违约责任：___</w:t>
      </w:r>
      <w:r>
        <w:rPr>
          <w:sz w:val="24"/>
          <w:szCs w:val="24"/>
          <w:u w:val="single"/>
        </w:rPr>
        <w:t>_/</w:t>
      </w:r>
      <w:r>
        <w:rPr>
          <w:sz w:val="24"/>
          <w:szCs w:val="24"/>
        </w:rPr>
        <w:t>___</w:t>
      </w:r>
    </w:p>
    <w:p w14:paraId="17E00088">
      <w:pPr>
        <w:pStyle w:val="7"/>
        <w:snapToGrid w:val="0"/>
        <w:ind w:firstLine="480" w:firstLineChars="200"/>
        <w:rPr>
          <w:sz w:val="24"/>
          <w:szCs w:val="24"/>
        </w:rPr>
      </w:pPr>
      <w:r>
        <w:rPr>
          <w:sz w:val="24"/>
          <w:szCs w:val="24"/>
        </w:rPr>
        <w:t>本合同通用条款第</w:t>
      </w:r>
      <w:r>
        <w:rPr>
          <w:rFonts w:hint="eastAsia"/>
          <w:sz w:val="24"/>
          <w:szCs w:val="24"/>
        </w:rPr>
        <w:t>15.1</w:t>
      </w:r>
      <w:r>
        <w:rPr>
          <w:sz w:val="24"/>
          <w:szCs w:val="24"/>
        </w:rPr>
        <w:t>款约定承包人违约应承担的违约责任：_</w:t>
      </w:r>
      <w:r>
        <w:rPr>
          <w:rFonts w:hint="eastAsia"/>
          <w:sz w:val="24"/>
          <w:szCs w:val="24"/>
          <w:u w:val="single"/>
        </w:rPr>
        <w:t>/</w:t>
      </w:r>
      <w:r>
        <w:rPr>
          <w:sz w:val="24"/>
          <w:szCs w:val="24"/>
        </w:rPr>
        <w:t>_</w:t>
      </w:r>
    </w:p>
    <w:p w14:paraId="455D1A30">
      <w:pPr>
        <w:spacing w:line="300" w:lineRule="auto"/>
        <w:ind w:left="540"/>
        <w:rPr>
          <w:sz w:val="24"/>
          <w:u w:val="single"/>
        </w:rPr>
      </w:pPr>
      <w:r>
        <w:rPr>
          <w:sz w:val="24"/>
        </w:rPr>
        <w:t>双方约定的承包人其他违约责任：</w:t>
      </w:r>
      <w:r>
        <w:rPr>
          <w:rFonts w:hint="eastAsia"/>
          <w:sz w:val="24"/>
          <w:u w:val="single"/>
        </w:rPr>
        <w:t>发包人对承包人的任何违约金的扣除等并不意味着承包人可以不履行完成工程的义务，也不免除承包人履行合同应承担的任何义务和责任。</w:t>
      </w:r>
    </w:p>
    <w:p w14:paraId="0088890C">
      <w:pPr>
        <w:pStyle w:val="7"/>
        <w:snapToGrid w:val="0"/>
        <w:ind w:firstLine="480" w:firstLineChars="200"/>
        <w:rPr>
          <w:sz w:val="24"/>
          <w:szCs w:val="24"/>
        </w:rPr>
      </w:pPr>
      <w:r>
        <w:rPr>
          <w:rFonts w:hint="eastAsia"/>
          <w:sz w:val="24"/>
          <w:szCs w:val="24"/>
        </w:rPr>
        <w:t>16.3</w:t>
      </w:r>
      <w:r>
        <w:rPr>
          <w:sz w:val="24"/>
          <w:szCs w:val="24"/>
        </w:rPr>
        <w:t>争议</w:t>
      </w:r>
    </w:p>
    <w:p w14:paraId="646AAEE1">
      <w:pPr>
        <w:pStyle w:val="7"/>
        <w:snapToGrid w:val="0"/>
        <w:ind w:firstLine="480" w:firstLineChars="200"/>
        <w:rPr>
          <w:sz w:val="24"/>
          <w:szCs w:val="24"/>
        </w:rPr>
      </w:pPr>
      <w:r>
        <w:rPr>
          <w:rFonts w:hint="eastAsia"/>
          <w:sz w:val="24"/>
          <w:szCs w:val="24"/>
        </w:rPr>
        <w:t>16.3.1</w:t>
      </w:r>
      <w:r>
        <w:rPr>
          <w:sz w:val="24"/>
          <w:szCs w:val="24"/>
        </w:rPr>
        <w:t>本合同在履行过程中发生的争议，由双方当事人协商解决，协商不成的，按下列第</w:t>
      </w:r>
      <w:r>
        <w:rPr>
          <w:sz w:val="24"/>
          <w:szCs w:val="24"/>
          <w:u w:val="single"/>
        </w:rPr>
        <w:t>（</w:t>
      </w:r>
      <w:r>
        <w:rPr>
          <w:rFonts w:hint="eastAsia"/>
          <w:sz w:val="24"/>
          <w:szCs w:val="24"/>
          <w:u w:val="single"/>
        </w:rPr>
        <w:t>二</w:t>
      </w:r>
      <w:r>
        <w:rPr>
          <w:sz w:val="24"/>
          <w:szCs w:val="24"/>
          <w:u w:val="single"/>
        </w:rPr>
        <w:t>）</w:t>
      </w:r>
      <w:r>
        <w:rPr>
          <w:sz w:val="24"/>
          <w:szCs w:val="24"/>
        </w:rPr>
        <w:t>种方式解决：</w:t>
      </w:r>
    </w:p>
    <w:p w14:paraId="1C674D6F">
      <w:pPr>
        <w:pStyle w:val="7"/>
        <w:snapToGrid w:val="0"/>
        <w:ind w:firstLine="480" w:firstLineChars="200"/>
        <w:rPr>
          <w:sz w:val="24"/>
          <w:szCs w:val="24"/>
        </w:rPr>
      </w:pPr>
      <w:r>
        <w:rPr>
          <w:sz w:val="24"/>
          <w:szCs w:val="24"/>
        </w:rPr>
        <w:t>（一）提交_</w:t>
      </w:r>
      <w:r>
        <w:rPr>
          <w:rFonts w:hint="eastAsia"/>
          <w:sz w:val="24"/>
          <w:szCs w:val="24"/>
          <w:u w:val="single"/>
        </w:rPr>
        <w:t>项目所在地</w:t>
      </w:r>
      <w:r>
        <w:rPr>
          <w:sz w:val="24"/>
          <w:szCs w:val="24"/>
        </w:rPr>
        <w:t>_  仲裁委员会仲裁；</w:t>
      </w:r>
    </w:p>
    <w:p w14:paraId="245D1553">
      <w:pPr>
        <w:pStyle w:val="7"/>
        <w:snapToGrid w:val="0"/>
        <w:ind w:firstLine="480" w:firstLineChars="200"/>
        <w:rPr>
          <w:sz w:val="24"/>
          <w:szCs w:val="24"/>
        </w:rPr>
      </w:pPr>
      <w:r>
        <w:rPr>
          <w:sz w:val="24"/>
          <w:szCs w:val="24"/>
        </w:rPr>
        <w:t>（二）依法向</w:t>
      </w:r>
      <w:r>
        <w:rPr>
          <w:rFonts w:hint="eastAsia"/>
          <w:sz w:val="24"/>
          <w:szCs w:val="24"/>
          <w:u w:val="single"/>
        </w:rPr>
        <w:t>发包人</w:t>
      </w:r>
      <w:r>
        <w:rPr>
          <w:sz w:val="24"/>
          <w:szCs w:val="24"/>
        </w:rPr>
        <w:t>所在地</w:t>
      </w:r>
      <w:r>
        <w:rPr>
          <w:rFonts w:hint="eastAsia"/>
          <w:sz w:val="24"/>
          <w:szCs w:val="24"/>
          <w:u w:val="single"/>
        </w:rPr>
        <w:t>昆山市人民法院</w:t>
      </w:r>
      <w:r>
        <w:rPr>
          <w:sz w:val="24"/>
          <w:szCs w:val="24"/>
        </w:rPr>
        <w:t>起诉。</w:t>
      </w:r>
    </w:p>
    <w:p w14:paraId="449F46E0">
      <w:pPr>
        <w:pStyle w:val="7"/>
        <w:snapToGrid w:val="0"/>
        <w:ind w:firstLine="482" w:firstLineChars="200"/>
        <w:rPr>
          <w:b/>
          <w:sz w:val="24"/>
          <w:szCs w:val="24"/>
        </w:rPr>
      </w:pPr>
      <w:r>
        <w:rPr>
          <w:b/>
          <w:sz w:val="24"/>
          <w:szCs w:val="24"/>
        </w:rPr>
        <w:t>十一、其他</w:t>
      </w:r>
    </w:p>
    <w:p w14:paraId="191ACE75">
      <w:pPr>
        <w:pStyle w:val="7"/>
        <w:snapToGrid w:val="0"/>
        <w:ind w:firstLine="480" w:firstLineChars="200"/>
        <w:rPr>
          <w:sz w:val="24"/>
          <w:szCs w:val="24"/>
        </w:rPr>
      </w:pPr>
      <w:r>
        <w:rPr>
          <w:rFonts w:hint="eastAsia"/>
          <w:sz w:val="24"/>
          <w:szCs w:val="24"/>
        </w:rPr>
        <w:t>17.</w:t>
      </w:r>
      <w:r>
        <w:rPr>
          <w:sz w:val="24"/>
          <w:szCs w:val="24"/>
        </w:rPr>
        <w:t>工程分包</w:t>
      </w:r>
    </w:p>
    <w:p w14:paraId="62714118">
      <w:pPr>
        <w:pStyle w:val="7"/>
        <w:snapToGrid w:val="0"/>
        <w:ind w:firstLine="480" w:firstLineChars="200"/>
        <w:rPr>
          <w:sz w:val="24"/>
          <w:szCs w:val="24"/>
        </w:rPr>
      </w:pPr>
      <w:r>
        <w:rPr>
          <w:rFonts w:hint="eastAsia"/>
          <w:sz w:val="24"/>
          <w:szCs w:val="24"/>
        </w:rPr>
        <w:t>17.1</w:t>
      </w:r>
      <w:r>
        <w:rPr>
          <w:sz w:val="24"/>
          <w:szCs w:val="24"/>
        </w:rPr>
        <w:t>本工程发包人同意承包人分包的工程：___</w:t>
      </w:r>
      <w:r>
        <w:rPr>
          <w:sz w:val="24"/>
          <w:szCs w:val="24"/>
          <w:u w:val="single"/>
        </w:rPr>
        <w:t>_/</w:t>
      </w:r>
      <w:r>
        <w:rPr>
          <w:sz w:val="24"/>
          <w:szCs w:val="24"/>
        </w:rPr>
        <w:t>____</w:t>
      </w:r>
      <w:r>
        <w:rPr>
          <w:rFonts w:hint="eastAsia"/>
          <w:sz w:val="24"/>
          <w:szCs w:val="24"/>
        </w:rPr>
        <w:t>；</w:t>
      </w:r>
      <w:r>
        <w:rPr>
          <w:sz w:val="24"/>
          <w:szCs w:val="24"/>
        </w:rPr>
        <w:t>分包施工单位为___</w:t>
      </w:r>
      <w:r>
        <w:rPr>
          <w:sz w:val="24"/>
          <w:szCs w:val="24"/>
          <w:u w:val="single"/>
        </w:rPr>
        <w:t>_/</w:t>
      </w:r>
      <w:r>
        <w:rPr>
          <w:sz w:val="24"/>
          <w:szCs w:val="24"/>
        </w:rPr>
        <w:t>____</w:t>
      </w:r>
    </w:p>
    <w:p w14:paraId="543988CF">
      <w:pPr>
        <w:pStyle w:val="7"/>
        <w:snapToGrid w:val="0"/>
        <w:ind w:firstLine="480" w:firstLineChars="200"/>
        <w:rPr>
          <w:sz w:val="24"/>
          <w:szCs w:val="24"/>
        </w:rPr>
      </w:pPr>
      <w:r>
        <w:rPr>
          <w:rFonts w:hint="eastAsia"/>
          <w:sz w:val="24"/>
          <w:szCs w:val="24"/>
        </w:rPr>
        <w:t>18.</w:t>
      </w:r>
      <w:r>
        <w:rPr>
          <w:sz w:val="24"/>
          <w:szCs w:val="24"/>
        </w:rPr>
        <w:t>不可抗力</w:t>
      </w:r>
    </w:p>
    <w:p w14:paraId="4140E362">
      <w:pPr>
        <w:pStyle w:val="7"/>
        <w:snapToGrid w:val="0"/>
        <w:ind w:firstLine="480" w:firstLineChars="200"/>
        <w:rPr>
          <w:sz w:val="24"/>
          <w:szCs w:val="24"/>
        </w:rPr>
      </w:pPr>
      <w:r>
        <w:rPr>
          <w:rFonts w:hint="eastAsia"/>
          <w:sz w:val="24"/>
          <w:szCs w:val="24"/>
        </w:rPr>
        <w:t>18.1</w:t>
      </w:r>
      <w:r>
        <w:rPr>
          <w:sz w:val="24"/>
          <w:szCs w:val="24"/>
        </w:rPr>
        <w:t>双方关于不可抗力的约定：___</w:t>
      </w:r>
      <w:r>
        <w:rPr>
          <w:sz w:val="24"/>
          <w:szCs w:val="24"/>
          <w:u w:val="single"/>
        </w:rPr>
        <w:t>按通用条款执行</w:t>
      </w:r>
      <w:r>
        <w:rPr>
          <w:sz w:val="24"/>
          <w:szCs w:val="24"/>
        </w:rPr>
        <w:t>____</w:t>
      </w:r>
    </w:p>
    <w:p w14:paraId="0DBBF738">
      <w:pPr>
        <w:pStyle w:val="7"/>
        <w:snapToGrid w:val="0"/>
        <w:ind w:firstLine="480" w:firstLineChars="200"/>
        <w:rPr>
          <w:sz w:val="24"/>
          <w:szCs w:val="24"/>
        </w:rPr>
      </w:pPr>
      <w:r>
        <w:rPr>
          <w:rFonts w:hint="eastAsia"/>
          <w:sz w:val="24"/>
          <w:szCs w:val="24"/>
        </w:rPr>
        <w:t>19.</w:t>
      </w:r>
      <w:r>
        <w:rPr>
          <w:sz w:val="24"/>
          <w:szCs w:val="24"/>
        </w:rPr>
        <w:t>保险</w:t>
      </w:r>
    </w:p>
    <w:p w14:paraId="5FD54846">
      <w:pPr>
        <w:pStyle w:val="7"/>
        <w:snapToGrid w:val="0"/>
        <w:ind w:firstLine="480" w:firstLineChars="200"/>
        <w:rPr>
          <w:sz w:val="24"/>
          <w:szCs w:val="24"/>
        </w:rPr>
      </w:pPr>
      <w:r>
        <w:rPr>
          <w:rFonts w:hint="eastAsia"/>
          <w:sz w:val="24"/>
          <w:szCs w:val="24"/>
        </w:rPr>
        <w:t>19.1</w:t>
      </w:r>
      <w:r>
        <w:rPr>
          <w:sz w:val="24"/>
          <w:szCs w:val="24"/>
        </w:rPr>
        <w:t>本工程双方约定：_</w:t>
      </w:r>
      <w:r>
        <w:rPr>
          <w:rFonts w:hint="eastAsia"/>
          <w:sz w:val="24"/>
          <w:szCs w:val="24"/>
          <w:u w:val="single"/>
        </w:rPr>
        <w:t>承包人投保自有员工、材料和机械设备的保险、建筑工程一切险、第三者责任险。</w:t>
      </w:r>
    </w:p>
    <w:p w14:paraId="6EEBA62E">
      <w:pPr>
        <w:pStyle w:val="7"/>
        <w:snapToGrid w:val="0"/>
        <w:ind w:firstLine="480" w:firstLineChars="200"/>
        <w:rPr>
          <w:sz w:val="24"/>
          <w:szCs w:val="24"/>
        </w:rPr>
      </w:pPr>
      <w:r>
        <w:rPr>
          <w:rFonts w:hint="eastAsia"/>
          <w:sz w:val="24"/>
          <w:szCs w:val="24"/>
        </w:rPr>
        <w:t>20.</w:t>
      </w:r>
      <w:r>
        <w:rPr>
          <w:sz w:val="24"/>
          <w:szCs w:val="24"/>
        </w:rPr>
        <w:t>合同份数</w:t>
      </w:r>
    </w:p>
    <w:p w14:paraId="3BB2A2B1">
      <w:pPr>
        <w:pStyle w:val="7"/>
        <w:snapToGrid w:val="0"/>
        <w:ind w:firstLine="480" w:firstLineChars="200"/>
        <w:rPr>
          <w:sz w:val="24"/>
          <w:szCs w:val="24"/>
        </w:rPr>
      </w:pPr>
      <w:r>
        <w:rPr>
          <w:rFonts w:hint="eastAsia"/>
          <w:sz w:val="24"/>
          <w:szCs w:val="24"/>
        </w:rPr>
        <w:t>20.1</w:t>
      </w:r>
      <w:r>
        <w:rPr>
          <w:sz w:val="24"/>
          <w:szCs w:val="24"/>
        </w:rPr>
        <w:t>双方约定合同份数：___</w:t>
      </w:r>
      <w:r>
        <w:rPr>
          <w:rFonts w:hint="eastAsia"/>
          <w:sz w:val="24"/>
          <w:szCs w:val="24"/>
          <w:u w:val="single"/>
        </w:rPr>
        <w:t>壹式陆份，发包人叁份，承包人叁份</w:t>
      </w:r>
      <w:r>
        <w:rPr>
          <w:sz w:val="24"/>
          <w:szCs w:val="24"/>
        </w:rPr>
        <w:t>__</w:t>
      </w:r>
    </w:p>
    <w:p w14:paraId="187DA4DE">
      <w:pPr>
        <w:pStyle w:val="7"/>
        <w:snapToGrid w:val="0"/>
        <w:ind w:firstLine="480" w:firstLineChars="200"/>
        <w:rPr>
          <w:rFonts w:hint="default" w:eastAsia="宋体"/>
          <w:sz w:val="24"/>
          <w:szCs w:val="24"/>
          <w:u w:val="single"/>
          <w:lang w:val="en-US" w:eastAsia="zh-CN"/>
        </w:rPr>
      </w:pPr>
      <w:r>
        <w:rPr>
          <w:rFonts w:hint="eastAsia"/>
          <w:sz w:val="24"/>
          <w:szCs w:val="24"/>
        </w:rPr>
        <w:t>21.</w:t>
      </w:r>
      <w:r>
        <w:rPr>
          <w:sz w:val="24"/>
          <w:szCs w:val="24"/>
        </w:rPr>
        <w:t>补充条款</w:t>
      </w:r>
      <w:r>
        <w:rPr>
          <w:rFonts w:hint="eastAsia"/>
          <w:sz w:val="24"/>
          <w:szCs w:val="24"/>
          <w:u w:val="single"/>
          <w:lang w:val="en-US" w:eastAsia="zh-CN"/>
        </w:rPr>
        <w:t xml:space="preserve">                                </w:t>
      </w:r>
    </w:p>
    <w:p w14:paraId="1D841806">
      <w:pPr>
        <w:pStyle w:val="7"/>
        <w:snapToGrid w:val="0"/>
        <w:rPr>
          <w:sz w:val="24"/>
          <w:szCs w:val="24"/>
        </w:rPr>
      </w:pPr>
    </w:p>
    <w:p w14:paraId="503B6B50">
      <w:pPr>
        <w:pStyle w:val="7"/>
        <w:snapToGrid w:val="0"/>
        <w:rPr>
          <w:sz w:val="24"/>
          <w:szCs w:val="24"/>
        </w:rPr>
      </w:pPr>
    </w:p>
    <w:p w14:paraId="18259654">
      <w:pPr>
        <w:pStyle w:val="7"/>
        <w:snapToGrid w:val="0"/>
        <w:rPr>
          <w:sz w:val="24"/>
          <w:szCs w:val="24"/>
        </w:rPr>
      </w:pPr>
    </w:p>
    <w:p w14:paraId="795976F4">
      <w:pPr>
        <w:pStyle w:val="7"/>
        <w:snapToGrid w:val="0"/>
        <w:rPr>
          <w:sz w:val="24"/>
          <w:szCs w:val="24"/>
        </w:rPr>
      </w:pPr>
    </w:p>
    <w:p w14:paraId="443C5D9B">
      <w:pPr>
        <w:pStyle w:val="7"/>
        <w:snapToGrid w:val="0"/>
        <w:rPr>
          <w:sz w:val="24"/>
          <w:szCs w:val="24"/>
        </w:rPr>
      </w:pPr>
    </w:p>
    <w:p w14:paraId="559D589E">
      <w:pPr>
        <w:pStyle w:val="7"/>
        <w:snapToGrid w:val="0"/>
        <w:rPr>
          <w:sz w:val="24"/>
          <w:szCs w:val="24"/>
        </w:rPr>
      </w:pPr>
    </w:p>
    <w:p w14:paraId="7AF16B5D">
      <w:pPr>
        <w:pStyle w:val="7"/>
        <w:snapToGrid w:val="0"/>
        <w:rPr>
          <w:sz w:val="24"/>
          <w:szCs w:val="24"/>
        </w:rPr>
      </w:pPr>
    </w:p>
    <w:p w14:paraId="2AD67FC6">
      <w:pPr>
        <w:pStyle w:val="7"/>
        <w:snapToGrid w:val="0"/>
        <w:rPr>
          <w:sz w:val="24"/>
          <w:szCs w:val="24"/>
        </w:rPr>
      </w:pPr>
    </w:p>
    <w:p w14:paraId="7B65364D">
      <w:pPr>
        <w:pStyle w:val="7"/>
        <w:snapToGrid w:val="0"/>
        <w:rPr>
          <w:sz w:val="24"/>
          <w:szCs w:val="24"/>
        </w:rPr>
      </w:pPr>
    </w:p>
    <w:p w14:paraId="7D8FE462">
      <w:pPr>
        <w:pStyle w:val="7"/>
        <w:snapToGrid w:val="0"/>
        <w:rPr>
          <w:sz w:val="24"/>
          <w:szCs w:val="24"/>
        </w:rPr>
      </w:pPr>
    </w:p>
    <w:p w14:paraId="776506AF">
      <w:pPr>
        <w:pStyle w:val="7"/>
        <w:snapToGrid w:val="0"/>
        <w:rPr>
          <w:sz w:val="24"/>
          <w:szCs w:val="24"/>
        </w:rPr>
      </w:pPr>
    </w:p>
    <w:p w14:paraId="09E4D7CE">
      <w:pPr>
        <w:pStyle w:val="7"/>
        <w:snapToGrid w:val="0"/>
        <w:rPr>
          <w:sz w:val="24"/>
          <w:szCs w:val="24"/>
        </w:rPr>
      </w:pPr>
    </w:p>
    <w:p w14:paraId="752571EC">
      <w:pPr>
        <w:pStyle w:val="7"/>
        <w:snapToGrid w:val="0"/>
        <w:rPr>
          <w:sz w:val="24"/>
          <w:szCs w:val="24"/>
        </w:rPr>
      </w:pPr>
    </w:p>
    <w:p w14:paraId="01E024A6">
      <w:pPr>
        <w:pStyle w:val="7"/>
        <w:snapToGrid w:val="0"/>
        <w:rPr>
          <w:sz w:val="24"/>
          <w:szCs w:val="24"/>
        </w:rPr>
      </w:pPr>
    </w:p>
    <w:p w14:paraId="60274091">
      <w:pPr>
        <w:pStyle w:val="7"/>
        <w:snapToGrid w:val="0"/>
        <w:rPr>
          <w:sz w:val="24"/>
          <w:szCs w:val="24"/>
        </w:rPr>
      </w:pPr>
    </w:p>
    <w:p w14:paraId="576DAD3B">
      <w:pPr>
        <w:pStyle w:val="7"/>
        <w:snapToGrid w:val="0"/>
        <w:rPr>
          <w:sz w:val="24"/>
          <w:szCs w:val="24"/>
        </w:rPr>
      </w:pPr>
    </w:p>
    <w:p w14:paraId="27E3A278">
      <w:pPr>
        <w:pStyle w:val="7"/>
        <w:snapToGrid w:val="0"/>
        <w:rPr>
          <w:sz w:val="24"/>
          <w:szCs w:val="24"/>
        </w:rPr>
      </w:pPr>
    </w:p>
    <w:p w14:paraId="379FBFD9">
      <w:pPr>
        <w:pStyle w:val="7"/>
        <w:snapToGrid w:val="0"/>
        <w:rPr>
          <w:sz w:val="24"/>
          <w:szCs w:val="24"/>
        </w:rPr>
      </w:pPr>
    </w:p>
    <w:p w14:paraId="514C56AF">
      <w:pPr>
        <w:pStyle w:val="7"/>
        <w:snapToGrid w:val="0"/>
        <w:rPr>
          <w:sz w:val="24"/>
          <w:szCs w:val="24"/>
        </w:rPr>
      </w:pPr>
    </w:p>
    <w:p w14:paraId="09EE350B">
      <w:pPr>
        <w:pStyle w:val="7"/>
        <w:snapToGrid w:val="0"/>
        <w:rPr>
          <w:sz w:val="24"/>
          <w:szCs w:val="24"/>
        </w:rPr>
      </w:pPr>
    </w:p>
    <w:p w14:paraId="4313F359">
      <w:pPr>
        <w:pStyle w:val="7"/>
        <w:snapToGrid w:val="0"/>
        <w:rPr>
          <w:sz w:val="24"/>
          <w:szCs w:val="24"/>
        </w:rPr>
      </w:pPr>
    </w:p>
    <w:p w14:paraId="7238095D">
      <w:pPr>
        <w:pStyle w:val="7"/>
        <w:snapToGrid w:val="0"/>
        <w:rPr>
          <w:sz w:val="24"/>
          <w:szCs w:val="24"/>
        </w:rPr>
      </w:pPr>
    </w:p>
    <w:p w14:paraId="4D23B5FE">
      <w:pPr>
        <w:pStyle w:val="7"/>
        <w:snapToGrid w:val="0"/>
        <w:rPr>
          <w:sz w:val="24"/>
          <w:szCs w:val="24"/>
        </w:rPr>
      </w:pPr>
    </w:p>
    <w:p w14:paraId="1E7C5A67">
      <w:pPr>
        <w:pStyle w:val="7"/>
        <w:snapToGrid w:val="0"/>
        <w:rPr>
          <w:sz w:val="24"/>
          <w:szCs w:val="24"/>
        </w:rPr>
      </w:pPr>
    </w:p>
    <w:p w14:paraId="41612E4F">
      <w:pPr>
        <w:pStyle w:val="7"/>
        <w:snapToGrid w:val="0"/>
        <w:rPr>
          <w:sz w:val="24"/>
          <w:szCs w:val="24"/>
        </w:rPr>
      </w:pPr>
    </w:p>
    <w:p w14:paraId="6B816B02">
      <w:pPr>
        <w:pStyle w:val="7"/>
        <w:snapToGrid w:val="0"/>
        <w:rPr>
          <w:sz w:val="24"/>
          <w:szCs w:val="24"/>
        </w:rPr>
      </w:pPr>
    </w:p>
    <w:p w14:paraId="2D6633DC">
      <w:pPr>
        <w:pStyle w:val="7"/>
        <w:snapToGrid w:val="0"/>
        <w:rPr>
          <w:sz w:val="24"/>
          <w:szCs w:val="24"/>
        </w:rPr>
      </w:pPr>
    </w:p>
    <w:p w14:paraId="6682DCDC">
      <w:pPr>
        <w:pStyle w:val="7"/>
        <w:snapToGrid w:val="0"/>
        <w:rPr>
          <w:sz w:val="24"/>
          <w:szCs w:val="24"/>
        </w:rPr>
      </w:pPr>
    </w:p>
    <w:p w14:paraId="4331B917">
      <w:pPr>
        <w:pStyle w:val="7"/>
        <w:snapToGrid w:val="0"/>
        <w:rPr>
          <w:sz w:val="24"/>
          <w:szCs w:val="24"/>
        </w:rPr>
      </w:pPr>
    </w:p>
    <w:p w14:paraId="66E525AE">
      <w:pPr>
        <w:pStyle w:val="7"/>
        <w:snapToGrid w:val="0"/>
        <w:rPr>
          <w:sz w:val="24"/>
          <w:szCs w:val="24"/>
        </w:rPr>
      </w:pPr>
    </w:p>
    <w:p w14:paraId="3E21BBF7">
      <w:pPr>
        <w:pStyle w:val="7"/>
        <w:snapToGrid w:val="0"/>
        <w:rPr>
          <w:sz w:val="24"/>
          <w:szCs w:val="24"/>
        </w:rPr>
      </w:pPr>
    </w:p>
    <w:p w14:paraId="7D0A4E66">
      <w:pPr>
        <w:pStyle w:val="7"/>
        <w:snapToGrid w:val="0"/>
        <w:rPr>
          <w:sz w:val="24"/>
          <w:szCs w:val="24"/>
        </w:rPr>
      </w:pPr>
    </w:p>
    <w:p w14:paraId="50184665">
      <w:pPr>
        <w:pStyle w:val="7"/>
        <w:snapToGrid w:val="0"/>
        <w:rPr>
          <w:sz w:val="24"/>
          <w:szCs w:val="24"/>
        </w:rPr>
      </w:pPr>
    </w:p>
    <w:p w14:paraId="39F95B76">
      <w:pPr>
        <w:pStyle w:val="7"/>
        <w:snapToGrid w:val="0"/>
        <w:rPr>
          <w:sz w:val="24"/>
          <w:szCs w:val="24"/>
        </w:rPr>
      </w:pPr>
    </w:p>
    <w:p w14:paraId="55EE9482">
      <w:pPr>
        <w:pStyle w:val="7"/>
        <w:snapToGrid w:val="0"/>
        <w:rPr>
          <w:sz w:val="24"/>
          <w:szCs w:val="24"/>
        </w:rPr>
      </w:pPr>
    </w:p>
    <w:p w14:paraId="3A49AB5A">
      <w:pPr>
        <w:pStyle w:val="7"/>
        <w:snapToGrid w:val="0"/>
        <w:rPr>
          <w:sz w:val="24"/>
          <w:szCs w:val="24"/>
        </w:rPr>
      </w:pPr>
    </w:p>
    <w:p w14:paraId="5482D0A1">
      <w:pPr>
        <w:pStyle w:val="7"/>
        <w:snapToGrid w:val="0"/>
        <w:rPr>
          <w:sz w:val="24"/>
          <w:szCs w:val="24"/>
        </w:rPr>
      </w:pPr>
    </w:p>
    <w:p w14:paraId="1C3BF508">
      <w:pPr>
        <w:pStyle w:val="7"/>
        <w:snapToGrid w:val="0"/>
        <w:rPr>
          <w:sz w:val="24"/>
          <w:szCs w:val="24"/>
        </w:rPr>
      </w:pPr>
    </w:p>
    <w:p w14:paraId="21250BEF">
      <w:pPr>
        <w:pStyle w:val="7"/>
        <w:snapToGrid w:val="0"/>
        <w:rPr>
          <w:sz w:val="24"/>
          <w:szCs w:val="24"/>
        </w:rPr>
      </w:pPr>
    </w:p>
    <w:p w14:paraId="794FEA34">
      <w:pPr>
        <w:pStyle w:val="7"/>
        <w:snapToGrid w:val="0"/>
        <w:rPr>
          <w:sz w:val="24"/>
          <w:szCs w:val="24"/>
        </w:rPr>
      </w:pPr>
    </w:p>
    <w:p w14:paraId="131B9E72">
      <w:pPr>
        <w:pStyle w:val="7"/>
        <w:snapToGrid w:val="0"/>
        <w:rPr>
          <w:sz w:val="24"/>
          <w:szCs w:val="24"/>
        </w:rPr>
      </w:pPr>
    </w:p>
    <w:p w14:paraId="23F7CD98">
      <w:pPr>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工程质量保修书</w:t>
      </w:r>
    </w:p>
    <w:p w14:paraId="03569201">
      <w:pPr>
        <w:spacing w:before="312" w:beforeLines="100" w:after="312" w:afterLines="100"/>
        <w:ind w:firstLine="562" w:firstLineChars="200"/>
        <w:jc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b/>
          <w:bCs/>
          <w:color w:val="000000" w:themeColor="text1"/>
          <w:sz w:val="28"/>
          <w:szCs w:val="28"/>
          <w14:textFill>
            <w14:solidFill>
              <w14:schemeClr w14:val="tx1"/>
            </w14:solidFill>
          </w14:textFill>
        </w:rPr>
        <w:t>建筑工程质量保修书</w:t>
      </w:r>
    </w:p>
    <w:p w14:paraId="08E1D039">
      <w:pPr>
        <w:spacing w:line="360" w:lineRule="auto"/>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发包人（全称）：</w:t>
      </w:r>
      <w:r>
        <w:rPr>
          <w:rFonts w:hint="eastAsia" w:ascii="仿宋_GB2312" w:hAnsi="宋体" w:eastAsia="仿宋_GB2312"/>
          <w:color w:val="000000" w:themeColor="text1"/>
          <w:sz w:val="28"/>
          <w:szCs w:val="28"/>
          <w:u w:val="single"/>
          <w14:textFill>
            <w14:solidFill>
              <w14:schemeClr w14:val="tx1"/>
            </w14:solidFill>
          </w14:textFill>
        </w:rPr>
        <w:t>江苏昆山农村商业银行股份有限公司</w:t>
      </w:r>
    </w:p>
    <w:p w14:paraId="051BED13">
      <w:pPr>
        <w:spacing w:line="360" w:lineRule="auto"/>
        <w:ind w:firstLine="560" w:firstLineChars="200"/>
        <w:rPr>
          <w:rFonts w:ascii="仿宋_GB2312" w:hAnsi="宋体" w:eastAsia="仿宋_GB2312"/>
          <w:color w:val="000000" w:themeColor="text1"/>
          <w:sz w:val="28"/>
          <w:szCs w:val="28"/>
          <w:u w:val="single"/>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承包人（全称）：</w:t>
      </w:r>
      <w:r>
        <w:rPr>
          <w:rFonts w:hint="eastAsia" w:ascii="仿宋_GB2312" w:hAnsi="宋体" w:eastAsia="仿宋_GB2312"/>
          <w:color w:val="000000" w:themeColor="text1"/>
          <w:sz w:val="28"/>
          <w:szCs w:val="28"/>
          <w:u w:val="single"/>
          <w14:textFill>
            <w14:solidFill>
              <w14:schemeClr w14:val="tx1"/>
            </w14:solidFill>
          </w14:textFill>
        </w:rPr>
        <w:t xml:space="preserve">                                </w:t>
      </w:r>
    </w:p>
    <w:p w14:paraId="10F355FE">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发包人、承包人根据《中华人民共和国建筑法》、《建设工程质量管理条例》和《房屋建筑工程质量保修办法》，经协商一致，</w:t>
      </w:r>
      <w:r>
        <w:rPr>
          <w:rFonts w:hint="eastAsia" w:ascii="仿宋_GB2312" w:hAnsi="宋体" w:eastAsia="仿宋_GB2312" w:cs="Times New Roman"/>
          <w:color w:val="000000" w:themeColor="text1"/>
          <w:kern w:val="2"/>
          <w:sz w:val="28"/>
          <w:szCs w:val="28"/>
          <w:u w:val="single"/>
          <w:lang w:val="en-US" w:eastAsia="zh-CN" w:bidi="ar-SA"/>
          <w14:textFill>
            <w14:solidFill>
              <w14:schemeClr w14:val="tx1"/>
            </w14:solidFill>
          </w14:textFill>
        </w:rPr>
        <w:t>对_昆山农商银行沭阳支行厨房改造工程_</w:t>
      </w: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（工程全称）签定工程质量保修书。</w:t>
      </w:r>
    </w:p>
    <w:p w14:paraId="6FE35B3D">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一、工程质量保修范围和内容</w:t>
      </w:r>
    </w:p>
    <w:p w14:paraId="1C141CE2">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 xml:space="preserve">    承包人在质量保修期内，按照有关法律、法规、规章的管理规定和双方约定，承担本工程质量保修责任。</w:t>
      </w:r>
    </w:p>
    <w:p w14:paraId="604016B4">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2F9AF12D">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二、质量保修期</w:t>
      </w:r>
    </w:p>
    <w:p w14:paraId="2CE8B252">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 xml:space="preserve">    双方根据《建设工程质量管理条例》及有关规定，约定本工程的质量保修期如下：</w:t>
      </w:r>
    </w:p>
    <w:p w14:paraId="3F83017C">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1.地基基础工程和主体结构工程为设计文件规定的该工程合理使用年限；</w:t>
      </w:r>
    </w:p>
    <w:p w14:paraId="7924A69E">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2.屋面防水工程、有防水要求的卫生间、房间和外墙面的防渗漏为_伍_年；</w:t>
      </w:r>
    </w:p>
    <w:p w14:paraId="53BD27FE">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3.装修工程为</w:t>
      </w:r>
      <w:r>
        <w:rPr>
          <w:rFonts w:hint="eastAsia" w:ascii="仿宋_GB2312" w:hAnsi="宋体" w:eastAsia="仿宋_GB2312" w:cs="Times New Roman"/>
          <w:color w:val="000000" w:themeColor="text1"/>
          <w:kern w:val="2"/>
          <w:sz w:val="28"/>
          <w:szCs w:val="28"/>
          <w:u w:val="single"/>
          <w:lang w:val="en-US" w:eastAsia="zh-CN" w:bidi="ar-SA"/>
          <w14:textFill>
            <w14:solidFill>
              <w14:schemeClr w14:val="tx1"/>
            </w14:solidFill>
          </w14:textFill>
        </w:rPr>
        <w:t>_贰_</w:t>
      </w: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年；</w:t>
      </w:r>
    </w:p>
    <w:p w14:paraId="3B3BF867">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4.电气管线、给排水管道、设备安装工程为</w:t>
      </w:r>
      <w:r>
        <w:rPr>
          <w:rFonts w:hint="eastAsia" w:ascii="仿宋_GB2312" w:hAnsi="宋体" w:eastAsia="仿宋_GB2312" w:cs="Times New Roman"/>
          <w:color w:val="000000" w:themeColor="text1"/>
          <w:kern w:val="2"/>
          <w:sz w:val="28"/>
          <w:szCs w:val="28"/>
          <w:u w:val="single"/>
          <w:lang w:val="en-US" w:eastAsia="zh-CN" w:bidi="ar-SA"/>
          <w14:textFill>
            <w14:solidFill>
              <w14:schemeClr w14:val="tx1"/>
            </w14:solidFill>
          </w14:textFill>
        </w:rPr>
        <w:t xml:space="preserve"> 贰</w:t>
      </w: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 xml:space="preserve"> 年；</w:t>
      </w:r>
    </w:p>
    <w:p w14:paraId="0253B9E5">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5.供热与供冷系统为</w:t>
      </w:r>
      <w:r>
        <w:rPr>
          <w:rFonts w:hint="eastAsia" w:ascii="仿宋_GB2312" w:hAnsi="宋体" w:eastAsia="仿宋_GB2312" w:cs="Times New Roman"/>
          <w:color w:val="000000" w:themeColor="text1"/>
          <w:kern w:val="2"/>
          <w:sz w:val="28"/>
          <w:szCs w:val="28"/>
          <w:u w:val="single"/>
          <w:lang w:val="en-US" w:eastAsia="zh-CN" w:bidi="ar-SA"/>
          <w14:textFill>
            <w14:solidFill>
              <w14:schemeClr w14:val="tx1"/>
            </w14:solidFill>
          </w14:textFill>
        </w:rPr>
        <w:t>___贰__</w:t>
      </w: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个采暖期、供冷期；</w:t>
      </w:r>
    </w:p>
    <w:p w14:paraId="241B8297">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6.住宅小区内的给排水设施、道路等配套工程为</w:t>
      </w:r>
      <w:r>
        <w:rPr>
          <w:rFonts w:hint="eastAsia" w:ascii="仿宋_GB2312" w:hAnsi="宋体" w:eastAsia="仿宋_GB2312" w:cs="Times New Roman"/>
          <w:color w:val="000000" w:themeColor="text1"/>
          <w:kern w:val="2"/>
          <w:sz w:val="28"/>
          <w:szCs w:val="28"/>
          <w:u w:val="single"/>
          <w:lang w:val="en-US" w:eastAsia="zh-CN" w:bidi="ar-SA"/>
          <w14:textFill>
            <w14:solidFill>
              <w14:schemeClr w14:val="tx1"/>
            </w14:solidFill>
          </w14:textFill>
        </w:rPr>
        <w:t>___/___</w:t>
      </w: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年；</w:t>
      </w:r>
    </w:p>
    <w:p w14:paraId="29888E23">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7.其他项目保修期限约定如下： 本工程的质量保修期为贰年。（质量保修期自工程竣工验收合格之日起计算。）</w:t>
      </w:r>
    </w:p>
    <w:p w14:paraId="01C28E9E">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三、缺陷责任期</w:t>
      </w:r>
    </w:p>
    <w:p w14:paraId="2B3512C9">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工程缺陷责任期为24个月，缺陷责任期自工程竣工验收合格交付并之日起计算。缺陷责任期终止后，发包人应退还剩余的质量保证金。</w:t>
      </w:r>
    </w:p>
    <w:p w14:paraId="215B7149">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支付保证金的前提条件：承包人已履行完成所有保修任务； 已提请发包人基建中心和使用部门确认无质量问题或遗留问题；</w:t>
      </w:r>
    </w:p>
    <w:p w14:paraId="415C46A3">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四、质量保修责任</w:t>
      </w:r>
    </w:p>
    <w:p w14:paraId="65257D59">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按照有关法律、法规规定和双方约定，承包人承担施工合同约定的所有施工承包范围内工程质量保修责任。如承包人更换保修负责人、联系电话、电子邮箱及联系地址的,将书面通知发包人,并征得发包人同意。</w:t>
      </w:r>
    </w:p>
    <w:p w14:paraId="20559BC5">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特殊情况：</w:t>
      </w:r>
    </w:p>
    <w:p w14:paraId="011DDF3F">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以上所列方式的任意一种均视为发包人向承包人履行通知义务的有效方式，承包人不得以任何理由对通知的法律效力提出异议。双方业务往来的电子文件，均可视作合同履行的有效文件。发包人按照上述电子邮箱发出的文件，只要显示为成功发送，均视为已经送达。</w:t>
      </w:r>
    </w:p>
    <w:p w14:paraId="241175B0">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 xml:space="preserve">如承包人出现下述任何情况之一的，发包人可另行委托维修单位进行维修，所有维修费用由承包人承担。除维修费用外，承包人还需向发包人支付维修费用10%且不低于人民币贰仟元的违约金。承包人承诺不对发包人核算的维修单价或维修工程量提出异议。 </w:t>
      </w:r>
    </w:p>
    <w:p w14:paraId="2A7C841A">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承包人提供的联系方式，不能联系到保修负责人的；</w:t>
      </w:r>
    </w:p>
    <w:p w14:paraId="33E8C4DF">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接到维修通知后承包人未在规定时间到场维修的；</w:t>
      </w:r>
    </w:p>
    <w:p w14:paraId="571B1A78">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承包人拒不到现场处理的；</w:t>
      </w:r>
    </w:p>
    <w:p w14:paraId="3941B5A0">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施工工艺达不到规范要求的；</w:t>
      </w:r>
    </w:p>
    <w:p w14:paraId="1B0B5E21">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承包人拒不执行发包人要求的维修方案的；</w:t>
      </w:r>
    </w:p>
    <w:p w14:paraId="6FDE1EA3">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同一位置经过两次维修仍未彻底解决问题的；</w:t>
      </w:r>
    </w:p>
    <w:p w14:paraId="6907386E">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因维修人员服务不当行为造成使用者强烈投诉；</w:t>
      </w:r>
    </w:p>
    <w:p w14:paraId="0D95D468">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严重违反发包人管理要求的；</w:t>
      </w:r>
    </w:p>
    <w:p w14:paraId="500AF411">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特殊紧急情况（因承包人施工质量问题导致爆水管、煤气泄漏等可能危及业主生活安全的）。</w:t>
      </w:r>
    </w:p>
    <w:p w14:paraId="66FA7A3B">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五、保修费用</w:t>
      </w:r>
    </w:p>
    <w:p w14:paraId="6DB7F2EE">
      <w:pPr>
        <w:pStyle w:val="7"/>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pPr>
      <w:r>
        <w:rPr>
          <w:rFonts w:hint="eastAsia" w:ascii="仿宋_GB2312" w:hAnsi="宋体" w:eastAsia="仿宋_GB2312" w:cs="Times New Roman"/>
          <w:color w:val="000000" w:themeColor="text1"/>
          <w:kern w:val="2"/>
          <w:sz w:val="28"/>
          <w:szCs w:val="28"/>
          <w:lang w:val="en-US" w:eastAsia="zh-CN" w:bidi="ar-SA"/>
          <w14:textFill>
            <w14:solidFill>
              <w14:schemeClr w14:val="tx1"/>
            </w14:solidFill>
          </w14:textFill>
        </w:rPr>
        <w:t>保修费用由造成质量缺陷的责任方承担。本工程约定的工程质量保修金为施工合同审定价的3%。</w:t>
      </w:r>
    </w:p>
    <w:p w14:paraId="6849C6B2">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六、其他</w:t>
      </w:r>
    </w:p>
    <w:p w14:paraId="7F288ABC">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双方约定的其他工程质量保修事项：</w:t>
      </w:r>
      <w:r>
        <w:rPr>
          <w:rFonts w:hint="eastAsia" w:ascii="仿宋_GB2312" w:hAnsi="宋体" w:eastAsia="仿宋_GB2312"/>
          <w:color w:val="000000" w:themeColor="text1"/>
          <w:sz w:val="28"/>
          <w:szCs w:val="28"/>
          <w:u w:val="single"/>
          <w14:textFill>
            <w14:solidFill>
              <w14:schemeClr w14:val="tx1"/>
            </w14:solidFill>
          </w14:textFill>
        </w:rPr>
        <w:t>_____/_____</w:t>
      </w:r>
    </w:p>
    <w:p w14:paraId="76FB9C8F">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本工程质量保修书，由施工合同发包人、承包人双方在施工合同签订时共同签署，作为施工合同附件，其有效期限至保修期满。</w:t>
      </w:r>
    </w:p>
    <w:p w14:paraId="5B103762">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eastAsia" w:ascii="仿宋_GB2312" w:hAnsi="宋体" w:eastAsia="仿宋_GB2312"/>
          <w:color w:val="000000" w:themeColor="text1"/>
          <w:sz w:val="28"/>
          <w:szCs w:val="28"/>
          <w14:textFill>
            <w14:solidFill>
              <w14:schemeClr w14:val="tx1"/>
            </w14:solidFill>
          </w14:textFill>
        </w:rPr>
      </w:pPr>
    </w:p>
    <w:p w14:paraId="26AFD009">
      <w:pPr>
        <w:keepNext w:val="0"/>
        <w:keepLines w:val="0"/>
        <w:pageBreakBefore w:val="0"/>
        <w:widowControl w:val="0"/>
        <w:kinsoku/>
        <w:wordWrap/>
        <w:overflowPunct/>
        <w:topLinePunct w:val="0"/>
        <w:autoSpaceDE/>
        <w:autoSpaceDN/>
        <w:bidi w:val="0"/>
        <w:adjustRightInd/>
        <w:spacing w:line="360" w:lineRule="auto"/>
        <w:textAlignment w:val="auto"/>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发  包  人（公章）：        承  包  人（公章）：</w:t>
      </w:r>
    </w:p>
    <w:p w14:paraId="4E3C5E87">
      <w:pPr>
        <w:keepNext w:val="0"/>
        <w:keepLines w:val="0"/>
        <w:pageBreakBefore w:val="0"/>
        <w:widowControl w:val="0"/>
        <w:kinsoku/>
        <w:wordWrap/>
        <w:overflowPunct/>
        <w:topLinePunct w:val="0"/>
        <w:autoSpaceDE/>
        <w:autoSpaceDN/>
        <w:bidi w:val="0"/>
        <w:adjustRightInd/>
        <w:spacing w:line="360" w:lineRule="auto"/>
        <w:textAlignment w:val="auto"/>
        <w:rPr>
          <w:rFonts w:ascii="仿宋_GB2312" w:hAnsi="宋体" w:eastAsia="仿宋_GB2312"/>
          <w:color w:val="000000" w:themeColor="text1"/>
          <w:sz w:val="28"/>
          <w:szCs w:val="28"/>
          <w14:textFill>
            <w14:solidFill>
              <w14:schemeClr w14:val="tx1"/>
            </w14:solidFill>
          </w14:textFill>
        </w:rPr>
      </w:pPr>
    </w:p>
    <w:p w14:paraId="2114CFFB">
      <w:pPr>
        <w:keepNext w:val="0"/>
        <w:keepLines w:val="0"/>
        <w:pageBreakBefore w:val="0"/>
        <w:widowControl w:val="0"/>
        <w:kinsoku/>
        <w:wordWrap/>
        <w:overflowPunct/>
        <w:topLinePunct w:val="0"/>
        <w:autoSpaceDE/>
        <w:autoSpaceDN/>
        <w:bidi w:val="0"/>
        <w:adjustRightInd/>
        <w:spacing w:line="360" w:lineRule="auto"/>
        <w:textAlignment w:val="auto"/>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法定代表人（签字或盖章）：  法定代表人（签字或盖章）：</w:t>
      </w:r>
    </w:p>
    <w:p w14:paraId="3BE98113">
      <w:pPr>
        <w:widowControl/>
        <w:jc w:val="left"/>
        <w:rPr>
          <w:rFonts w:ascii="仿宋_GB2312" w:eastAsia="仿宋_GB2312"/>
          <w:sz w:val="28"/>
          <w:szCs w:val="28"/>
        </w:rPr>
      </w:pPr>
    </w:p>
    <w:p w14:paraId="0809936B">
      <w:pPr>
        <w:widowControl/>
        <w:jc w:val="left"/>
        <w:rPr>
          <w:rFonts w:ascii="仿宋_GB2312" w:eastAsia="仿宋_GB2312"/>
          <w:sz w:val="28"/>
          <w:szCs w:val="28"/>
        </w:rPr>
      </w:pPr>
    </w:p>
    <w:p w14:paraId="71453B57">
      <w:pPr>
        <w:widowControl/>
        <w:jc w:val="left"/>
        <w:rPr>
          <w:rFonts w:ascii="仿宋_GB2312" w:eastAsia="仿宋_GB2312"/>
          <w:sz w:val="28"/>
          <w:szCs w:val="28"/>
        </w:rPr>
      </w:pPr>
    </w:p>
    <w:p w14:paraId="08027E35">
      <w:pPr>
        <w:widowControl/>
        <w:jc w:val="left"/>
        <w:rPr>
          <w:rFonts w:ascii="仿宋_GB2312" w:eastAsia="仿宋_GB2312"/>
          <w:sz w:val="28"/>
          <w:szCs w:val="28"/>
        </w:rPr>
      </w:pPr>
    </w:p>
    <w:p w14:paraId="1D08F394">
      <w:pPr>
        <w:widowControl/>
        <w:jc w:val="left"/>
        <w:rPr>
          <w:rFonts w:ascii="仿宋_GB2312" w:eastAsia="仿宋_GB2312"/>
          <w:sz w:val="28"/>
          <w:szCs w:val="28"/>
        </w:rPr>
      </w:pPr>
    </w:p>
    <w:p w14:paraId="04C8CFEE">
      <w:pPr>
        <w:widowControl/>
        <w:jc w:val="left"/>
        <w:rPr>
          <w:rFonts w:ascii="仿宋_GB2312" w:eastAsia="仿宋_GB2312"/>
          <w:sz w:val="28"/>
          <w:szCs w:val="28"/>
        </w:rPr>
      </w:pPr>
    </w:p>
    <w:p w14:paraId="2BB575D0">
      <w:pPr>
        <w:snapToGrid w:val="0"/>
        <w:spacing w:line="520" w:lineRule="exact"/>
        <w:outlineLvl w:val="1"/>
        <w:rPr>
          <w:rFonts w:ascii="仿宋_GB2312" w:hAnsi="宋体" w:eastAsia="仿宋_GB2312"/>
          <w:color w:val="000000"/>
          <w:sz w:val="28"/>
          <w:szCs w:val="28"/>
          <w:highlight w:val="none"/>
        </w:rPr>
      </w:pPr>
      <w:r>
        <w:rPr>
          <w:rFonts w:hint="eastAsia" w:ascii="仿宋_GB2312" w:hAnsi="宋体" w:eastAsia="仿宋_GB2312"/>
          <w:color w:val="000000"/>
          <w:sz w:val="28"/>
          <w:szCs w:val="28"/>
          <w:highlight w:val="none"/>
        </w:rPr>
        <w:t>附件6：《供应商反腐败/反贿赂承诺书》</w:t>
      </w:r>
    </w:p>
    <w:p w14:paraId="42D976F5">
      <w:pPr>
        <w:spacing w:line="520" w:lineRule="exact"/>
        <w:jc w:val="center"/>
        <w:rPr>
          <w:rFonts w:ascii="仿宋_GB2312" w:hAnsi="仿宋" w:eastAsia="仿宋_GB2312"/>
          <w:b/>
          <w:sz w:val="28"/>
          <w:szCs w:val="28"/>
          <w:highlight w:val="none"/>
        </w:rPr>
      </w:pPr>
      <w:r>
        <w:rPr>
          <w:rFonts w:hint="eastAsia" w:ascii="仿宋_GB2312" w:hAnsi="仿宋" w:eastAsia="仿宋_GB2312"/>
          <w:b/>
          <w:sz w:val="28"/>
          <w:szCs w:val="28"/>
          <w:highlight w:val="none"/>
        </w:rPr>
        <w:t>供应商反腐败/反贿赂承诺书</w:t>
      </w:r>
    </w:p>
    <w:p w14:paraId="73853C08">
      <w:pPr>
        <w:spacing w:line="520" w:lineRule="exact"/>
        <w:rPr>
          <w:rFonts w:ascii="仿宋_GB2312" w:hAnsi="宋体" w:eastAsia="仿宋_GB2312"/>
          <w:sz w:val="28"/>
          <w:szCs w:val="28"/>
          <w:highlight w:val="none"/>
        </w:rPr>
      </w:pPr>
      <w:r>
        <w:rPr>
          <w:rFonts w:hint="eastAsia" w:ascii="仿宋_GB2312" w:hAnsi="宋体" w:eastAsia="仿宋_GB2312"/>
          <w:sz w:val="28"/>
          <w:szCs w:val="28"/>
          <w:highlight w:val="none"/>
        </w:rPr>
        <w:t>江苏昆山农村商业银行股份有限公司：</w:t>
      </w:r>
    </w:p>
    <w:p w14:paraId="595D06D3">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本公司自愿与贵行合作，互惠共赢，确保采购招投标活动的规范与廉洁，从源头上预防和遏制违法违纪问题的发生，特作以下承诺：</w:t>
      </w:r>
    </w:p>
    <w:p w14:paraId="60DBB985">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1、在业务往来中，严格遵守国家有关的法律法规和廉洁从业规定，坚持公平、公开、公正、诚实信用的原则，决不损害国家和企业利益。</w:t>
      </w:r>
    </w:p>
    <w:p w14:paraId="68692098">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2、本公司（含公司工作人员，下同）决不向贵行工作人员（含工作人员的配偶、子女及亲属，下同）馈赠礼品（包括但不限于现金、有价证券、支付凭证及贵重物品等）。</w:t>
      </w:r>
    </w:p>
    <w:p w14:paraId="24145C09">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3、本公司决不向贵行工作人员提供宴请、联谊活动、度假、旅游，以及到营业性娱乐场所消费。</w:t>
      </w:r>
    </w:p>
    <w:p w14:paraId="3C1B7F90">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4、本公司决不为贵行工作人员安排工作，以及支付应由其个人自付的各种费用。</w:t>
      </w:r>
    </w:p>
    <w:p w14:paraId="05F99D4B">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5、若本公司发现贵行工作人员有违反本承诺书行为倾向的，应及时提醒纠正并向贵行监督管理部门举报。</w:t>
      </w:r>
    </w:p>
    <w:p w14:paraId="541401E3">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6、如发现本公司违反承诺，经贵行监督管理部门认定违规事实后，按照下列规定进行处罚。</w:t>
      </w:r>
    </w:p>
    <w:p w14:paraId="1E9951C9">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（1）同意按照合作项目合同总金额的5%支付违约金。</w:t>
      </w:r>
    </w:p>
    <w:p w14:paraId="7AE34A35">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（2）同意贵行解除相关合同，由此造成贵行的损失概由本公司完全承担并赔偿。</w:t>
      </w:r>
    </w:p>
    <w:p w14:paraId="7CA2CA50">
      <w:pPr>
        <w:spacing w:line="520" w:lineRule="exact"/>
        <w:ind w:firstLine="560" w:firstLineChars="200"/>
        <w:rPr>
          <w:rFonts w:ascii="仿宋_GB2312" w:hAnsi="宋体" w:eastAsia="仿宋_GB2312"/>
          <w:sz w:val="28"/>
          <w:szCs w:val="28"/>
          <w:highlight w:val="none"/>
        </w:rPr>
      </w:pPr>
      <w:r>
        <w:rPr>
          <w:rFonts w:hint="eastAsia" w:ascii="仿宋_GB2312" w:hAnsi="宋体" w:eastAsia="仿宋_GB2312"/>
          <w:sz w:val="28"/>
          <w:szCs w:val="28"/>
          <w:highlight w:val="none"/>
        </w:rPr>
        <w:t>（3）承担由此产生的全部法律责任。</w:t>
      </w:r>
    </w:p>
    <w:p w14:paraId="0C385108">
      <w:pPr>
        <w:spacing w:line="520" w:lineRule="exact"/>
        <w:ind w:firstLine="600"/>
        <w:rPr>
          <w:rFonts w:ascii="仿宋_GB2312" w:hAnsi="宋体" w:eastAsia="仿宋_GB2312"/>
          <w:sz w:val="28"/>
          <w:szCs w:val="28"/>
          <w:highlight w:val="none"/>
        </w:rPr>
      </w:pPr>
    </w:p>
    <w:p w14:paraId="67895E05">
      <w:pPr>
        <w:spacing w:line="520" w:lineRule="exact"/>
        <w:ind w:firstLine="600"/>
        <w:jc w:val="right"/>
        <w:rPr>
          <w:rFonts w:ascii="仿宋_GB2312" w:hAnsi="宋体" w:eastAsia="仿宋_GB2312"/>
          <w:sz w:val="28"/>
          <w:szCs w:val="28"/>
          <w:highlight w:val="none"/>
        </w:rPr>
      </w:pPr>
      <w:r>
        <w:rPr>
          <w:rFonts w:hint="eastAsia" w:ascii="仿宋_GB2312" w:hAnsi="宋体" w:eastAsia="仿宋_GB2312"/>
          <w:sz w:val="28"/>
          <w:szCs w:val="28"/>
          <w:highlight w:val="none"/>
        </w:rPr>
        <w:t>（公司加盖公章）</w:t>
      </w:r>
    </w:p>
    <w:p w14:paraId="1BE8D5E9">
      <w:pPr>
        <w:spacing w:line="520" w:lineRule="exact"/>
        <w:ind w:firstLine="600"/>
        <w:jc w:val="right"/>
        <w:rPr>
          <w:rFonts w:ascii="仿宋_GB2312" w:hAnsi="宋体" w:eastAsia="仿宋_GB2312"/>
          <w:sz w:val="28"/>
          <w:szCs w:val="28"/>
          <w:highlight w:val="none"/>
        </w:rPr>
      </w:pPr>
      <w:r>
        <w:rPr>
          <w:rFonts w:hint="eastAsia" w:ascii="仿宋_GB2312" w:hAnsi="宋体" w:eastAsia="仿宋_GB2312"/>
          <w:sz w:val="28"/>
          <w:szCs w:val="28"/>
          <w:highlight w:val="none"/>
        </w:rPr>
        <w:t xml:space="preserve">法定代表人/有权签署人（签名或盖章）：           </w:t>
      </w:r>
    </w:p>
    <w:p w14:paraId="277B278A">
      <w:pPr>
        <w:spacing w:line="520" w:lineRule="exact"/>
        <w:ind w:right="420" w:firstLine="7140" w:firstLineChars="2550"/>
      </w:pPr>
      <w:r>
        <w:rPr>
          <w:rFonts w:hint="eastAsia" w:ascii="仿宋_GB2312" w:hAnsi="宋体" w:eastAsia="仿宋_GB2312"/>
          <w:sz w:val="28"/>
          <w:szCs w:val="28"/>
          <w:highlight w:val="none"/>
        </w:rPr>
        <w:t>日期：</w:t>
      </w:r>
    </w:p>
    <w:sectPr>
      <w:pgSz w:w="11906" w:h="16838"/>
      <w:pgMar w:top="1304" w:right="1797" w:bottom="130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wiss"/>
    <w:pitch w:val="default"/>
    <w:sig w:usb0="A00002BF" w:usb1="184F6CFA" w:usb2="00000012"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79BCCF"/>
    <w:multiLevelType w:val="singleLevel"/>
    <w:tmpl w:val="5279BCCF"/>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270C9"/>
    <w:rsid w:val="00031815"/>
    <w:rsid w:val="00046A4D"/>
    <w:rsid w:val="00052AB8"/>
    <w:rsid w:val="00057863"/>
    <w:rsid w:val="00060BF7"/>
    <w:rsid w:val="0006574E"/>
    <w:rsid w:val="00073B2E"/>
    <w:rsid w:val="000828FF"/>
    <w:rsid w:val="00094D92"/>
    <w:rsid w:val="0009746E"/>
    <w:rsid w:val="000A153C"/>
    <w:rsid w:val="000A30E3"/>
    <w:rsid w:val="000B1691"/>
    <w:rsid w:val="000D07F3"/>
    <w:rsid w:val="000D0CCB"/>
    <w:rsid w:val="000D1FD0"/>
    <w:rsid w:val="000D238C"/>
    <w:rsid w:val="000D30AF"/>
    <w:rsid w:val="000D47F1"/>
    <w:rsid w:val="000E4D42"/>
    <w:rsid w:val="000F55C5"/>
    <w:rsid w:val="00101180"/>
    <w:rsid w:val="00105D0D"/>
    <w:rsid w:val="00106B0F"/>
    <w:rsid w:val="00111C71"/>
    <w:rsid w:val="001136E8"/>
    <w:rsid w:val="00130BE5"/>
    <w:rsid w:val="00131305"/>
    <w:rsid w:val="00146A17"/>
    <w:rsid w:val="00153BAD"/>
    <w:rsid w:val="0015496A"/>
    <w:rsid w:val="001653B8"/>
    <w:rsid w:val="00172DFF"/>
    <w:rsid w:val="00176256"/>
    <w:rsid w:val="00183DAE"/>
    <w:rsid w:val="001A166F"/>
    <w:rsid w:val="001A1ABD"/>
    <w:rsid w:val="001A6DE3"/>
    <w:rsid w:val="001A7267"/>
    <w:rsid w:val="001C1F18"/>
    <w:rsid w:val="001C4354"/>
    <w:rsid w:val="001C44DB"/>
    <w:rsid w:val="001C6678"/>
    <w:rsid w:val="001D0CED"/>
    <w:rsid w:val="001D4125"/>
    <w:rsid w:val="001E0BEF"/>
    <w:rsid w:val="001E5F21"/>
    <w:rsid w:val="001F1B7B"/>
    <w:rsid w:val="00213B7C"/>
    <w:rsid w:val="0021412E"/>
    <w:rsid w:val="002211D7"/>
    <w:rsid w:val="00231A01"/>
    <w:rsid w:val="00237077"/>
    <w:rsid w:val="00240D76"/>
    <w:rsid w:val="0024220F"/>
    <w:rsid w:val="0025451C"/>
    <w:rsid w:val="002608ED"/>
    <w:rsid w:val="002643E7"/>
    <w:rsid w:val="00265D38"/>
    <w:rsid w:val="00272FC6"/>
    <w:rsid w:val="00273D10"/>
    <w:rsid w:val="002761F0"/>
    <w:rsid w:val="00282507"/>
    <w:rsid w:val="002938DA"/>
    <w:rsid w:val="00295689"/>
    <w:rsid w:val="00295CC0"/>
    <w:rsid w:val="002D52CB"/>
    <w:rsid w:val="002E19F3"/>
    <w:rsid w:val="002E3131"/>
    <w:rsid w:val="002E4CF7"/>
    <w:rsid w:val="002E598E"/>
    <w:rsid w:val="002F3CDD"/>
    <w:rsid w:val="002F61A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845F5"/>
    <w:rsid w:val="00390048"/>
    <w:rsid w:val="00393834"/>
    <w:rsid w:val="003A4EA0"/>
    <w:rsid w:val="003B32D1"/>
    <w:rsid w:val="003C11D3"/>
    <w:rsid w:val="003C744F"/>
    <w:rsid w:val="00403DF3"/>
    <w:rsid w:val="004070A9"/>
    <w:rsid w:val="004334B8"/>
    <w:rsid w:val="0043354C"/>
    <w:rsid w:val="00442978"/>
    <w:rsid w:val="004452A0"/>
    <w:rsid w:val="00455A6C"/>
    <w:rsid w:val="00455DA4"/>
    <w:rsid w:val="00463389"/>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74D79"/>
    <w:rsid w:val="00583414"/>
    <w:rsid w:val="005930E4"/>
    <w:rsid w:val="00596539"/>
    <w:rsid w:val="005A7E1D"/>
    <w:rsid w:val="005B096A"/>
    <w:rsid w:val="005B54A2"/>
    <w:rsid w:val="005C1224"/>
    <w:rsid w:val="005C29D0"/>
    <w:rsid w:val="005D2380"/>
    <w:rsid w:val="005F7505"/>
    <w:rsid w:val="00602E70"/>
    <w:rsid w:val="0061429A"/>
    <w:rsid w:val="006250DE"/>
    <w:rsid w:val="00633D07"/>
    <w:rsid w:val="00647203"/>
    <w:rsid w:val="00654A1F"/>
    <w:rsid w:val="006602E3"/>
    <w:rsid w:val="00660FA8"/>
    <w:rsid w:val="006614A7"/>
    <w:rsid w:val="006630B1"/>
    <w:rsid w:val="00664E9E"/>
    <w:rsid w:val="0066507C"/>
    <w:rsid w:val="00675370"/>
    <w:rsid w:val="00683005"/>
    <w:rsid w:val="00690392"/>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3DE1"/>
    <w:rsid w:val="00764CB5"/>
    <w:rsid w:val="00767902"/>
    <w:rsid w:val="00774AA5"/>
    <w:rsid w:val="00781446"/>
    <w:rsid w:val="00785EAB"/>
    <w:rsid w:val="007B035C"/>
    <w:rsid w:val="007B519E"/>
    <w:rsid w:val="007C1C7A"/>
    <w:rsid w:val="007C1D4B"/>
    <w:rsid w:val="007C5245"/>
    <w:rsid w:val="007C5E3A"/>
    <w:rsid w:val="007D12C9"/>
    <w:rsid w:val="007E4188"/>
    <w:rsid w:val="007E566B"/>
    <w:rsid w:val="007F2C41"/>
    <w:rsid w:val="008000F1"/>
    <w:rsid w:val="008203F5"/>
    <w:rsid w:val="0082540E"/>
    <w:rsid w:val="008255AE"/>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D5AAC"/>
    <w:rsid w:val="008E1232"/>
    <w:rsid w:val="008E2101"/>
    <w:rsid w:val="008E28BF"/>
    <w:rsid w:val="008E5BFF"/>
    <w:rsid w:val="008F12E6"/>
    <w:rsid w:val="008F17BA"/>
    <w:rsid w:val="00911899"/>
    <w:rsid w:val="00914188"/>
    <w:rsid w:val="00915BB1"/>
    <w:rsid w:val="0092164B"/>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10B32"/>
    <w:rsid w:val="00A26CA4"/>
    <w:rsid w:val="00A31EF0"/>
    <w:rsid w:val="00A441C5"/>
    <w:rsid w:val="00A53458"/>
    <w:rsid w:val="00A56F3D"/>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3050"/>
    <w:rsid w:val="00B05020"/>
    <w:rsid w:val="00B215FD"/>
    <w:rsid w:val="00B27AF9"/>
    <w:rsid w:val="00B30D14"/>
    <w:rsid w:val="00B32F76"/>
    <w:rsid w:val="00B44556"/>
    <w:rsid w:val="00B60227"/>
    <w:rsid w:val="00B653F7"/>
    <w:rsid w:val="00B7114E"/>
    <w:rsid w:val="00B7180B"/>
    <w:rsid w:val="00B7229E"/>
    <w:rsid w:val="00B822C1"/>
    <w:rsid w:val="00B9008D"/>
    <w:rsid w:val="00B91439"/>
    <w:rsid w:val="00B92A65"/>
    <w:rsid w:val="00B97C1B"/>
    <w:rsid w:val="00BA5317"/>
    <w:rsid w:val="00BD1570"/>
    <w:rsid w:val="00BD4987"/>
    <w:rsid w:val="00BE542F"/>
    <w:rsid w:val="00BF2C2D"/>
    <w:rsid w:val="00BF4429"/>
    <w:rsid w:val="00BF5D4D"/>
    <w:rsid w:val="00BF7F77"/>
    <w:rsid w:val="00C27A8E"/>
    <w:rsid w:val="00C345DE"/>
    <w:rsid w:val="00C37BFC"/>
    <w:rsid w:val="00C42613"/>
    <w:rsid w:val="00C519AE"/>
    <w:rsid w:val="00C5345E"/>
    <w:rsid w:val="00C55682"/>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0545"/>
    <w:rsid w:val="00E56E6E"/>
    <w:rsid w:val="00E82D36"/>
    <w:rsid w:val="00E85FAF"/>
    <w:rsid w:val="00E967C4"/>
    <w:rsid w:val="00EA5221"/>
    <w:rsid w:val="00EC2E1D"/>
    <w:rsid w:val="00EC6CE4"/>
    <w:rsid w:val="00EE0BEB"/>
    <w:rsid w:val="00EE43DE"/>
    <w:rsid w:val="00EF4CCE"/>
    <w:rsid w:val="00EF70E4"/>
    <w:rsid w:val="00F04025"/>
    <w:rsid w:val="00F12ED9"/>
    <w:rsid w:val="00F15159"/>
    <w:rsid w:val="00F32502"/>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 w:val="182E1301"/>
    <w:rsid w:val="193C0B28"/>
    <w:rsid w:val="350F1BA4"/>
    <w:rsid w:val="58D81EEF"/>
    <w:rsid w:val="69BD4BDB"/>
    <w:rsid w:val="6B0823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qFormat/>
    <w:uiPriority w:val="0"/>
    <w:pPr>
      <w:keepNext/>
      <w:keepLines/>
      <w:spacing w:before="280" w:after="290" w:line="372" w:lineRule="auto"/>
      <w:outlineLvl w:val="3"/>
    </w:pPr>
    <w:rPr>
      <w:rFonts w:ascii="Cambria" w:hAnsi="Cambria"/>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3"/>
    <w:semiHidden/>
    <w:unhideWhenUsed/>
    <w:qFormat/>
    <w:uiPriority w:val="99"/>
    <w:rPr>
      <w:rFonts w:ascii="宋体"/>
      <w:sz w:val="18"/>
      <w:szCs w:val="18"/>
    </w:rPr>
  </w:style>
  <w:style w:type="paragraph" w:styleId="6">
    <w:name w:val="Body Text"/>
    <w:basedOn w:val="1"/>
    <w:link w:val="16"/>
    <w:qFormat/>
    <w:uiPriority w:val="0"/>
    <w:pPr>
      <w:spacing w:after="120"/>
    </w:pPr>
    <w:rPr>
      <w:color w:val="000000"/>
    </w:rPr>
  </w:style>
  <w:style w:type="paragraph" w:styleId="7">
    <w:name w:val="Plain Text"/>
    <w:basedOn w:val="1"/>
    <w:link w:val="18"/>
    <w:qFormat/>
    <w:uiPriority w:val="0"/>
    <w:rPr>
      <w:rFonts w:ascii="宋体" w:hAnsi="Courier New"/>
    </w:rPr>
  </w:style>
  <w:style w:type="paragraph" w:styleId="8">
    <w:name w:val="Date"/>
    <w:basedOn w:val="1"/>
    <w:next w:val="1"/>
    <w:link w:val="17"/>
    <w:qFormat/>
    <w:uiPriority w:val="0"/>
    <w:pPr>
      <w:ind w:left="100" w:leftChars="2500"/>
    </w:pPr>
    <w:rPr>
      <w:sz w:val="28"/>
    </w:rPr>
  </w:style>
  <w:style w:type="paragraph" w:styleId="9">
    <w:name w:val="Balloon Text"/>
    <w:basedOn w:val="1"/>
    <w:link w:val="29"/>
    <w:semiHidden/>
    <w:unhideWhenUsed/>
    <w:qFormat/>
    <w:uiPriority w:val="99"/>
    <w:rPr>
      <w:sz w:val="18"/>
      <w:szCs w:val="18"/>
    </w:rPr>
  </w:style>
  <w:style w:type="paragraph" w:styleId="10">
    <w:name w:val="footer"/>
    <w:basedOn w:val="1"/>
    <w:link w:val="20"/>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customStyle="1" w:styleId="16">
    <w:name w:val="正文文本 Char"/>
    <w:basedOn w:val="14"/>
    <w:link w:val="6"/>
    <w:qFormat/>
    <w:uiPriority w:val="0"/>
    <w:rPr>
      <w:rFonts w:ascii="Times New Roman" w:hAnsi="Times New Roman" w:eastAsia="宋体" w:cs="Times New Roman"/>
      <w:color w:val="000000"/>
      <w:szCs w:val="20"/>
    </w:rPr>
  </w:style>
  <w:style w:type="character" w:customStyle="1" w:styleId="17">
    <w:name w:val="日期 Char"/>
    <w:basedOn w:val="14"/>
    <w:link w:val="8"/>
    <w:qFormat/>
    <w:uiPriority w:val="0"/>
    <w:rPr>
      <w:rFonts w:ascii="Times New Roman" w:hAnsi="Times New Roman" w:eastAsia="宋体" w:cs="Times New Roman"/>
      <w:sz w:val="28"/>
      <w:szCs w:val="20"/>
    </w:rPr>
  </w:style>
  <w:style w:type="character" w:customStyle="1" w:styleId="18">
    <w:name w:val="纯文本 Char"/>
    <w:basedOn w:val="14"/>
    <w:link w:val="7"/>
    <w:qFormat/>
    <w:uiPriority w:val="0"/>
    <w:rPr>
      <w:rFonts w:ascii="宋体" w:hAnsi="Courier New" w:eastAsia="宋体" w:cs="Times New Roman"/>
      <w:szCs w:val="20"/>
    </w:rPr>
  </w:style>
  <w:style w:type="character" w:customStyle="1" w:styleId="19">
    <w:name w:val="页眉 Char"/>
    <w:basedOn w:val="14"/>
    <w:link w:val="11"/>
    <w:qFormat/>
    <w:uiPriority w:val="99"/>
    <w:rPr>
      <w:rFonts w:ascii="Times New Roman" w:hAnsi="Times New Roman" w:eastAsia="宋体" w:cs="Times New Roman"/>
      <w:sz w:val="18"/>
      <w:szCs w:val="18"/>
    </w:rPr>
  </w:style>
  <w:style w:type="character" w:customStyle="1" w:styleId="20">
    <w:name w:val="页脚 Char"/>
    <w:basedOn w:val="14"/>
    <w:link w:val="10"/>
    <w:qFormat/>
    <w:uiPriority w:val="99"/>
    <w:rPr>
      <w:rFonts w:ascii="Times New Roman" w:hAnsi="Times New Roman" w:eastAsia="宋体" w:cs="Times New Roman"/>
      <w:sz w:val="18"/>
      <w:szCs w:val="18"/>
    </w:rPr>
  </w:style>
  <w:style w:type="character" w:customStyle="1" w:styleId="21">
    <w:name w:val="标题 1 Char"/>
    <w:basedOn w:val="14"/>
    <w:link w:val="2"/>
    <w:qFormat/>
    <w:uiPriority w:val="9"/>
    <w:rPr>
      <w:rFonts w:ascii="Times New Roman" w:hAnsi="Times New Roman" w:eastAsia="宋体" w:cs="Times New Roman"/>
      <w:b/>
      <w:bCs/>
      <w:kern w:val="44"/>
      <w:sz w:val="44"/>
      <w:szCs w:val="44"/>
    </w:rPr>
  </w:style>
  <w:style w:type="character" w:customStyle="1" w:styleId="22">
    <w:name w:val="标题 2 Char"/>
    <w:basedOn w:val="14"/>
    <w:link w:val="3"/>
    <w:qFormat/>
    <w:uiPriority w:val="9"/>
    <w:rPr>
      <w:rFonts w:asciiTheme="majorHAnsi" w:hAnsiTheme="majorHAnsi" w:eastAsiaTheme="majorEastAsia" w:cstheme="majorBidi"/>
      <w:b/>
      <w:bCs/>
      <w:sz w:val="32"/>
      <w:szCs w:val="32"/>
    </w:rPr>
  </w:style>
  <w:style w:type="character" w:customStyle="1" w:styleId="23">
    <w:name w:val="文档结构图 Char"/>
    <w:basedOn w:val="14"/>
    <w:link w:val="5"/>
    <w:semiHidden/>
    <w:qFormat/>
    <w:uiPriority w:val="99"/>
    <w:rPr>
      <w:rFonts w:ascii="宋体" w:hAnsi="Times New Roman" w:eastAsia="宋体" w:cs="Times New Roman"/>
      <w:sz w:val="18"/>
      <w:szCs w:val="18"/>
    </w:rPr>
  </w:style>
  <w:style w:type="paragraph" w:customStyle="1" w:styleId="24">
    <w:name w:val="列出段落1"/>
    <w:basedOn w:val="1"/>
    <w:link w:val="25"/>
    <w:qFormat/>
    <w:uiPriority w:val="34"/>
    <w:pPr>
      <w:ind w:firstLine="420" w:firstLineChars="200"/>
    </w:pPr>
    <w:rPr>
      <w:sz w:val="24"/>
      <w:szCs w:val="24"/>
    </w:rPr>
  </w:style>
  <w:style w:type="character" w:customStyle="1" w:styleId="25">
    <w:name w:val="列出段落 Char"/>
    <w:link w:val="24"/>
    <w:qFormat/>
    <w:uiPriority w:val="34"/>
    <w:rPr>
      <w:rFonts w:ascii="Times New Roman" w:hAnsi="Times New Roman" w:eastAsia="宋体" w:cs="Times New Roman"/>
      <w:sz w:val="24"/>
      <w:szCs w:val="24"/>
    </w:rPr>
  </w:style>
  <w:style w:type="paragraph" w:styleId="26">
    <w:name w:val="List Paragraph"/>
    <w:basedOn w:val="1"/>
    <w:qFormat/>
    <w:uiPriority w:val="34"/>
    <w:pPr>
      <w:ind w:firstLine="420" w:firstLineChars="200"/>
    </w:pPr>
  </w:style>
  <w:style w:type="paragraph" w:customStyle="1" w:styleId="27">
    <w:name w:val="Default"/>
    <w:qFormat/>
    <w:uiPriority w:val="0"/>
    <w:pPr>
      <w:widowControl w:val="0"/>
      <w:autoSpaceDE w:val="0"/>
      <w:autoSpaceDN w:val="0"/>
      <w:adjustRightInd w:val="0"/>
    </w:pPr>
    <w:rPr>
      <w:rFonts w:ascii="方正小标宋简体" w:hAnsi="Calibri" w:eastAsia="方正小标宋简体" w:cs="方正小标宋简体"/>
      <w:color w:val="000000"/>
      <w:kern w:val="0"/>
      <w:sz w:val="24"/>
      <w:szCs w:val="24"/>
      <w:lang w:val="en-US" w:eastAsia="zh-CN" w:bidi="ar-SA"/>
    </w:rPr>
  </w:style>
  <w:style w:type="paragraph" w:customStyle="1" w:styleId="28">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9">
    <w:name w:val="批注框文本 Char"/>
    <w:basedOn w:val="14"/>
    <w:link w:val="9"/>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49</Pages>
  <Words>1276</Words>
  <Characters>7279</Characters>
  <Lines>60</Lines>
  <Paragraphs>17</Paragraphs>
  <TotalTime>11</TotalTime>
  <ScaleCrop>false</ScaleCrop>
  <LinksUpToDate>false</LinksUpToDate>
  <CharactersWithSpaces>8538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2023-12-26T05:21:00Z</dcterms:created>
  <dc:creator>Administrator</dc:creator>
  <cp:lastModifiedBy>KRCB</cp:lastModifiedBy>
  <dcterms:modified xsi:type="dcterms:W3CDTF">2026-10-16T06:50:31Z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572CE1BF012642F18F52AA681F83AABF_12</vt:lpwstr>
  </property>
</Properties>
</file>