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EF5A36" w14:textId="5BA6A031" w:rsidR="00B54545" w:rsidRPr="00811F8E" w:rsidRDefault="006F4FAB">
      <w:pPr>
        <w:tabs>
          <w:tab w:val="left" w:pos="8280"/>
        </w:tabs>
        <w:spacing w:line="480" w:lineRule="auto"/>
        <w:rPr>
          <w:rFonts w:ascii="黑体" w:eastAsia="黑体" w:hAnsi="黑体"/>
          <w:color w:val="000000" w:themeColor="text1"/>
          <w:sz w:val="28"/>
          <w:szCs w:val="28"/>
        </w:rPr>
      </w:pPr>
      <w:r w:rsidRPr="00811F8E">
        <w:rPr>
          <w:rFonts w:ascii="黑体" w:eastAsia="黑体" w:hAnsi="黑体" w:hint="eastAsia"/>
          <w:color w:val="000000" w:themeColor="text1"/>
          <w:sz w:val="28"/>
          <w:szCs w:val="28"/>
        </w:rPr>
        <w:t xml:space="preserve">选型编号： </w:t>
      </w:r>
      <w:r w:rsidR="00A349A5" w:rsidRPr="00811F8E">
        <w:rPr>
          <w:rFonts w:ascii="黑体" w:eastAsia="黑体" w:hAnsi="黑体"/>
          <w:color w:val="000000" w:themeColor="text1"/>
          <w:sz w:val="28"/>
          <w:szCs w:val="28"/>
        </w:rPr>
        <w:t>KSRCBXX2025006</w:t>
      </w:r>
    </w:p>
    <w:p w14:paraId="0F64857D" w14:textId="77777777" w:rsidR="00B54545" w:rsidRPr="00811F8E" w:rsidRDefault="00B54545">
      <w:pPr>
        <w:tabs>
          <w:tab w:val="left" w:pos="8280"/>
        </w:tabs>
        <w:spacing w:line="480" w:lineRule="auto"/>
        <w:rPr>
          <w:rFonts w:ascii="宋体" w:hAnsi="宋体"/>
          <w:b/>
          <w:color w:val="000000" w:themeColor="text1"/>
          <w:sz w:val="28"/>
        </w:rPr>
      </w:pPr>
    </w:p>
    <w:p w14:paraId="1E61C4E9" w14:textId="77777777" w:rsidR="00B54545" w:rsidRPr="00811F8E" w:rsidRDefault="00B54545">
      <w:pPr>
        <w:tabs>
          <w:tab w:val="left" w:pos="8280"/>
        </w:tabs>
        <w:spacing w:line="480" w:lineRule="auto"/>
        <w:rPr>
          <w:rFonts w:ascii="宋体" w:hAnsi="宋体"/>
          <w:b/>
          <w:color w:val="000000" w:themeColor="text1"/>
          <w:sz w:val="28"/>
        </w:rPr>
      </w:pPr>
    </w:p>
    <w:p w14:paraId="27CBD079" w14:textId="77777777" w:rsidR="00B54545" w:rsidRPr="00811F8E" w:rsidRDefault="00B54545">
      <w:pPr>
        <w:tabs>
          <w:tab w:val="left" w:pos="8280"/>
        </w:tabs>
        <w:spacing w:line="480" w:lineRule="auto"/>
        <w:rPr>
          <w:rFonts w:ascii="宋体" w:hAnsi="宋体"/>
          <w:b/>
          <w:color w:val="000000" w:themeColor="text1"/>
          <w:sz w:val="28"/>
        </w:rPr>
      </w:pPr>
    </w:p>
    <w:p w14:paraId="510983C7" w14:textId="77777777" w:rsidR="00B54545" w:rsidRPr="00811F8E" w:rsidRDefault="00B54545">
      <w:pPr>
        <w:tabs>
          <w:tab w:val="left" w:pos="8280"/>
        </w:tabs>
        <w:spacing w:line="480" w:lineRule="auto"/>
        <w:jc w:val="center"/>
        <w:rPr>
          <w:rFonts w:ascii="宋体" w:hAnsi="宋体"/>
          <w:b/>
          <w:color w:val="000000" w:themeColor="text1"/>
          <w:sz w:val="28"/>
        </w:rPr>
      </w:pPr>
    </w:p>
    <w:p w14:paraId="7511509E" w14:textId="77777777" w:rsidR="00B54545" w:rsidRPr="00811F8E" w:rsidRDefault="00B54545">
      <w:pPr>
        <w:tabs>
          <w:tab w:val="left" w:pos="8280"/>
        </w:tabs>
        <w:spacing w:line="480" w:lineRule="auto"/>
        <w:rPr>
          <w:rFonts w:ascii="宋体" w:hAnsi="宋体"/>
          <w:b/>
          <w:color w:val="000000" w:themeColor="text1"/>
          <w:sz w:val="28"/>
        </w:rPr>
      </w:pPr>
    </w:p>
    <w:p w14:paraId="344EA9BF" w14:textId="77777777" w:rsidR="00B54545" w:rsidRPr="00811F8E" w:rsidRDefault="00B54545">
      <w:pPr>
        <w:tabs>
          <w:tab w:val="left" w:pos="8280"/>
        </w:tabs>
        <w:spacing w:line="480" w:lineRule="auto"/>
        <w:rPr>
          <w:rFonts w:ascii="宋体" w:hAnsi="宋体"/>
          <w:b/>
          <w:color w:val="000000" w:themeColor="text1"/>
          <w:sz w:val="28"/>
        </w:rPr>
      </w:pPr>
    </w:p>
    <w:p w14:paraId="48D2D10A" w14:textId="77777777" w:rsidR="00B54545" w:rsidRPr="00811F8E" w:rsidRDefault="00B54545">
      <w:pPr>
        <w:tabs>
          <w:tab w:val="left" w:pos="8280"/>
        </w:tabs>
        <w:spacing w:line="480" w:lineRule="auto"/>
        <w:rPr>
          <w:rFonts w:ascii="宋体" w:hAnsi="宋体"/>
          <w:b/>
          <w:color w:val="000000" w:themeColor="text1"/>
          <w:sz w:val="28"/>
        </w:rPr>
      </w:pPr>
    </w:p>
    <w:p w14:paraId="5AAA3F81" w14:textId="77777777" w:rsidR="00B54545" w:rsidRPr="00811F8E" w:rsidRDefault="00B54545">
      <w:pPr>
        <w:tabs>
          <w:tab w:val="left" w:pos="8280"/>
        </w:tabs>
        <w:spacing w:line="480" w:lineRule="auto"/>
        <w:rPr>
          <w:rFonts w:ascii="宋体" w:hAnsi="宋体"/>
          <w:b/>
          <w:color w:val="000000" w:themeColor="text1"/>
          <w:sz w:val="28"/>
        </w:rPr>
      </w:pPr>
    </w:p>
    <w:p w14:paraId="50530DA8" w14:textId="77777777" w:rsidR="00B54545" w:rsidRPr="00811F8E" w:rsidRDefault="006F4FAB">
      <w:pPr>
        <w:pStyle w:val="a9"/>
        <w:tabs>
          <w:tab w:val="left" w:pos="8280"/>
        </w:tabs>
        <w:spacing w:line="360" w:lineRule="auto"/>
        <w:outlineLvl w:val="0"/>
        <w:rPr>
          <w:rFonts w:ascii="黑体" w:eastAsia="黑体" w:hAnsi="黑体" w:hint="default"/>
          <w:b w:val="0"/>
          <w:color w:val="000000" w:themeColor="text1"/>
          <w:sz w:val="44"/>
          <w:szCs w:val="44"/>
        </w:rPr>
      </w:pPr>
      <w:r w:rsidRPr="00811F8E">
        <w:rPr>
          <w:rFonts w:ascii="黑体" w:eastAsia="黑体" w:hAnsi="黑体"/>
          <w:b w:val="0"/>
          <w:color w:val="000000" w:themeColor="text1"/>
          <w:sz w:val="44"/>
          <w:szCs w:val="44"/>
        </w:rPr>
        <w:t>江苏昆山农村商业银行股份有限公司</w:t>
      </w:r>
    </w:p>
    <w:p w14:paraId="61187843" w14:textId="383EAD8A" w:rsidR="0067273B" w:rsidRPr="00811F8E" w:rsidRDefault="00A349A5" w:rsidP="0067273B">
      <w:pPr>
        <w:pStyle w:val="a9"/>
        <w:tabs>
          <w:tab w:val="left" w:pos="8280"/>
        </w:tabs>
        <w:spacing w:line="360" w:lineRule="auto"/>
        <w:outlineLvl w:val="0"/>
        <w:rPr>
          <w:rFonts w:ascii="黑体" w:eastAsia="黑体" w:hAnsi="黑体" w:hint="default"/>
          <w:b w:val="0"/>
          <w:color w:val="000000" w:themeColor="text1"/>
          <w:sz w:val="44"/>
          <w:szCs w:val="44"/>
        </w:rPr>
      </w:pPr>
      <w:r w:rsidRPr="00811F8E">
        <w:rPr>
          <w:rFonts w:ascii="黑体" w:eastAsia="黑体" w:hAnsi="黑体"/>
          <w:b w:val="0"/>
          <w:color w:val="000000" w:themeColor="text1"/>
          <w:sz w:val="44"/>
          <w:szCs w:val="44"/>
        </w:rPr>
        <w:t>昆山市智慧殡葬管理系统建设项目</w:t>
      </w:r>
    </w:p>
    <w:p w14:paraId="3191011B" w14:textId="77777777" w:rsidR="00B54545" w:rsidRPr="00811F8E" w:rsidRDefault="006F4FAB">
      <w:pPr>
        <w:pStyle w:val="a9"/>
        <w:tabs>
          <w:tab w:val="left" w:pos="8280"/>
        </w:tabs>
        <w:spacing w:line="360" w:lineRule="auto"/>
        <w:outlineLvl w:val="0"/>
        <w:rPr>
          <w:rFonts w:ascii="黑体" w:eastAsia="黑体" w:hAnsi="黑体" w:hint="default"/>
          <w:b w:val="0"/>
          <w:color w:val="000000" w:themeColor="text1"/>
          <w:sz w:val="44"/>
          <w:szCs w:val="44"/>
        </w:rPr>
      </w:pPr>
      <w:r w:rsidRPr="00811F8E">
        <w:rPr>
          <w:rFonts w:ascii="黑体" w:eastAsia="黑体" w:hAnsi="黑体"/>
          <w:b w:val="0"/>
          <w:color w:val="000000" w:themeColor="text1"/>
          <w:sz w:val="44"/>
          <w:szCs w:val="44"/>
        </w:rPr>
        <w:t>选型公告</w:t>
      </w:r>
    </w:p>
    <w:p w14:paraId="22E4492B" w14:textId="77777777" w:rsidR="00B54545" w:rsidRPr="00811F8E" w:rsidRDefault="00B54545">
      <w:pPr>
        <w:rPr>
          <w:rFonts w:ascii="宋体" w:hAnsi="宋体"/>
          <w:color w:val="000000" w:themeColor="text1"/>
        </w:rPr>
      </w:pPr>
    </w:p>
    <w:p w14:paraId="2AD7C0BA" w14:textId="77777777" w:rsidR="00B54545" w:rsidRPr="00811F8E" w:rsidRDefault="00B54545">
      <w:pPr>
        <w:rPr>
          <w:rFonts w:ascii="宋体" w:hAnsi="宋体"/>
          <w:color w:val="000000" w:themeColor="text1"/>
        </w:rPr>
      </w:pPr>
    </w:p>
    <w:p w14:paraId="32096BB3" w14:textId="77777777" w:rsidR="00B54545" w:rsidRPr="00811F8E" w:rsidRDefault="00B54545">
      <w:pPr>
        <w:rPr>
          <w:rFonts w:ascii="宋体" w:hAnsi="宋体"/>
          <w:color w:val="000000" w:themeColor="text1"/>
        </w:rPr>
      </w:pPr>
    </w:p>
    <w:p w14:paraId="2E757A7C" w14:textId="77777777" w:rsidR="00B54545" w:rsidRPr="00811F8E" w:rsidRDefault="00B54545">
      <w:pPr>
        <w:rPr>
          <w:rFonts w:ascii="宋体" w:hAnsi="宋体"/>
          <w:color w:val="000000" w:themeColor="text1"/>
        </w:rPr>
      </w:pPr>
    </w:p>
    <w:p w14:paraId="6BE8B352" w14:textId="77777777" w:rsidR="00B54545" w:rsidRPr="00811F8E" w:rsidRDefault="00B54545">
      <w:pPr>
        <w:rPr>
          <w:rFonts w:ascii="宋体" w:hAnsi="宋体"/>
          <w:color w:val="000000" w:themeColor="text1"/>
        </w:rPr>
      </w:pPr>
    </w:p>
    <w:p w14:paraId="59344D8B" w14:textId="77777777" w:rsidR="00B54545" w:rsidRPr="00811F8E" w:rsidRDefault="00B54545">
      <w:pPr>
        <w:rPr>
          <w:rFonts w:ascii="宋体" w:hAnsi="宋体"/>
          <w:color w:val="000000" w:themeColor="text1"/>
        </w:rPr>
      </w:pPr>
    </w:p>
    <w:p w14:paraId="468FB7F8" w14:textId="77777777" w:rsidR="00B54545" w:rsidRPr="00811F8E" w:rsidRDefault="00B54545">
      <w:pPr>
        <w:rPr>
          <w:rFonts w:ascii="宋体" w:hAnsi="宋体"/>
          <w:color w:val="000000" w:themeColor="text1"/>
        </w:rPr>
      </w:pPr>
    </w:p>
    <w:p w14:paraId="12918335" w14:textId="77777777" w:rsidR="00B54545" w:rsidRPr="00811F8E" w:rsidRDefault="00B54545">
      <w:pPr>
        <w:rPr>
          <w:rFonts w:ascii="宋体" w:hAnsi="宋体"/>
          <w:color w:val="000000" w:themeColor="text1"/>
        </w:rPr>
      </w:pPr>
    </w:p>
    <w:p w14:paraId="7363411F" w14:textId="77777777" w:rsidR="00B54545" w:rsidRPr="00811F8E" w:rsidRDefault="00B54545">
      <w:pPr>
        <w:rPr>
          <w:rFonts w:ascii="宋体" w:hAnsi="宋体"/>
          <w:color w:val="000000" w:themeColor="text1"/>
        </w:rPr>
      </w:pPr>
    </w:p>
    <w:p w14:paraId="41C63D4B" w14:textId="77777777" w:rsidR="00B54545" w:rsidRPr="00811F8E" w:rsidRDefault="00B54545">
      <w:pPr>
        <w:autoSpaceDE w:val="0"/>
        <w:autoSpaceDN w:val="0"/>
        <w:adjustRightInd w:val="0"/>
        <w:spacing w:line="560" w:lineRule="atLeast"/>
        <w:jc w:val="center"/>
        <w:rPr>
          <w:rFonts w:ascii="宋体" w:hAnsi="宋体"/>
          <w:b/>
          <w:bCs/>
          <w:snapToGrid w:val="0"/>
          <w:color w:val="000000" w:themeColor="text1"/>
          <w:sz w:val="32"/>
        </w:rPr>
      </w:pPr>
    </w:p>
    <w:p w14:paraId="6D2A49F9" w14:textId="77777777" w:rsidR="00B54545" w:rsidRPr="00811F8E" w:rsidRDefault="00B54545">
      <w:pPr>
        <w:autoSpaceDE w:val="0"/>
        <w:autoSpaceDN w:val="0"/>
        <w:adjustRightInd w:val="0"/>
        <w:spacing w:line="560" w:lineRule="atLeast"/>
        <w:jc w:val="center"/>
        <w:rPr>
          <w:rFonts w:ascii="宋体" w:hAnsi="宋体"/>
          <w:b/>
          <w:bCs/>
          <w:snapToGrid w:val="0"/>
          <w:color w:val="000000" w:themeColor="text1"/>
          <w:sz w:val="32"/>
        </w:rPr>
      </w:pPr>
    </w:p>
    <w:p w14:paraId="0A64CC99" w14:textId="77777777" w:rsidR="00B54545" w:rsidRPr="00811F8E" w:rsidRDefault="00B54545">
      <w:pPr>
        <w:autoSpaceDE w:val="0"/>
        <w:autoSpaceDN w:val="0"/>
        <w:adjustRightInd w:val="0"/>
        <w:spacing w:line="560" w:lineRule="atLeast"/>
        <w:jc w:val="center"/>
        <w:rPr>
          <w:rFonts w:ascii="宋体" w:hAnsi="宋体"/>
          <w:b/>
          <w:bCs/>
          <w:snapToGrid w:val="0"/>
          <w:color w:val="000000" w:themeColor="text1"/>
          <w:sz w:val="32"/>
        </w:rPr>
      </w:pPr>
    </w:p>
    <w:p w14:paraId="5809B5DD" w14:textId="77777777" w:rsidR="00B54545" w:rsidRPr="00811F8E" w:rsidRDefault="006F4FAB">
      <w:pPr>
        <w:pStyle w:val="DC"/>
        <w:ind w:firstLine="560"/>
        <w:jc w:val="center"/>
        <w:rPr>
          <w:color w:val="000000" w:themeColor="text1"/>
          <w:sz w:val="28"/>
          <w:szCs w:val="28"/>
        </w:rPr>
      </w:pPr>
      <w:r w:rsidRPr="00811F8E">
        <w:rPr>
          <w:rFonts w:hint="eastAsia"/>
          <w:color w:val="000000" w:themeColor="text1"/>
          <w:sz w:val="28"/>
          <w:szCs w:val="28"/>
        </w:rPr>
        <w:t>江苏昆山农村商业银行股份有限公司</w:t>
      </w:r>
    </w:p>
    <w:p w14:paraId="0792C68A" w14:textId="5E546E74" w:rsidR="00B54545" w:rsidRPr="00811F8E" w:rsidRDefault="006F4FAB">
      <w:pPr>
        <w:pStyle w:val="DC"/>
        <w:ind w:firstLine="560"/>
        <w:jc w:val="center"/>
        <w:rPr>
          <w:color w:val="000000" w:themeColor="text1"/>
          <w:sz w:val="28"/>
          <w:szCs w:val="28"/>
        </w:rPr>
      </w:pPr>
      <w:r w:rsidRPr="00811F8E">
        <w:rPr>
          <w:rFonts w:hint="eastAsia"/>
          <w:color w:val="000000" w:themeColor="text1"/>
          <w:sz w:val="28"/>
          <w:szCs w:val="28"/>
        </w:rPr>
        <w:t>二</w:t>
      </w:r>
      <w:r w:rsidRPr="00811F8E">
        <w:rPr>
          <w:rFonts w:cs="宋体" w:hint="eastAsia"/>
          <w:color w:val="000000" w:themeColor="text1"/>
          <w:sz w:val="28"/>
          <w:szCs w:val="28"/>
        </w:rPr>
        <w:t>〇</w:t>
      </w:r>
      <w:r w:rsidR="00F729A4" w:rsidRPr="00811F8E">
        <w:rPr>
          <w:rFonts w:hint="eastAsia"/>
          <w:color w:val="000000" w:themeColor="text1"/>
          <w:sz w:val="28"/>
          <w:szCs w:val="28"/>
        </w:rPr>
        <w:t>二五</w:t>
      </w:r>
      <w:r w:rsidRPr="00811F8E">
        <w:rPr>
          <w:rFonts w:hint="eastAsia"/>
          <w:color w:val="000000" w:themeColor="text1"/>
          <w:sz w:val="28"/>
          <w:szCs w:val="28"/>
        </w:rPr>
        <w:t>年</w:t>
      </w:r>
      <w:r w:rsidR="0067273B" w:rsidRPr="00811F8E">
        <w:rPr>
          <w:rFonts w:hint="eastAsia"/>
          <w:color w:val="000000" w:themeColor="text1"/>
          <w:sz w:val="28"/>
          <w:szCs w:val="28"/>
        </w:rPr>
        <w:t>八</w:t>
      </w:r>
      <w:r w:rsidRPr="00811F8E">
        <w:rPr>
          <w:rFonts w:hint="eastAsia"/>
          <w:color w:val="000000" w:themeColor="text1"/>
          <w:sz w:val="28"/>
          <w:szCs w:val="28"/>
        </w:rPr>
        <w:t>月</w:t>
      </w:r>
    </w:p>
    <w:p w14:paraId="24D75B26" w14:textId="77777777" w:rsidR="00B54545" w:rsidRPr="00811F8E" w:rsidRDefault="006F4FAB">
      <w:pPr>
        <w:pStyle w:val="1"/>
        <w:keepNext w:val="0"/>
        <w:jc w:val="center"/>
        <w:rPr>
          <w:rFonts w:ascii="黑体" w:eastAsia="黑体" w:hAnsi="黑体"/>
          <w:snapToGrid w:val="0"/>
          <w:color w:val="000000" w:themeColor="text1"/>
          <w:sz w:val="30"/>
          <w:szCs w:val="30"/>
        </w:rPr>
      </w:pPr>
      <w:r w:rsidRPr="00811F8E">
        <w:rPr>
          <w:rFonts w:ascii="宋体" w:hAnsi="宋体" w:hint="eastAsia"/>
          <w:b/>
          <w:snapToGrid w:val="0"/>
          <w:color w:val="000000" w:themeColor="text1"/>
        </w:rPr>
        <w:br w:type="page"/>
      </w:r>
      <w:r w:rsidRPr="00811F8E">
        <w:rPr>
          <w:rFonts w:ascii="黑体" w:eastAsia="黑体" w:hAnsi="黑体" w:hint="eastAsia"/>
          <w:snapToGrid w:val="0"/>
          <w:color w:val="000000" w:themeColor="text1"/>
          <w:sz w:val="30"/>
          <w:szCs w:val="30"/>
        </w:rPr>
        <w:lastRenderedPageBreak/>
        <w:t>声   明</w:t>
      </w:r>
    </w:p>
    <w:p w14:paraId="74D0916D" w14:textId="15B260EE" w:rsidR="00B54545" w:rsidRPr="00811F8E" w:rsidRDefault="006F4FAB">
      <w:pPr>
        <w:autoSpaceDE w:val="0"/>
        <w:autoSpaceDN w:val="0"/>
        <w:adjustRightInd w:val="0"/>
        <w:spacing w:line="560" w:lineRule="atLeast"/>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本公告文件专用于江苏昆山农村商业银行股份有限公司本次“</w:t>
      </w:r>
      <w:r w:rsidR="0067273B" w:rsidRPr="00811F8E">
        <w:rPr>
          <w:rFonts w:ascii="仿宋_GB2312" w:eastAsia="仿宋_GB2312" w:hAnsi="宋体" w:hint="eastAsia"/>
          <w:snapToGrid w:val="0"/>
          <w:color w:val="000000" w:themeColor="text1"/>
          <w:sz w:val="28"/>
          <w:u w:val="single"/>
        </w:rPr>
        <w:t>昆山市智慧殡葬管理系统建设项目</w:t>
      </w:r>
      <w:r w:rsidRPr="00811F8E">
        <w:rPr>
          <w:rFonts w:ascii="仿宋_GB2312" w:eastAsia="仿宋_GB2312" w:hAnsi="宋体" w:hint="eastAsia"/>
          <w:snapToGrid w:val="0"/>
          <w:color w:val="000000" w:themeColor="text1"/>
          <w:sz w:val="28"/>
        </w:rPr>
        <w:t>”进行选型，江苏昆山农村商业银行股份有限公司对本公告文件及公告文件内容享有解释权。参加选型单位即视为无条件同意本声明并保证对本公告文件可能涉及的江苏昆山农村商业银行股份有限公司商业秘密予以保密，除经江苏昆山农村商业银行股份有限公司书面同意外，任何单位和个人不得为参与本项目选型以外的目的而出版、复制、传播、销售及使用本公告文件。</w:t>
      </w:r>
    </w:p>
    <w:p w14:paraId="0067ED86" w14:textId="77777777" w:rsidR="00B54545" w:rsidRPr="00811F8E" w:rsidRDefault="006F4FAB">
      <w:pPr>
        <w:pStyle w:val="1"/>
        <w:keepNext w:val="0"/>
        <w:jc w:val="center"/>
        <w:rPr>
          <w:rFonts w:ascii="黑体" w:eastAsia="黑体" w:hAnsi="黑体"/>
          <w:bCs/>
          <w:snapToGrid w:val="0"/>
          <w:color w:val="000000" w:themeColor="text1"/>
          <w:sz w:val="32"/>
          <w:szCs w:val="32"/>
        </w:rPr>
      </w:pPr>
      <w:r w:rsidRPr="00811F8E">
        <w:rPr>
          <w:rFonts w:ascii="宋体" w:hAnsi="宋体" w:hint="eastAsia"/>
          <w:snapToGrid w:val="0"/>
          <w:color w:val="000000" w:themeColor="text1"/>
        </w:rPr>
        <w:br w:type="page"/>
      </w:r>
      <w:r w:rsidRPr="00811F8E">
        <w:rPr>
          <w:rFonts w:ascii="黑体" w:eastAsia="黑体" w:hAnsi="黑体" w:hint="eastAsia"/>
          <w:snapToGrid w:val="0"/>
          <w:color w:val="000000" w:themeColor="text1"/>
          <w:sz w:val="30"/>
          <w:szCs w:val="30"/>
        </w:rPr>
        <w:lastRenderedPageBreak/>
        <w:t xml:space="preserve">第一部分   </w:t>
      </w:r>
      <w:bookmarkStart w:id="0" w:name="投标邀请函"/>
      <w:bookmarkEnd w:id="0"/>
      <w:r w:rsidRPr="00811F8E">
        <w:rPr>
          <w:rFonts w:ascii="黑体" w:eastAsia="黑体" w:hAnsi="黑体" w:hint="eastAsia"/>
          <w:snapToGrid w:val="0"/>
          <w:color w:val="000000" w:themeColor="text1"/>
          <w:sz w:val="30"/>
          <w:szCs w:val="30"/>
        </w:rPr>
        <w:t>公告函</w:t>
      </w:r>
    </w:p>
    <w:p w14:paraId="2E0FE8F3" w14:textId="4AFFC925" w:rsidR="00B54545" w:rsidRPr="00811F8E" w:rsidRDefault="006F4FAB" w:rsidP="00F729A4">
      <w:pPr>
        <w:autoSpaceDE w:val="0"/>
        <w:autoSpaceDN w:val="0"/>
        <w:adjustRightInd w:val="0"/>
        <w:snapToGrid w:val="0"/>
        <w:spacing w:line="360" w:lineRule="auto"/>
        <w:ind w:firstLine="624"/>
        <w:jc w:val="left"/>
        <w:rPr>
          <w:rFonts w:ascii="仿宋_GB2312" w:eastAsia="仿宋_GB2312" w:hAnsi="宋体"/>
          <w:snapToGrid w:val="0"/>
          <w:color w:val="000000" w:themeColor="text1"/>
          <w:sz w:val="28"/>
          <w:szCs w:val="28"/>
        </w:rPr>
      </w:pPr>
      <w:r w:rsidRPr="00811F8E">
        <w:rPr>
          <w:rFonts w:ascii="仿宋_GB2312" w:eastAsia="仿宋_GB2312" w:hAnsi="宋体" w:hint="eastAsia"/>
          <w:snapToGrid w:val="0"/>
          <w:color w:val="000000" w:themeColor="text1"/>
          <w:sz w:val="28"/>
          <w:szCs w:val="28"/>
        </w:rPr>
        <w:t>根据</w:t>
      </w:r>
      <w:r w:rsidRPr="00811F8E">
        <w:rPr>
          <w:rFonts w:ascii="仿宋_GB2312" w:eastAsia="仿宋_GB2312" w:hAnsi="宋体" w:hint="eastAsia"/>
          <w:snapToGrid w:val="0"/>
          <w:color w:val="000000" w:themeColor="text1"/>
          <w:sz w:val="28"/>
        </w:rPr>
        <w:t>江苏昆山农村商业银行股份有限公司</w:t>
      </w:r>
      <w:r w:rsidRPr="00811F8E">
        <w:rPr>
          <w:rFonts w:ascii="仿宋_GB2312" w:eastAsia="仿宋_GB2312" w:hAnsi="宋体" w:hint="eastAsia"/>
          <w:snapToGrid w:val="0"/>
          <w:color w:val="000000" w:themeColor="text1"/>
          <w:sz w:val="28"/>
          <w:szCs w:val="28"/>
        </w:rPr>
        <w:t>业务发展的需求，现就</w:t>
      </w:r>
      <w:r w:rsidRPr="00811F8E">
        <w:rPr>
          <w:rFonts w:ascii="仿宋_GB2312" w:eastAsia="仿宋_GB2312" w:hAnsi="宋体" w:hint="eastAsia"/>
          <w:snapToGrid w:val="0"/>
          <w:color w:val="000000" w:themeColor="text1"/>
          <w:sz w:val="28"/>
        </w:rPr>
        <w:t>江苏昆山农村商业银行股份有限公司“</w:t>
      </w:r>
      <w:r w:rsidR="0067273B" w:rsidRPr="00811F8E">
        <w:rPr>
          <w:rFonts w:ascii="仿宋_GB2312" w:eastAsia="仿宋_GB2312" w:hAnsi="宋体" w:hint="eastAsia"/>
          <w:snapToGrid w:val="0"/>
          <w:color w:val="000000" w:themeColor="text1"/>
          <w:sz w:val="28"/>
          <w:u w:val="single"/>
        </w:rPr>
        <w:t>昆山市智慧殡葬管理系统建设项目</w:t>
      </w:r>
      <w:r w:rsidRPr="00811F8E">
        <w:rPr>
          <w:rFonts w:ascii="仿宋_GB2312" w:eastAsia="仿宋_GB2312" w:hAnsi="宋体" w:hint="eastAsia"/>
          <w:snapToGrid w:val="0"/>
          <w:color w:val="000000" w:themeColor="text1"/>
          <w:sz w:val="28"/>
        </w:rPr>
        <w:t>”</w:t>
      </w:r>
      <w:r w:rsidRPr="00811F8E">
        <w:rPr>
          <w:rFonts w:ascii="仿宋_GB2312" w:eastAsia="仿宋_GB2312" w:hAnsi="宋体" w:hint="eastAsia"/>
          <w:snapToGrid w:val="0"/>
          <w:color w:val="000000" w:themeColor="text1"/>
          <w:sz w:val="28"/>
          <w:szCs w:val="28"/>
        </w:rPr>
        <w:t>进行选型公告：</w:t>
      </w:r>
    </w:p>
    <w:p w14:paraId="33687FC1" w14:textId="3315A922" w:rsidR="00B54545" w:rsidRPr="00811F8E" w:rsidRDefault="006F4FAB" w:rsidP="00F729A4">
      <w:pPr>
        <w:tabs>
          <w:tab w:val="left" w:pos="8280"/>
        </w:tabs>
        <w:snapToGrid w:val="0"/>
        <w:spacing w:line="360" w:lineRule="auto"/>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szCs w:val="28"/>
        </w:rPr>
        <w:t>1.公告编号：</w:t>
      </w:r>
      <w:r w:rsidRPr="00811F8E">
        <w:rPr>
          <w:rFonts w:ascii="仿宋_GB2312" w:eastAsia="仿宋_GB2312" w:hAnsi="宋体" w:hint="eastAsia"/>
          <w:snapToGrid w:val="0"/>
          <w:color w:val="000000" w:themeColor="text1"/>
          <w:sz w:val="28"/>
        </w:rPr>
        <w:t xml:space="preserve"> </w:t>
      </w:r>
      <w:r w:rsidR="00A349A5" w:rsidRPr="00811F8E">
        <w:rPr>
          <w:rFonts w:ascii="仿宋_GB2312" w:eastAsia="仿宋_GB2312" w:hAnsi="宋体"/>
          <w:snapToGrid w:val="0"/>
          <w:color w:val="000000" w:themeColor="text1"/>
          <w:sz w:val="28"/>
        </w:rPr>
        <w:t>KSRCBXX2025006</w:t>
      </w:r>
    </w:p>
    <w:p w14:paraId="4AF9F04C" w14:textId="77777777" w:rsidR="00B54545" w:rsidRPr="00811F8E" w:rsidRDefault="006F4FAB" w:rsidP="00F729A4">
      <w:pPr>
        <w:tabs>
          <w:tab w:val="left" w:pos="8280"/>
        </w:tabs>
        <w:snapToGrid w:val="0"/>
        <w:spacing w:line="360" w:lineRule="auto"/>
        <w:rPr>
          <w:rFonts w:ascii="仿宋_GB2312" w:eastAsia="仿宋_GB2312" w:hAnsi="宋体"/>
          <w:snapToGrid w:val="0"/>
          <w:color w:val="000000" w:themeColor="text1"/>
          <w:sz w:val="28"/>
          <w:szCs w:val="28"/>
          <w:u w:val="single"/>
        </w:rPr>
      </w:pPr>
      <w:r w:rsidRPr="00811F8E">
        <w:rPr>
          <w:rFonts w:ascii="仿宋_GB2312" w:eastAsia="仿宋_GB2312" w:hAnsi="宋体" w:hint="eastAsia"/>
          <w:snapToGrid w:val="0"/>
          <w:color w:val="000000" w:themeColor="text1"/>
          <w:sz w:val="28"/>
          <w:szCs w:val="28"/>
        </w:rPr>
        <w:t>2.公告人：</w:t>
      </w:r>
      <w:r w:rsidRPr="00811F8E">
        <w:rPr>
          <w:rFonts w:ascii="仿宋_GB2312" w:eastAsia="仿宋_GB2312" w:hAnsi="宋体" w:hint="eastAsia"/>
          <w:snapToGrid w:val="0"/>
          <w:color w:val="000000" w:themeColor="text1"/>
          <w:sz w:val="28"/>
        </w:rPr>
        <w:t>江苏昆山农村商业银行股份有限公司</w:t>
      </w:r>
    </w:p>
    <w:p w14:paraId="71845DA3" w14:textId="77777777" w:rsidR="00B54545" w:rsidRPr="00811F8E" w:rsidRDefault="006F4FAB" w:rsidP="00F729A4">
      <w:pPr>
        <w:tabs>
          <w:tab w:val="left" w:pos="1260"/>
        </w:tabs>
        <w:autoSpaceDE w:val="0"/>
        <w:autoSpaceDN w:val="0"/>
        <w:adjustRightInd w:val="0"/>
        <w:snapToGrid w:val="0"/>
        <w:spacing w:line="360" w:lineRule="auto"/>
        <w:jc w:val="left"/>
        <w:rPr>
          <w:rFonts w:ascii="仿宋_GB2312" w:eastAsia="仿宋_GB2312" w:hAnsi="宋体"/>
          <w:snapToGrid w:val="0"/>
          <w:color w:val="000000" w:themeColor="text1"/>
          <w:sz w:val="28"/>
          <w:szCs w:val="28"/>
        </w:rPr>
      </w:pPr>
      <w:r w:rsidRPr="00811F8E">
        <w:rPr>
          <w:rFonts w:ascii="仿宋_GB2312" w:eastAsia="仿宋_GB2312" w:hAnsi="宋体" w:hint="eastAsia"/>
          <w:snapToGrid w:val="0"/>
          <w:color w:val="000000" w:themeColor="text1"/>
          <w:sz w:val="28"/>
          <w:szCs w:val="28"/>
        </w:rPr>
        <w:t>3.项目实施地点：江苏省昆山市前进东路828号</w:t>
      </w:r>
    </w:p>
    <w:p w14:paraId="7E0921BC" w14:textId="4A20D1EC" w:rsidR="00B54545" w:rsidRPr="00811F8E" w:rsidRDefault="006F4FAB" w:rsidP="00F729A4">
      <w:pPr>
        <w:tabs>
          <w:tab w:val="left" w:pos="1260"/>
        </w:tabs>
        <w:autoSpaceDE w:val="0"/>
        <w:autoSpaceDN w:val="0"/>
        <w:adjustRightInd w:val="0"/>
        <w:snapToGrid w:val="0"/>
        <w:spacing w:line="360" w:lineRule="auto"/>
        <w:jc w:val="left"/>
        <w:rPr>
          <w:rFonts w:ascii="仿宋_GB2312" w:eastAsia="仿宋_GB2312" w:hAnsi="宋体"/>
          <w:snapToGrid w:val="0"/>
          <w:color w:val="000000" w:themeColor="text1"/>
          <w:sz w:val="28"/>
          <w:szCs w:val="28"/>
        </w:rPr>
      </w:pPr>
      <w:r w:rsidRPr="00811F8E">
        <w:rPr>
          <w:rFonts w:ascii="仿宋_GB2312" w:eastAsia="仿宋_GB2312" w:hAnsi="宋体" w:hint="eastAsia"/>
          <w:snapToGrid w:val="0"/>
          <w:color w:val="000000" w:themeColor="text1"/>
          <w:sz w:val="28"/>
          <w:szCs w:val="28"/>
        </w:rPr>
        <w:t>4.公告开始时间：北京时间2025年</w:t>
      </w:r>
      <w:r w:rsidR="00F729A4" w:rsidRPr="00811F8E">
        <w:rPr>
          <w:rFonts w:ascii="仿宋_GB2312" w:eastAsia="仿宋_GB2312" w:hAnsi="宋体" w:hint="eastAsia"/>
          <w:snapToGrid w:val="0"/>
          <w:color w:val="000000" w:themeColor="text1"/>
          <w:sz w:val="28"/>
          <w:szCs w:val="28"/>
        </w:rPr>
        <w:t>0</w:t>
      </w:r>
      <w:r w:rsidR="0067273B" w:rsidRPr="00811F8E">
        <w:rPr>
          <w:rFonts w:ascii="仿宋_GB2312" w:eastAsia="仿宋_GB2312" w:hAnsi="宋体"/>
          <w:snapToGrid w:val="0"/>
          <w:color w:val="000000" w:themeColor="text1"/>
          <w:sz w:val="28"/>
          <w:szCs w:val="28"/>
        </w:rPr>
        <w:t>8</w:t>
      </w:r>
      <w:r w:rsidRPr="00811F8E">
        <w:rPr>
          <w:rFonts w:ascii="仿宋_GB2312" w:eastAsia="仿宋_GB2312" w:hAnsi="宋体" w:hint="eastAsia"/>
          <w:snapToGrid w:val="0"/>
          <w:color w:val="000000" w:themeColor="text1"/>
          <w:sz w:val="28"/>
          <w:szCs w:val="28"/>
        </w:rPr>
        <w:t>月</w:t>
      </w:r>
      <w:r w:rsidR="00A349A5" w:rsidRPr="00811F8E">
        <w:rPr>
          <w:rFonts w:ascii="仿宋_GB2312" w:eastAsia="仿宋_GB2312" w:hAnsi="宋体" w:hint="eastAsia"/>
          <w:snapToGrid w:val="0"/>
          <w:color w:val="000000" w:themeColor="text1"/>
          <w:sz w:val="28"/>
          <w:szCs w:val="28"/>
        </w:rPr>
        <w:t>05</w:t>
      </w:r>
      <w:r w:rsidRPr="00811F8E">
        <w:rPr>
          <w:rFonts w:ascii="仿宋_GB2312" w:eastAsia="仿宋_GB2312" w:hAnsi="宋体" w:hint="eastAsia"/>
          <w:snapToGrid w:val="0"/>
          <w:color w:val="000000" w:themeColor="text1"/>
          <w:sz w:val="28"/>
          <w:szCs w:val="28"/>
        </w:rPr>
        <w:t>日</w:t>
      </w:r>
    </w:p>
    <w:p w14:paraId="3F601C50" w14:textId="48DEB653" w:rsidR="00B54545" w:rsidRPr="00811F8E"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themeColor="text1"/>
          <w:sz w:val="28"/>
        </w:rPr>
      </w:pPr>
      <w:r w:rsidRPr="00811F8E">
        <w:rPr>
          <w:rFonts w:ascii="仿宋" w:eastAsia="仿宋" w:hAnsi="仿宋" w:hint="eastAsia"/>
          <w:snapToGrid w:val="0"/>
          <w:color w:val="000000" w:themeColor="text1"/>
          <w:sz w:val="28"/>
        </w:rPr>
        <w:t>5.公告截止时间：北京时间2025年</w:t>
      </w:r>
      <w:r w:rsidR="00F729A4" w:rsidRPr="00811F8E">
        <w:rPr>
          <w:rFonts w:ascii="仿宋" w:eastAsia="仿宋" w:hAnsi="仿宋" w:hint="eastAsia"/>
          <w:snapToGrid w:val="0"/>
          <w:color w:val="000000" w:themeColor="text1"/>
          <w:sz w:val="28"/>
        </w:rPr>
        <w:t>08</w:t>
      </w:r>
      <w:r w:rsidRPr="00811F8E">
        <w:rPr>
          <w:rFonts w:ascii="仿宋" w:eastAsia="仿宋" w:hAnsi="仿宋" w:hint="eastAsia"/>
          <w:snapToGrid w:val="0"/>
          <w:color w:val="000000" w:themeColor="text1"/>
          <w:sz w:val="28"/>
        </w:rPr>
        <w:t>月</w:t>
      </w:r>
      <w:r w:rsidR="00A349A5" w:rsidRPr="00811F8E">
        <w:rPr>
          <w:rFonts w:ascii="仿宋" w:eastAsia="仿宋" w:hAnsi="仿宋" w:hint="eastAsia"/>
          <w:snapToGrid w:val="0"/>
          <w:color w:val="000000" w:themeColor="text1"/>
          <w:sz w:val="28"/>
        </w:rPr>
        <w:t>25</w:t>
      </w:r>
      <w:r w:rsidRPr="00811F8E">
        <w:rPr>
          <w:rFonts w:ascii="仿宋" w:eastAsia="仿宋" w:hAnsi="仿宋" w:hint="eastAsia"/>
          <w:snapToGrid w:val="0"/>
          <w:color w:val="000000" w:themeColor="text1"/>
          <w:sz w:val="28"/>
        </w:rPr>
        <w:t>日17点</w:t>
      </w:r>
    </w:p>
    <w:p w14:paraId="652AFC02" w14:textId="77777777" w:rsidR="00B54545" w:rsidRPr="00811F8E"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themeColor="text1"/>
          <w:sz w:val="28"/>
        </w:rPr>
      </w:pPr>
      <w:r w:rsidRPr="00811F8E">
        <w:rPr>
          <w:rFonts w:ascii="仿宋" w:eastAsia="仿宋" w:hAnsi="仿宋" w:hint="eastAsia"/>
          <w:snapToGrid w:val="0"/>
          <w:color w:val="000000" w:themeColor="text1"/>
          <w:sz w:val="28"/>
        </w:rPr>
        <w:t>6.公告人联系方式：</w:t>
      </w:r>
    </w:p>
    <w:p w14:paraId="3D12B57D" w14:textId="77777777" w:rsidR="00B54545" w:rsidRPr="00811F8E" w:rsidRDefault="006F4FAB" w:rsidP="00F729A4">
      <w:pPr>
        <w:widowControl/>
        <w:snapToGrid w:val="0"/>
        <w:spacing w:line="360" w:lineRule="auto"/>
        <w:jc w:val="left"/>
        <w:rPr>
          <w:rFonts w:ascii="仿宋" w:eastAsia="仿宋" w:hAnsi="仿宋"/>
          <w:snapToGrid w:val="0"/>
          <w:color w:val="000000" w:themeColor="text1"/>
          <w:sz w:val="28"/>
        </w:rPr>
      </w:pPr>
      <w:r w:rsidRPr="00811F8E">
        <w:rPr>
          <w:rFonts w:ascii="仿宋" w:eastAsia="仿宋" w:hAnsi="仿宋" w:hint="eastAsia"/>
          <w:snapToGrid w:val="0"/>
          <w:color w:val="000000" w:themeColor="text1"/>
          <w:sz w:val="28"/>
        </w:rPr>
        <w:t>江苏昆山农村商业银行股份有限公司</w:t>
      </w:r>
    </w:p>
    <w:p w14:paraId="11C9514F" w14:textId="77777777" w:rsidR="00B54545" w:rsidRPr="00811F8E" w:rsidRDefault="006F4FAB" w:rsidP="00F729A4">
      <w:pPr>
        <w:widowControl/>
        <w:snapToGrid w:val="0"/>
        <w:spacing w:line="360" w:lineRule="auto"/>
        <w:jc w:val="left"/>
        <w:rPr>
          <w:rFonts w:ascii="仿宋" w:eastAsia="仿宋" w:hAnsi="仿宋"/>
          <w:snapToGrid w:val="0"/>
          <w:color w:val="000000" w:themeColor="text1"/>
          <w:sz w:val="28"/>
        </w:rPr>
      </w:pPr>
      <w:r w:rsidRPr="00811F8E">
        <w:rPr>
          <w:rFonts w:ascii="仿宋" w:eastAsia="仿宋" w:hAnsi="仿宋" w:hint="eastAsia"/>
          <w:snapToGrid w:val="0"/>
          <w:color w:val="000000" w:themeColor="text1"/>
          <w:sz w:val="28"/>
        </w:rPr>
        <w:t>地址：江苏省昆山市前进东路828号</w:t>
      </w:r>
    </w:p>
    <w:p w14:paraId="7340EF74" w14:textId="77777777" w:rsidR="00B54545" w:rsidRPr="00811F8E"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themeColor="text1"/>
          <w:sz w:val="28"/>
        </w:rPr>
      </w:pPr>
      <w:r w:rsidRPr="00811F8E">
        <w:rPr>
          <w:rFonts w:ascii="仿宋" w:eastAsia="仿宋" w:hAnsi="仿宋" w:hint="eastAsia"/>
          <w:snapToGrid w:val="0"/>
          <w:color w:val="000000" w:themeColor="text1"/>
          <w:sz w:val="28"/>
        </w:rPr>
        <w:t>邮政编码：215300</w:t>
      </w:r>
    </w:p>
    <w:p w14:paraId="1D2F3858" w14:textId="2054236D" w:rsidR="00B54545" w:rsidRPr="00811F8E"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themeColor="text1"/>
          <w:sz w:val="28"/>
        </w:rPr>
      </w:pPr>
      <w:r w:rsidRPr="00811F8E">
        <w:rPr>
          <w:rFonts w:ascii="仿宋" w:eastAsia="仿宋" w:hAnsi="仿宋" w:hint="eastAsia"/>
          <w:snapToGrid w:val="0"/>
          <w:color w:val="000000" w:themeColor="text1"/>
          <w:sz w:val="28"/>
        </w:rPr>
        <w:t>业务联系人：</w:t>
      </w:r>
      <w:r w:rsidR="0067273B" w:rsidRPr="00811F8E">
        <w:rPr>
          <w:rFonts w:ascii="仿宋" w:eastAsia="仿宋" w:hAnsi="仿宋" w:hint="eastAsia"/>
          <w:snapToGrid w:val="0"/>
          <w:color w:val="000000" w:themeColor="text1"/>
          <w:sz w:val="28"/>
        </w:rPr>
        <w:t>朱才结</w:t>
      </w:r>
    </w:p>
    <w:p w14:paraId="37913D8B" w14:textId="7AC47A9F" w:rsidR="00B54545" w:rsidRPr="00811F8E"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themeColor="text1"/>
          <w:sz w:val="28"/>
        </w:rPr>
      </w:pPr>
      <w:r w:rsidRPr="00811F8E">
        <w:rPr>
          <w:rFonts w:ascii="仿宋" w:eastAsia="仿宋" w:hAnsi="仿宋" w:hint="eastAsia"/>
          <w:snapToGrid w:val="0"/>
          <w:color w:val="000000" w:themeColor="text1"/>
          <w:sz w:val="28"/>
        </w:rPr>
        <w:t>联系电话：1</w:t>
      </w:r>
      <w:r w:rsidR="0067273B" w:rsidRPr="00811F8E">
        <w:rPr>
          <w:rFonts w:ascii="仿宋" w:eastAsia="仿宋" w:hAnsi="仿宋"/>
          <w:snapToGrid w:val="0"/>
          <w:color w:val="000000" w:themeColor="text1"/>
          <w:sz w:val="28"/>
        </w:rPr>
        <w:t>85</w:t>
      </w:r>
      <w:r w:rsidR="00F729A4" w:rsidRPr="00811F8E">
        <w:rPr>
          <w:rFonts w:ascii="仿宋" w:eastAsia="仿宋" w:hAnsi="仿宋" w:hint="eastAsia"/>
          <w:snapToGrid w:val="0"/>
          <w:color w:val="000000" w:themeColor="text1"/>
          <w:sz w:val="28"/>
        </w:rPr>
        <w:t>-</w:t>
      </w:r>
      <w:r w:rsidR="0067273B" w:rsidRPr="00811F8E">
        <w:rPr>
          <w:rFonts w:ascii="仿宋" w:eastAsia="仿宋" w:hAnsi="仿宋"/>
          <w:snapToGrid w:val="0"/>
          <w:color w:val="000000" w:themeColor="text1"/>
          <w:sz w:val="28"/>
        </w:rPr>
        <w:t>5049</w:t>
      </w:r>
      <w:r w:rsidR="00F729A4" w:rsidRPr="00811F8E">
        <w:rPr>
          <w:rFonts w:ascii="仿宋" w:eastAsia="仿宋" w:hAnsi="仿宋" w:hint="eastAsia"/>
          <w:snapToGrid w:val="0"/>
          <w:color w:val="000000" w:themeColor="text1"/>
          <w:sz w:val="28"/>
        </w:rPr>
        <w:t>-</w:t>
      </w:r>
      <w:r w:rsidRPr="00811F8E">
        <w:rPr>
          <w:rFonts w:ascii="仿宋" w:eastAsia="仿宋" w:hAnsi="仿宋" w:hint="eastAsia"/>
          <w:snapToGrid w:val="0"/>
          <w:color w:val="000000" w:themeColor="text1"/>
          <w:sz w:val="28"/>
        </w:rPr>
        <w:t>1</w:t>
      </w:r>
      <w:r w:rsidR="0067273B" w:rsidRPr="00811F8E">
        <w:rPr>
          <w:rFonts w:ascii="仿宋" w:eastAsia="仿宋" w:hAnsi="仿宋"/>
          <w:snapToGrid w:val="0"/>
          <w:color w:val="000000" w:themeColor="text1"/>
          <w:sz w:val="28"/>
        </w:rPr>
        <w:t>168</w:t>
      </w:r>
    </w:p>
    <w:p w14:paraId="59F2D277" w14:textId="644088D2" w:rsidR="00B54545" w:rsidRPr="00811F8E"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themeColor="text1"/>
          <w:sz w:val="28"/>
        </w:rPr>
      </w:pPr>
      <w:r w:rsidRPr="00811F8E">
        <w:rPr>
          <w:rFonts w:ascii="仿宋" w:eastAsia="仿宋" w:hAnsi="仿宋" w:hint="eastAsia"/>
          <w:snapToGrid w:val="0"/>
          <w:color w:val="000000" w:themeColor="text1"/>
          <w:sz w:val="28"/>
        </w:rPr>
        <w:t>邮箱：</w:t>
      </w:r>
      <w:r w:rsidR="0067273B" w:rsidRPr="00811F8E">
        <w:rPr>
          <w:rFonts w:ascii="仿宋" w:eastAsia="仿宋" w:hAnsi="仿宋" w:hint="eastAsia"/>
          <w:snapToGrid w:val="0"/>
          <w:color w:val="000000" w:themeColor="text1"/>
          <w:sz w:val="28"/>
        </w:rPr>
        <w:t>zhucaijie</w:t>
      </w:r>
      <w:r w:rsidRPr="00811F8E">
        <w:rPr>
          <w:rFonts w:ascii="仿宋" w:eastAsia="仿宋" w:hAnsi="仿宋" w:hint="eastAsia"/>
          <w:snapToGrid w:val="0"/>
          <w:color w:val="000000" w:themeColor="text1"/>
          <w:sz w:val="28"/>
        </w:rPr>
        <w:t>@ksrcb.com</w:t>
      </w:r>
    </w:p>
    <w:p w14:paraId="5380F852" w14:textId="7C5AC153" w:rsidR="00B54545" w:rsidRPr="00811F8E"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themeColor="text1"/>
          <w:sz w:val="28"/>
        </w:rPr>
      </w:pPr>
      <w:r w:rsidRPr="00811F8E">
        <w:rPr>
          <w:rFonts w:ascii="仿宋" w:eastAsia="仿宋" w:hAnsi="仿宋" w:hint="eastAsia"/>
          <w:snapToGrid w:val="0"/>
          <w:color w:val="000000" w:themeColor="text1"/>
          <w:sz w:val="28"/>
        </w:rPr>
        <w:t>技术联系人：</w:t>
      </w:r>
      <w:r w:rsidR="0067273B" w:rsidRPr="00811F8E">
        <w:rPr>
          <w:rFonts w:ascii="仿宋" w:eastAsia="仿宋" w:hAnsi="仿宋" w:hint="eastAsia"/>
          <w:snapToGrid w:val="0"/>
          <w:color w:val="000000" w:themeColor="text1"/>
          <w:sz w:val="28"/>
        </w:rPr>
        <w:t>周龙</w:t>
      </w:r>
    </w:p>
    <w:p w14:paraId="15C33A82" w14:textId="15D3A725" w:rsidR="00B54545" w:rsidRPr="00811F8E" w:rsidRDefault="006F4FAB" w:rsidP="00F729A4">
      <w:pPr>
        <w:widowControl/>
        <w:snapToGrid w:val="0"/>
        <w:spacing w:line="360" w:lineRule="auto"/>
        <w:jc w:val="left"/>
        <w:rPr>
          <w:rFonts w:ascii="仿宋" w:eastAsia="仿宋" w:hAnsi="仿宋"/>
          <w:snapToGrid w:val="0"/>
          <w:color w:val="000000" w:themeColor="text1"/>
          <w:sz w:val="28"/>
        </w:rPr>
      </w:pPr>
      <w:r w:rsidRPr="00811F8E">
        <w:rPr>
          <w:rFonts w:ascii="仿宋" w:eastAsia="仿宋" w:hAnsi="仿宋" w:hint="eastAsia"/>
          <w:snapToGrid w:val="0"/>
          <w:color w:val="000000" w:themeColor="text1"/>
          <w:sz w:val="28"/>
        </w:rPr>
        <w:t>联系电话：</w:t>
      </w:r>
      <w:r w:rsidR="0067273B" w:rsidRPr="00811F8E">
        <w:rPr>
          <w:rFonts w:ascii="仿宋" w:eastAsia="仿宋" w:hAnsi="仿宋"/>
          <w:snapToGrid w:val="0"/>
          <w:color w:val="000000" w:themeColor="text1"/>
          <w:sz w:val="28"/>
        </w:rPr>
        <w:t>189-5236-6578</w:t>
      </w:r>
    </w:p>
    <w:p w14:paraId="7DA84319" w14:textId="355942A6" w:rsidR="00B54545" w:rsidRPr="00811F8E" w:rsidRDefault="006F4FAB" w:rsidP="00F729A4">
      <w:pPr>
        <w:widowControl/>
        <w:snapToGrid w:val="0"/>
        <w:spacing w:line="360" w:lineRule="auto"/>
        <w:jc w:val="left"/>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邮箱：</w:t>
      </w:r>
      <w:r w:rsidR="0067273B" w:rsidRPr="00811F8E">
        <w:rPr>
          <w:rFonts w:ascii="仿宋_GB2312" w:eastAsia="仿宋_GB2312" w:hAnsi="宋体" w:hint="eastAsia"/>
          <w:snapToGrid w:val="0"/>
          <w:color w:val="000000" w:themeColor="text1"/>
          <w:sz w:val="28"/>
        </w:rPr>
        <w:t>zhoulong</w:t>
      </w:r>
      <w:r w:rsidRPr="00811F8E">
        <w:rPr>
          <w:rFonts w:ascii="仿宋_GB2312" w:eastAsia="仿宋_GB2312" w:hAnsi="宋体" w:hint="eastAsia"/>
          <w:snapToGrid w:val="0"/>
          <w:color w:val="000000" w:themeColor="text1"/>
          <w:sz w:val="28"/>
        </w:rPr>
        <w:t>@ksrcb.com</w:t>
      </w:r>
    </w:p>
    <w:p w14:paraId="3B2306ED" w14:textId="77777777" w:rsidR="00B54545" w:rsidRPr="00811F8E" w:rsidRDefault="00B54545">
      <w:pPr>
        <w:widowControl/>
        <w:jc w:val="left"/>
        <w:rPr>
          <w:rFonts w:ascii="仿宋_GB2312" w:eastAsia="仿宋_GB2312" w:hAnsi="宋体"/>
          <w:snapToGrid w:val="0"/>
          <w:color w:val="000000" w:themeColor="text1"/>
          <w:sz w:val="28"/>
        </w:rPr>
      </w:pPr>
    </w:p>
    <w:p w14:paraId="49CD7ADA" w14:textId="77777777" w:rsidR="00B54545" w:rsidRPr="00811F8E" w:rsidRDefault="00B54545">
      <w:pPr>
        <w:widowControl/>
        <w:jc w:val="left"/>
        <w:rPr>
          <w:rFonts w:ascii="仿宋_GB2312" w:eastAsia="仿宋_GB2312" w:hAnsi="宋体"/>
          <w:snapToGrid w:val="0"/>
          <w:color w:val="000000" w:themeColor="text1"/>
          <w:sz w:val="28"/>
        </w:rPr>
      </w:pPr>
    </w:p>
    <w:p w14:paraId="6AEEE558" w14:textId="77777777" w:rsidR="00B54545" w:rsidRPr="00811F8E" w:rsidRDefault="00B54545">
      <w:pPr>
        <w:pStyle w:val="DC"/>
        <w:ind w:firstLineChars="0" w:firstLine="0"/>
        <w:rPr>
          <w:rFonts w:hAnsi="宋体" w:cs="宋体"/>
          <w:color w:val="000000" w:themeColor="text1"/>
          <w:sz w:val="28"/>
          <w:szCs w:val="28"/>
        </w:rPr>
      </w:pPr>
    </w:p>
    <w:p w14:paraId="69E14D3D" w14:textId="77777777" w:rsidR="00F729A4" w:rsidRPr="00811F8E" w:rsidRDefault="00F729A4">
      <w:pPr>
        <w:pStyle w:val="DC"/>
        <w:ind w:firstLineChars="0" w:firstLine="0"/>
        <w:rPr>
          <w:rFonts w:hAnsi="宋体" w:cs="宋体"/>
          <w:color w:val="000000" w:themeColor="text1"/>
          <w:sz w:val="28"/>
          <w:szCs w:val="28"/>
        </w:rPr>
      </w:pPr>
    </w:p>
    <w:p w14:paraId="035D0923" w14:textId="77777777" w:rsidR="00F729A4" w:rsidRPr="00811F8E" w:rsidRDefault="00F729A4">
      <w:pPr>
        <w:pStyle w:val="DC"/>
        <w:ind w:firstLineChars="0" w:firstLine="0"/>
        <w:rPr>
          <w:rFonts w:hAnsi="宋体" w:cs="宋体"/>
          <w:color w:val="000000" w:themeColor="text1"/>
          <w:sz w:val="28"/>
          <w:szCs w:val="28"/>
        </w:rPr>
      </w:pPr>
    </w:p>
    <w:p w14:paraId="23342D61" w14:textId="77777777" w:rsidR="00F729A4" w:rsidRPr="00811F8E" w:rsidRDefault="00F729A4">
      <w:pPr>
        <w:pStyle w:val="DC"/>
        <w:ind w:firstLineChars="0" w:firstLine="0"/>
        <w:rPr>
          <w:rFonts w:hAnsi="宋体" w:cs="宋体"/>
          <w:color w:val="000000" w:themeColor="text1"/>
          <w:sz w:val="28"/>
          <w:szCs w:val="28"/>
        </w:rPr>
      </w:pPr>
    </w:p>
    <w:p w14:paraId="23BD956B" w14:textId="77777777" w:rsidR="00B54545" w:rsidRPr="00811F8E" w:rsidRDefault="006F4FAB">
      <w:pPr>
        <w:pStyle w:val="1"/>
        <w:keepNext w:val="0"/>
        <w:jc w:val="center"/>
        <w:rPr>
          <w:color w:val="000000" w:themeColor="text1"/>
          <w:kern w:val="0"/>
        </w:rPr>
      </w:pPr>
      <w:r w:rsidRPr="00811F8E">
        <w:rPr>
          <w:rFonts w:ascii="黑体" w:eastAsia="黑体" w:hAnsi="黑体" w:hint="eastAsia"/>
          <w:snapToGrid w:val="0"/>
          <w:color w:val="000000" w:themeColor="text1"/>
          <w:sz w:val="30"/>
          <w:szCs w:val="30"/>
        </w:rPr>
        <w:lastRenderedPageBreak/>
        <w:t>第二部分   实施需求</w:t>
      </w:r>
    </w:p>
    <w:p w14:paraId="3B19DFAC" w14:textId="77777777" w:rsidR="00B54545" w:rsidRPr="00811F8E" w:rsidRDefault="006F4FAB" w:rsidP="00A349A5">
      <w:pPr>
        <w:widowControl/>
        <w:numPr>
          <w:ilvl w:val="0"/>
          <w:numId w:val="2"/>
        </w:numPr>
        <w:snapToGrid w:val="0"/>
        <w:spacing w:line="360" w:lineRule="auto"/>
        <w:jc w:val="left"/>
        <w:rPr>
          <w:rFonts w:ascii="仿宋" w:eastAsia="仿宋" w:hAnsi="仿宋"/>
          <w:b/>
          <w:snapToGrid w:val="0"/>
          <w:color w:val="000000" w:themeColor="text1"/>
          <w:sz w:val="28"/>
          <w:szCs w:val="28"/>
        </w:rPr>
      </w:pPr>
      <w:r w:rsidRPr="00811F8E">
        <w:rPr>
          <w:rFonts w:ascii="仿宋" w:eastAsia="仿宋" w:hAnsi="仿宋" w:hint="eastAsia"/>
          <w:b/>
          <w:snapToGrid w:val="0"/>
          <w:color w:val="000000" w:themeColor="text1"/>
          <w:sz w:val="28"/>
          <w:szCs w:val="28"/>
        </w:rPr>
        <w:t>重点业务要求</w:t>
      </w:r>
    </w:p>
    <w:p w14:paraId="4A926E1A" w14:textId="77777777" w:rsidR="005A0E7D" w:rsidRPr="00811F8E" w:rsidRDefault="005A0E7D" w:rsidP="00A349A5">
      <w:pPr>
        <w:snapToGrid w:val="0"/>
        <w:spacing w:line="360" w:lineRule="auto"/>
        <w:ind w:firstLineChars="200" w:firstLine="560"/>
        <w:rPr>
          <w:rFonts w:ascii="仿宋" w:eastAsia="仿宋" w:hAnsi="仿宋" w:cs="仿宋"/>
          <w:color w:val="000000" w:themeColor="text1"/>
          <w:sz w:val="28"/>
          <w:szCs w:val="28"/>
        </w:rPr>
      </w:pPr>
      <w:bookmarkStart w:id="1" w:name="uy3NZ"/>
      <w:r w:rsidRPr="00811F8E">
        <w:rPr>
          <w:rFonts w:ascii="仿宋" w:eastAsia="仿宋" w:hAnsi="仿宋" w:cs="仿宋" w:hint="eastAsia"/>
          <w:color w:val="000000" w:themeColor="text1"/>
          <w:sz w:val="28"/>
          <w:szCs w:val="28"/>
        </w:rPr>
        <w:t>本次昆山市智慧殡葬管理系统的项目建设目标，包括以下内容：</w:t>
      </w:r>
    </w:p>
    <w:p w14:paraId="6E96A9AC" w14:textId="62FFD545" w:rsidR="005A0E7D" w:rsidRPr="00811F8E" w:rsidRDefault="005A0E7D" w:rsidP="00A349A5">
      <w:pPr>
        <w:numPr>
          <w:ilvl w:val="0"/>
          <w:numId w:val="15"/>
        </w:numPr>
        <w:snapToGrid w:val="0"/>
        <w:spacing w:line="360" w:lineRule="auto"/>
        <w:ind w:leftChars="200" w:left="845"/>
        <w:rPr>
          <w:rFonts w:ascii="仿宋" w:eastAsia="仿宋" w:hAnsi="仿宋" w:cs="仿宋"/>
          <w:color w:val="000000" w:themeColor="text1"/>
          <w:sz w:val="28"/>
          <w:szCs w:val="28"/>
        </w:rPr>
      </w:pPr>
      <w:r w:rsidRPr="00811F8E">
        <w:rPr>
          <w:rFonts w:ascii="仿宋" w:eastAsia="仿宋" w:hAnsi="仿宋" w:cs="仿宋" w:hint="eastAsia"/>
          <w:color w:val="000000" w:themeColor="text1"/>
          <w:sz w:val="28"/>
          <w:szCs w:val="28"/>
        </w:rPr>
        <w:t>建设昆山市智慧殡葬管理管理</w:t>
      </w:r>
      <w:r w:rsidR="00300EAC" w:rsidRPr="00811F8E">
        <w:rPr>
          <w:rFonts w:ascii="仿宋" w:eastAsia="仿宋" w:hAnsi="仿宋" w:cs="仿宋" w:hint="eastAsia"/>
          <w:color w:val="000000" w:themeColor="text1"/>
          <w:sz w:val="28"/>
          <w:szCs w:val="28"/>
        </w:rPr>
        <w:t>系统，对全市的区镇公墓、墓区业务数据进行统一管理和规范监督。提供墓区业务办理、在线审批、年度检查、监管、统计分析等功能，</w:t>
      </w:r>
      <w:r w:rsidRPr="00811F8E">
        <w:rPr>
          <w:rFonts w:ascii="仿宋" w:eastAsia="仿宋" w:hAnsi="仿宋" w:cs="仿宋" w:hint="eastAsia"/>
          <w:color w:val="000000" w:themeColor="text1"/>
          <w:sz w:val="28"/>
          <w:szCs w:val="28"/>
        </w:rPr>
        <w:t>提高殡葬管理的科学性和决策的准确性。</w:t>
      </w:r>
    </w:p>
    <w:p w14:paraId="24F80E3E" w14:textId="77777777" w:rsidR="005A0E7D" w:rsidRPr="00811F8E" w:rsidRDefault="005A0E7D" w:rsidP="00A349A5">
      <w:pPr>
        <w:numPr>
          <w:ilvl w:val="0"/>
          <w:numId w:val="15"/>
        </w:numPr>
        <w:snapToGrid w:val="0"/>
        <w:spacing w:line="360" w:lineRule="auto"/>
        <w:ind w:leftChars="200" w:left="845"/>
        <w:rPr>
          <w:rFonts w:ascii="仿宋" w:eastAsia="仿宋" w:hAnsi="仿宋" w:cs="仿宋"/>
          <w:color w:val="000000" w:themeColor="text1"/>
          <w:sz w:val="28"/>
          <w:szCs w:val="28"/>
        </w:rPr>
      </w:pPr>
      <w:r w:rsidRPr="00811F8E">
        <w:rPr>
          <w:rFonts w:ascii="仿宋" w:eastAsia="仿宋" w:hAnsi="仿宋" w:cs="仿宋" w:hint="eastAsia"/>
          <w:color w:val="000000" w:themeColor="text1"/>
          <w:sz w:val="28"/>
          <w:szCs w:val="28"/>
        </w:rPr>
        <w:t>为区镇民政和墓区单位提供全面的业务操作服和管理务，实现墓区资源的信息化管理，包括墓地销售、维护、查询、统计、审批、上报等功能，简化办理流程，提高办事效率。确保墓区业务在监管端的透明化和高效化。</w:t>
      </w:r>
    </w:p>
    <w:p w14:paraId="5B472395" w14:textId="77777777" w:rsidR="005A0E7D" w:rsidRPr="00811F8E" w:rsidRDefault="005A0E7D" w:rsidP="00A349A5">
      <w:pPr>
        <w:numPr>
          <w:ilvl w:val="0"/>
          <w:numId w:val="15"/>
        </w:numPr>
        <w:snapToGrid w:val="0"/>
        <w:spacing w:line="360" w:lineRule="auto"/>
        <w:ind w:leftChars="200" w:left="845"/>
        <w:rPr>
          <w:rFonts w:ascii="仿宋" w:eastAsia="仿宋" w:hAnsi="仿宋" w:cs="仿宋"/>
          <w:color w:val="000000" w:themeColor="text1"/>
          <w:sz w:val="28"/>
          <w:szCs w:val="28"/>
        </w:rPr>
      </w:pPr>
      <w:r w:rsidRPr="00811F8E">
        <w:rPr>
          <w:rFonts w:ascii="仿宋" w:eastAsia="仿宋" w:hAnsi="仿宋" w:cs="仿宋" w:hint="eastAsia"/>
          <w:color w:val="000000" w:themeColor="text1"/>
          <w:sz w:val="28"/>
          <w:szCs w:val="28"/>
        </w:rPr>
        <w:t>强化在线业务审批及外部系统对接功能，实现上级部门相关数据上报。配套必备的硬件及接口，以支持系统的稳定运行和数据的顺畅交换，确保殡葬服务的连续性和可靠性。</w:t>
      </w:r>
    </w:p>
    <w:p w14:paraId="532CFAC5" w14:textId="73C47316" w:rsidR="005A0E7D" w:rsidRPr="00811F8E" w:rsidRDefault="005A0E7D" w:rsidP="00A349A5">
      <w:pPr>
        <w:numPr>
          <w:ilvl w:val="0"/>
          <w:numId w:val="15"/>
        </w:numPr>
        <w:snapToGrid w:val="0"/>
        <w:spacing w:line="360" w:lineRule="auto"/>
        <w:ind w:leftChars="200" w:left="845"/>
        <w:rPr>
          <w:rFonts w:ascii="仿宋" w:eastAsia="仿宋" w:hAnsi="仿宋" w:cs="仿宋"/>
          <w:color w:val="000000" w:themeColor="text1"/>
          <w:sz w:val="28"/>
          <w:szCs w:val="28"/>
        </w:rPr>
      </w:pPr>
      <w:r w:rsidRPr="00811F8E">
        <w:rPr>
          <w:rFonts w:ascii="仿宋" w:eastAsia="仿宋" w:hAnsi="仿宋" w:cs="仿宋" w:hint="eastAsia"/>
          <w:color w:val="000000" w:themeColor="text1"/>
          <w:sz w:val="28"/>
          <w:szCs w:val="28"/>
        </w:rPr>
        <w:t>对全市系统使用方进行业务操作培训，确保墓</w:t>
      </w:r>
      <w:r w:rsidR="00300EAC" w:rsidRPr="00811F8E">
        <w:rPr>
          <w:rFonts w:ascii="仿宋" w:eastAsia="仿宋" w:hAnsi="仿宋" w:cs="仿宋" w:hint="eastAsia"/>
          <w:color w:val="000000" w:themeColor="text1"/>
          <w:sz w:val="28"/>
          <w:szCs w:val="28"/>
        </w:rPr>
        <w:t>区规划、销售、业务办理等简单实用操作得以实施，规范墓区管理流程</w:t>
      </w:r>
      <w:r w:rsidRPr="00811F8E">
        <w:rPr>
          <w:rFonts w:ascii="仿宋" w:eastAsia="仿宋" w:hAnsi="仿宋" w:cs="仿宋" w:hint="eastAsia"/>
          <w:color w:val="000000" w:themeColor="text1"/>
          <w:sz w:val="28"/>
          <w:szCs w:val="28"/>
        </w:rPr>
        <w:t>。</w:t>
      </w:r>
    </w:p>
    <w:p w14:paraId="7F9D4A21" w14:textId="05F1829F" w:rsidR="005A0E7D" w:rsidRPr="00811F8E" w:rsidRDefault="00F70E12" w:rsidP="00F70E12">
      <w:pPr>
        <w:snapToGrid w:val="0"/>
        <w:spacing w:line="360" w:lineRule="auto"/>
        <w:ind w:left="420"/>
        <w:rPr>
          <w:color w:val="000000" w:themeColor="text1"/>
        </w:rPr>
      </w:pPr>
      <w:r>
        <w:rPr>
          <w:rFonts w:ascii="仿宋" w:eastAsia="仿宋" w:hAnsi="仿宋" w:cs="仿宋" w:hint="eastAsia"/>
          <w:color w:val="000000" w:themeColor="text1"/>
          <w:sz w:val="28"/>
          <w:szCs w:val="28"/>
        </w:rPr>
        <w:t xml:space="preserve">5. </w:t>
      </w:r>
      <w:r w:rsidR="00300EAC" w:rsidRPr="00811F8E">
        <w:rPr>
          <w:rFonts w:ascii="仿宋" w:eastAsia="仿宋" w:hAnsi="仿宋" w:cs="仿宋" w:hint="eastAsia"/>
          <w:color w:val="000000" w:themeColor="text1"/>
          <w:sz w:val="28"/>
          <w:szCs w:val="28"/>
        </w:rPr>
        <w:t>实现对全市</w:t>
      </w:r>
      <w:r w:rsidR="005A0E7D" w:rsidRPr="00811F8E">
        <w:rPr>
          <w:rFonts w:ascii="仿宋" w:eastAsia="仿宋" w:hAnsi="仿宋" w:cs="仿宋" w:hint="eastAsia"/>
          <w:color w:val="000000" w:themeColor="text1"/>
          <w:sz w:val="28"/>
          <w:szCs w:val="28"/>
        </w:rPr>
        <w:t>历史殡葬数据的整理、导入、数据挖掘与分析，提供决策支持。整合殡仪业务数据，提供分析功能，以了解本市的殡葬动向与趋势。</w:t>
      </w:r>
    </w:p>
    <w:p w14:paraId="5031C9C6" w14:textId="765426AE" w:rsidR="005A0E7D" w:rsidRPr="00F70E12" w:rsidRDefault="00F70E12" w:rsidP="00F70E12">
      <w:pPr>
        <w:pStyle w:val="af8"/>
        <w:snapToGrid w:val="0"/>
        <w:spacing w:line="360" w:lineRule="auto"/>
        <w:ind w:left="360" w:firstLineChars="0" w:firstLine="0"/>
        <w:rPr>
          <w:color w:val="000000" w:themeColor="text1"/>
        </w:rPr>
      </w:pPr>
      <w:r>
        <w:rPr>
          <w:rFonts w:ascii="仿宋" w:eastAsia="仿宋" w:hAnsi="仿宋" w:cs="仿宋" w:hint="eastAsia"/>
          <w:color w:val="000000" w:themeColor="text1"/>
          <w:sz w:val="28"/>
          <w:szCs w:val="28"/>
        </w:rPr>
        <w:t xml:space="preserve">6. </w:t>
      </w:r>
      <w:r w:rsidR="005A0E7D" w:rsidRPr="00F70E12">
        <w:rPr>
          <w:rFonts w:ascii="仿宋" w:eastAsia="仿宋" w:hAnsi="仿宋" w:cs="仿宋" w:hint="eastAsia"/>
          <w:color w:val="000000" w:themeColor="text1"/>
          <w:sz w:val="28"/>
          <w:szCs w:val="28"/>
        </w:rPr>
        <w:t>提供相关配套集成服务、运营服务、维护服务等。</w:t>
      </w:r>
      <w:bookmarkStart w:id="2" w:name="uf8a92401"/>
      <w:bookmarkEnd w:id="1"/>
    </w:p>
    <w:p w14:paraId="21169F73" w14:textId="77777777" w:rsidR="005A0E7D" w:rsidRPr="00811F8E" w:rsidRDefault="005A0E7D" w:rsidP="00A349A5">
      <w:pPr>
        <w:snapToGrid w:val="0"/>
        <w:spacing w:line="360" w:lineRule="auto"/>
        <w:rPr>
          <w:rFonts w:ascii="仿宋" w:eastAsia="仿宋" w:hAnsi="仿宋" w:cs="仿宋"/>
          <w:color w:val="000000" w:themeColor="text1"/>
          <w:sz w:val="28"/>
          <w:szCs w:val="28"/>
        </w:rPr>
      </w:pPr>
      <w:bookmarkStart w:id="3" w:name="qsaC4"/>
      <w:bookmarkEnd w:id="2"/>
      <w:r w:rsidRPr="00811F8E">
        <w:rPr>
          <w:rFonts w:ascii="仿宋" w:eastAsia="仿宋" w:hAnsi="仿宋" w:cs="仿宋" w:hint="eastAsia"/>
          <w:color w:val="000000" w:themeColor="text1"/>
          <w:sz w:val="28"/>
          <w:szCs w:val="28"/>
        </w:rPr>
        <w:t>包括但不限于以下功能</w:t>
      </w:r>
    </w:p>
    <w:p w14:paraId="7BEFD58A" w14:textId="77777777" w:rsidR="005A0E7D" w:rsidRPr="00811F8E" w:rsidRDefault="005A0E7D" w:rsidP="00A349A5">
      <w:pPr>
        <w:snapToGrid w:val="0"/>
        <w:spacing w:line="360" w:lineRule="auto"/>
        <w:rPr>
          <w:rFonts w:ascii="仿宋" w:eastAsia="仿宋" w:hAnsi="仿宋" w:cs="仿宋"/>
          <w:color w:val="000000" w:themeColor="text1"/>
          <w:sz w:val="28"/>
          <w:szCs w:val="28"/>
        </w:rPr>
      </w:pPr>
      <w:r w:rsidRPr="00811F8E">
        <w:rPr>
          <w:rFonts w:ascii="仿宋" w:eastAsia="仿宋" w:hAnsi="仿宋" w:cs="仿宋" w:hint="eastAsia"/>
          <w:color w:val="000000" w:themeColor="text1"/>
          <w:sz w:val="28"/>
          <w:szCs w:val="28"/>
        </w:rPr>
        <w:t>(一) 殡葬政务管理端</w:t>
      </w:r>
    </w:p>
    <w:tbl>
      <w:tblPr>
        <w:tblW w:w="8543" w:type="dxa"/>
        <w:tblBorders>
          <w:top w:val="single" w:sz="8" w:space="0" w:color="D9D9D9"/>
          <w:left w:val="single" w:sz="8" w:space="0" w:color="D9D9D9"/>
          <w:bottom w:val="single" w:sz="8" w:space="0" w:color="D9D9D9"/>
          <w:right w:val="single" w:sz="8" w:space="0" w:color="D9D9D9"/>
        </w:tblBorders>
        <w:tblCellMar>
          <w:top w:w="15" w:type="dxa"/>
          <w:left w:w="15" w:type="dxa"/>
          <w:bottom w:w="15" w:type="dxa"/>
          <w:right w:w="15" w:type="dxa"/>
        </w:tblCellMar>
        <w:tblLook w:val="04A0" w:firstRow="1" w:lastRow="0" w:firstColumn="1" w:lastColumn="0" w:noHBand="0" w:noVBand="1"/>
      </w:tblPr>
      <w:tblGrid>
        <w:gridCol w:w="780"/>
        <w:gridCol w:w="2047"/>
        <w:gridCol w:w="5716"/>
      </w:tblGrid>
      <w:tr w:rsidR="0080797C" w:rsidRPr="00811F8E" w14:paraId="608FA573" w14:textId="77777777" w:rsidTr="00491C24">
        <w:trPr>
          <w:trHeight w:val="454"/>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AE01C60" w14:textId="77777777" w:rsidR="005A0E7D" w:rsidRPr="00811F8E" w:rsidRDefault="005A0E7D" w:rsidP="008E0263">
            <w:pPr>
              <w:jc w:val="center"/>
              <w:rPr>
                <w:rFonts w:asciiTheme="minorEastAsia" w:eastAsiaTheme="minorEastAsia" w:hAnsiTheme="minorEastAsia" w:cs="仿宋"/>
                <w:b/>
                <w:bCs/>
                <w:color w:val="000000" w:themeColor="text1"/>
                <w:szCs w:val="21"/>
              </w:rPr>
            </w:pPr>
            <w:r w:rsidRPr="00811F8E">
              <w:rPr>
                <w:rFonts w:asciiTheme="minorEastAsia" w:eastAsiaTheme="minorEastAsia" w:hAnsiTheme="minorEastAsia" w:cs="仿宋" w:hint="eastAsia"/>
                <w:b/>
                <w:bCs/>
                <w:color w:val="000000" w:themeColor="text1"/>
                <w:szCs w:val="21"/>
              </w:rPr>
              <w:t>序号</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2AD517D" w14:textId="77777777" w:rsidR="005A0E7D" w:rsidRPr="00811F8E" w:rsidRDefault="005A0E7D" w:rsidP="008E0263">
            <w:pPr>
              <w:jc w:val="center"/>
              <w:rPr>
                <w:rFonts w:asciiTheme="minorEastAsia" w:eastAsiaTheme="minorEastAsia" w:hAnsiTheme="minorEastAsia" w:cs="仿宋"/>
                <w:b/>
                <w:bCs/>
                <w:color w:val="000000" w:themeColor="text1"/>
                <w:szCs w:val="21"/>
              </w:rPr>
            </w:pPr>
            <w:r w:rsidRPr="00811F8E">
              <w:rPr>
                <w:rFonts w:asciiTheme="minorEastAsia" w:eastAsiaTheme="minorEastAsia" w:hAnsiTheme="minorEastAsia" w:cs="仿宋" w:hint="eastAsia"/>
                <w:b/>
                <w:bCs/>
                <w:color w:val="000000" w:themeColor="text1"/>
                <w:szCs w:val="21"/>
              </w:rPr>
              <w:t>一级功能</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E1BEE3F" w14:textId="77777777" w:rsidR="005A0E7D" w:rsidRPr="00811F8E" w:rsidRDefault="005A0E7D" w:rsidP="008E0263">
            <w:pPr>
              <w:jc w:val="center"/>
              <w:rPr>
                <w:rFonts w:asciiTheme="minorEastAsia" w:eastAsiaTheme="minorEastAsia" w:hAnsiTheme="minorEastAsia" w:cs="仿宋"/>
                <w:b/>
                <w:bCs/>
                <w:color w:val="000000" w:themeColor="text1"/>
                <w:szCs w:val="21"/>
              </w:rPr>
            </w:pPr>
            <w:r w:rsidRPr="00811F8E">
              <w:rPr>
                <w:rFonts w:asciiTheme="minorEastAsia" w:eastAsiaTheme="minorEastAsia" w:hAnsiTheme="minorEastAsia" w:cs="仿宋" w:hint="eastAsia"/>
                <w:b/>
                <w:bCs/>
                <w:color w:val="000000" w:themeColor="text1"/>
                <w:szCs w:val="21"/>
              </w:rPr>
              <w:t>功能简介</w:t>
            </w:r>
          </w:p>
        </w:tc>
      </w:tr>
      <w:tr w:rsidR="0080797C" w:rsidRPr="00811F8E" w14:paraId="43C9593D" w14:textId="77777777" w:rsidTr="005A0E7D">
        <w:trPr>
          <w:trHeight w:val="567"/>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1CB2052" w14:textId="77777777" w:rsidR="005A0E7D" w:rsidRPr="00811F8E" w:rsidRDefault="005A0E7D" w:rsidP="008E0263">
            <w:pPr>
              <w:jc w:val="cente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1</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8A3A0B6"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数据大屏看板</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859456D"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政务人员关注的核心数据或指标</w:t>
            </w:r>
          </w:p>
        </w:tc>
      </w:tr>
      <w:tr w:rsidR="0080797C" w:rsidRPr="00811F8E" w14:paraId="48857159" w14:textId="77777777" w:rsidTr="008E0263">
        <w:trPr>
          <w:trHeight w:val="720"/>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E714F8E" w14:textId="77777777" w:rsidR="005A0E7D" w:rsidRPr="00811F8E" w:rsidRDefault="005A0E7D" w:rsidP="008E0263">
            <w:pPr>
              <w:jc w:val="cente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lastRenderedPageBreak/>
              <w:t>2</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C05BE9E"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殡葬单位管理</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36EB0E8"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全市墓地、骨灰堂、守灵堂等单位的基本管理。</w:t>
            </w:r>
            <w:r w:rsidRPr="00811F8E">
              <w:rPr>
                <w:rFonts w:asciiTheme="minorEastAsia" w:eastAsiaTheme="minorEastAsia" w:hAnsiTheme="minorEastAsia" w:cs="仿宋" w:hint="eastAsia"/>
                <w:color w:val="000000" w:themeColor="text1"/>
                <w:szCs w:val="21"/>
              </w:rPr>
              <w:br/>
              <w:t>人员、架构、批复文件、负责人等基本信息</w:t>
            </w:r>
          </w:p>
        </w:tc>
      </w:tr>
      <w:tr w:rsidR="0080797C" w:rsidRPr="00811F8E" w14:paraId="5BA8C150" w14:textId="77777777" w:rsidTr="008E0263">
        <w:trPr>
          <w:trHeight w:val="720"/>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25A3E98" w14:textId="77777777" w:rsidR="005A0E7D" w:rsidRPr="00811F8E" w:rsidRDefault="005A0E7D" w:rsidP="008E0263">
            <w:pPr>
              <w:jc w:val="cente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3</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B203034"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新建墓地审批</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CE5EC58"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墓园申请、区镇审批、民政审批等</w:t>
            </w:r>
            <w:r w:rsidRPr="00811F8E">
              <w:rPr>
                <w:rFonts w:asciiTheme="minorEastAsia" w:eastAsiaTheme="minorEastAsia" w:hAnsiTheme="minorEastAsia" w:cs="仿宋" w:hint="eastAsia"/>
                <w:color w:val="000000" w:themeColor="text1"/>
                <w:szCs w:val="21"/>
              </w:rPr>
              <w:br/>
              <w:t>填报相关审批表，并在区镇完成相关流程，有相关佐证材料</w:t>
            </w:r>
          </w:p>
        </w:tc>
      </w:tr>
      <w:tr w:rsidR="0080797C" w:rsidRPr="00811F8E" w14:paraId="58647B6C" w14:textId="77777777" w:rsidTr="008E0263">
        <w:trPr>
          <w:trHeight w:val="720"/>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40CEFA1" w14:textId="77777777" w:rsidR="005A0E7D" w:rsidRPr="00811F8E" w:rsidRDefault="005A0E7D" w:rsidP="008E0263">
            <w:pPr>
              <w:jc w:val="cente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4</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F51DDF6"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新建墓地价位审批</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2BD048D"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墓园申请、区镇审批、民政审批等</w:t>
            </w:r>
            <w:r w:rsidRPr="00811F8E">
              <w:rPr>
                <w:rFonts w:asciiTheme="minorEastAsia" w:eastAsiaTheme="minorEastAsia" w:hAnsiTheme="minorEastAsia" w:cs="仿宋" w:hint="eastAsia"/>
                <w:color w:val="000000" w:themeColor="text1"/>
                <w:szCs w:val="21"/>
              </w:rPr>
              <w:br/>
              <w:t>一墓一价、经营性公墓要有合规成本核算报告等</w:t>
            </w:r>
          </w:p>
        </w:tc>
      </w:tr>
      <w:tr w:rsidR="0080797C" w:rsidRPr="00811F8E" w14:paraId="62AD3AA5" w14:textId="77777777" w:rsidTr="005A0E7D">
        <w:trPr>
          <w:trHeight w:val="567"/>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1DFD526" w14:textId="77777777" w:rsidR="005A0E7D" w:rsidRPr="00811F8E" w:rsidRDefault="005A0E7D" w:rsidP="008E0263">
            <w:pPr>
              <w:jc w:val="cente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5</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300D066"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墓位销售监管</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147985E"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跨区域销售监管、活人墓销售监管、墓穴销售金额监管等</w:t>
            </w:r>
          </w:p>
        </w:tc>
      </w:tr>
      <w:tr w:rsidR="0080797C" w:rsidRPr="00811F8E" w14:paraId="035A3A22" w14:textId="77777777" w:rsidTr="005A0E7D">
        <w:trPr>
          <w:trHeight w:val="567"/>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AAFA662" w14:textId="77777777" w:rsidR="005A0E7D" w:rsidRPr="00811F8E" w:rsidRDefault="005A0E7D" w:rsidP="008E0263">
            <w:pPr>
              <w:jc w:val="cente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6</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F8EBA4B"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惠民补贴申请发放</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18DAE09"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海葬补贴、节地葬补贴等</w:t>
            </w:r>
          </w:p>
        </w:tc>
      </w:tr>
      <w:tr w:rsidR="0080797C" w:rsidRPr="00811F8E" w14:paraId="52FEE632" w14:textId="77777777" w:rsidTr="008E0263">
        <w:trPr>
          <w:trHeight w:val="720"/>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774D9EF" w14:textId="77777777" w:rsidR="005A0E7D" w:rsidRPr="00811F8E" w:rsidRDefault="005A0E7D" w:rsidP="008E0263">
            <w:pPr>
              <w:jc w:val="cente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7</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8D9666A"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业务数据上报汇总</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73ABA03"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墓区单位每天自动汇聚办理的各类业务数据。数据上报、查询、异常数据提醒等</w:t>
            </w:r>
          </w:p>
        </w:tc>
      </w:tr>
      <w:tr w:rsidR="0080797C" w:rsidRPr="00811F8E" w14:paraId="15CBABDF" w14:textId="77777777" w:rsidTr="005A0E7D">
        <w:trPr>
          <w:trHeight w:val="567"/>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7D1F597" w14:textId="77777777" w:rsidR="005A0E7D" w:rsidRPr="00811F8E" w:rsidRDefault="005A0E7D" w:rsidP="008E0263">
            <w:pPr>
              <w:jc w:val="cente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8</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CC76B22"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安全生产</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965E9EB"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自查、整治；上级检查、限期整改；责任到人</w:t>
            </w:r>
          </w:p>
        </w:tc>
      </w:tr>
      <w:tr w:rsidR="0080797C" w:rsidRPr="00811F8E" w14:paraId="40FFB1DD" w14:textId="77777777" w:rsidTr="005A0E7D">
        <w:trPr>
          <w:trHeight w:val="567"/>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18D5923" w14:textId="77777777" w:rsidR="005A0E7D" w:rsidRPr="00811F8E" w:rsidRDefault="005A0E7D" w:rsidP="008E0263">
            <w:pPr>
              <w:jc w:val="cente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9</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6A1665C"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年度工作报告</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8E0BEAC"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墓地填写工作报告、区镇民政部门初审、市民政部门终审</w:t>
            </w:r>
          </w:p>
        </w:tc>
      </w:tr>
      <w:tr w:rsidR="0080797C" w:rsidRPr="00811F8E" w14:paraId="45980C49" w14:textId="77777777" w:rsidTr="005A0E7D">
        <w:trPr>
          <w:trHeight w:val="567"/>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C573BE9" w14:textId="77777777" w:rsidR="005A0E7D" w:rsidRPr="00811F8E" w:rsidRDefault="005A0E7D" w:rsidP="008E0263">
            <w:pPr>
              <w:jc w:val="cente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10</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9A21E35"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统计分析</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B6D9272" w14:textId="791809A5" w:rsidR="005A0E7D" w:rsidRPr="00811F8E" w:rsidRDefault="004C2F15"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对监管结果</w:t>
            </w:r>
            <w:r w:rsidR="00F3554D" w:rsidRPr="00811F8E">
              <w:rPr>
                <w:rFonts w:asciiTheme="minorEastAsia" w:eastAsiaTheme="minorEastAsia" w:hAnsiTheme="minorEastAsia" w:cs="仿宋" w:hint="eastAsia"/>
                <w:color w:val="000000" w:themeColor="text1"/>
                <w:szCs w:val="21"/>
              </w:rPr>
              <w:t>数据</w:t>
            </w:r>
            <w:r w:rsidRPr="00811F8E">
              <w:rPr>
                <w:rFonts w:asciiTheme="minorEastAsia" w:eastAsiaTheme="minorEastAsia" w:hAnsiTheme="minorEastAsia" w:cs="仿宋" w:hint="eastAsia"/>
                <w:color w:val="000000" w:themeColor="text1"/>
                <w:szCs w:val="21"/>
              </w:rPr>
              <w:t>进行相关分析（可选）</w:t>
            </w:r>
          </w:p>
        </w:tc>
      </w:tr>
      <w:tr w:rsidR="0080797C" w:rsidRPr="00811F8E" w14:paraId="0AE8835D" w14:textId="77777777" w:rsidTr="005A0E7D">
        <w:trPr>
          <w:trHeight w:val="567"/>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51C236F" w14:textId="77777777" w:rsidR="005A0E7D" w:rsidRPr="00811F8E" w:rsidRDefault="005A0E7D" w:rsidP="008E0263">
            <w:pPr>
              <w:jc w:val="cente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11</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3884E23"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平台系统管理</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F2A7573"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用户管理、角色权限管理、系统配置、系统日志管理等</w:t>
            </w:r>
          </w:p>
        </w:tc>
      </w:tr>
      <w:tr w:rsidR="0080797C" w:rsidRPr="00811F8E" w14:paraId="6818A1DB" w14:textId="77777777" w:rsidTr="005A0E7D">
        <w:trPr>
          <w:trHeight w:val="567"/>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5043E4F" w14:textId="77777777" w:rsidR="005A0E7D" w:rsidRPr="00811F8E" w:rsidRDefault="005A0E7D" w:rsidP="008E0263">
            <w:pPr>
              <w:jc w:val="cente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12</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ED72707"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系统接口</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F011892"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预留外部对接接口。例如通过系统接口数据报送苏州市</w:t>
            </w:r>
          </w:p>
        </w:tc>
      </w:tr>
      <w:tr w:rsidR="0080797C" w:rsidRPr="00811F8E" w14:paraId="19AABC28" w14:textId="77777777" w:rsidTr="005A0E7D">
        <w:trPr>
          <w:trHeight w:val="567"/>
        </w:trPr>
        <w:tc>
          <w:tcPr>
            <w:tcW w:w="78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406427A" w14:textId="77777777" w:rsidR="005A0E7D" w:rsidRPr="00811F8E" w:rsidRDefault="005A0E7D" w:rsidP="008E0263">
            <w:pPr>
              <w:jc w:val="cente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13</w:t>
            </w:r>
          </w:p>
        </w:tc>
        <w:tc>
          <w:tcPr>
            <w:tcW w:w="2047"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F30F5B8"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个性化改造</w:t>
            </w:r>
          </w:p>
        </w:tc>
        <w:tc>
          <w:tcPr>
            <w:tcW w:w="571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44F84EA" w14:textId="77777777" w:rsidR="005A0E7D" w:rsidRPr="00811F8E" w:rsidRDefault="005A0E7D" w:rsidP="008E0263">
            <w:pPr>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给民政民政预留个性化改造空间</w:t>
            </w:r>
          </w:p>
        </w:tc>
      </w:tr>
    </w:tbl>
    <w:p w14:paraId="46011862" w14:textId="77777777" w:rsidR="005A0E7D" w:rsidRPr="00811F8E" w:rsidRDefault="005A0E7D" w:rsidP="005A0E7D">
      <w:pPr>
        <w:rPr>
          <w:rFonts w:ascii="仿宋" w:eastAsia="仿宋" w:hAnsi="仿宋" w:cs="仿宋"/>
          <w:color w:val="000000" w:themeColor="text1"/>
          <w:sz w:val="28"/>
          <w:szCs w:val="28"/>
        </w:rPr>
      </w:pPr>
      <w:r w:rsidRPr="00811F8E">
        <w:rPr>
          <w:rFonts w:ascii="仿宋" w:eastAsia="仿宋" w:hAnsi="仿宋" w:cs="仿宋" w:hint="eastAsia"/>
          <w:color w:val="000000" w:themeColor="text1"/>
          <w:sz w:val="28"/>
          <w:szCs w:val="28"/>
        </w:rPr>
        <w:t>(二) 区镇墓区业务端</w:t>
      </w:r>
    </w:p>
    <w:tbl>
      <w:tblPr>
        <w:tblW w:w="8561" w:type="dxa"/>
        <w:tblBorders>
          <w:top w:val="single" w:sz="8" w:space="0" w:color="D9D9D9"/>
          <w:left w:val="single" w:sz="8" w:space="0" w:color="D9D9D9"/>
          <w:bottom w:val="single" w:sz="8" w:space="0" w:color="D9D9D9"/>
          <w:right w:val="single" w:sz="8" w:space="0" w:color="D9D9D9"/>
        </w:tblBorders>
        <w:tblCellMar>
          <w:top w:w="15" w:type="dxa"/>
          <w:left w:w="15" w:type="dxa"/>
          <w:bottom w:w="15" w:type="dxa"/>
          <w:right w:w="15" w:type="dxa"/>
        </w:tblCellMar>
        <w:tblLook w:val="04A0" w:firstRow="1" w:lastRow="0" w:firstColumn="1" w:lastColumn="0" w:noHBand="0" w:noVBand="1"/>
      </w:tblPr>
      <w:tblGrid>
        <w:gridCol w:w="811"/>
        <w:gridCol w:w="1966"/>
        <w:gridCol w:w="5784"/>
      </w:tblGrid>
      <w:tr w:rsidR="0080797C" w:rsidRPr="00811F8E" w14:paraId="3BBE9E38" w14:textId="77777777" w:rsidTr="008E0263">
        <w:trPr>
          <w:trHeight w:val="480"/>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31136E0" w14:textId="77777777" w:rsidR="005A0E7D" w:rsidRPr="00811F8E" w:rsidRDefault="005A0E7D" w:rsidP="008E0263">
            <w:pPr>
              <w:jc w:val="center"/>
              <w:rPr>
                <w:rFonts w:ascii="宋体" w:hAnsi="宋体" w:cs="仿宋"/>
                <w:b/>
                <w:bCs/>
                <w:color w:val="000000" w:themeColor="text1"/>
                <w:szCs w:val="21"/>
              </w:rPr>
            </w:pPr>
            <w:r w:rsidRPr="00811F8E">
              <w:rPr>
                <w:rFonts w:ascii="宋体" w:hAnsi="宋体" w:cs="仿宋" w:hint="eastAsia"/>
                <w:b/>
                <w:bCs/>
                <w:color w:val="000000" w:themeColor="text1"/>
                <w:szCs w:val="21"/>
              </w:rPr>
              <w:t>序号</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6730FF5" w14:textId="77777777" w:rsidR="005A0E7D" w:rsidRPr="00811F8E" w:rsidRDefault="005A0E7D" w:rsidP="008E0263">
            <w:pPr>
              <w:jc w:val="center"/>
              <w:rPr>
                <w:rFonts w:ascii="宋体" w:hAnsi="宋体" w:cs="仿宋"/>
                <w:b/>
                <w:bCs/>
                <w:color w:val="000000" w:themeColor="text1"/>
                <w:szCs w:val="21"/>
              </w:rPr>
            </w:pPr>
            <w:r w:rsidRPr="00811F8E">
              <w:rPr>
                <w:rFonts w:ascii="宋体" w:hAnsi="宋体" w:cs="仿宋" w:hint="eastAsia"/>
                <w:b/>
                <w:bCs/>
                <w:color w:val="000000" w:themeColor="text1"/>
                <w:szCs w:val="21"/>
              </w:rPr>
              <w:t>一级功能</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7380903" w14:textId="77777777" w:rsidR="005A0E7D" w:rsidRPr="00811F8E" w:rsidRDefault="005A0E7D" w:rsidP="008E0263">
            <w:pPr>
              <w:jc w:val="center"/>
              <w:rPr>
                <w:rFonts w:ascii="宋体" w:hAnsi="宋体" w:cs="仿宋"/>
                <w:b/>
                <w:bCs/>
                <w:color w:val="000000" w:themeColor="text1"/>
                <w:szCs w:val="21"/>
              </w:rPr>
            </w:pPr>
            <w:r w:rsidRPr="00811F8E">
              <w:rPr>
                <w:rFonts w:ascii="宋体" w:hAnsi="宋体" w:cs="仿宋" w:hint="eastAsia"/>
                <w:b/>
                <w:bCs/>
                <w:color w:val="000000" w:themeColor="text1"/>
                <w:szCs w:val="21"/>
              </w:rPr>
              <w:t>备注</w:t>
            </w:r>
          </w:p>
        </w:tc>
      </w:tr>
      <w:tr w:rsidR="0080797C" w:rsidRPr="00811F8E" w14:paraId="5AB67CB8" w14:textId="77777777" w:rsidTr="005A0E7D">
        <w:trPr>
          <w:trHeight w:val="567"/>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AC89400" w14:textId="77777777" w:rsidR="005A0E7D" w:rsidRPr="00811F8E" w:rsidRDefault="005A0E7D" w:rsidP="008E0263">
            <w:pPr>
              <w:jc w:val="center"/>
              <w:rPr>
                <w:rFonts w:ascii="宋体" w:hAnsi="宋体" w:cs="仿宋"/>
                <w:color w:val="000000" w:themeColor="text1"/>
                <w:szCs w:val="21"/>
              </w:rPr>
            </w:pPr>
            <w:r w:rsidRPr="00811F8E">
              <w:rPr>
                <w:rFonts w:ascii="宋体" w:hAnsi="宋体" w:cs="仿宋" w:hint="eastAsia"/>
                <w:color w:val="000000" w:themeColor="text1"/>
                <w:szCs w:val="21"/>
              </w:rPr>
              <w:t>1</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BE28CAF"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墓区设置</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D3BD064" w14:textId="29DD6040" w:rsidR="005A0E7D" w:rsidRPr="00811F8E" w:rsidRDefault="004C2F15" w:rsidP="008E0263">
            <w:pPr>
              <w:rPr>
                <w:rFonts w:ascii="宋体" w:hAnsi="宋体" w:cs="仿宋"/>
                <w:color w:val="000000" w:themeColor="text1"/>
                <w:szCs w:val="21"/>
              </w:rPr>
            </w:pPr>
            <w:r w:rsidRPr="00811F8E">
              <w:rPr>
                <w:rFonts w:ascii="宋体" w:hAnsi="宋体" w:cs="宋体" w:hint="eastAsia"/>
                <w:color w:val="000000" w:themeColor="text1"/>
                <w:kern w:val="0"/>
                <w:szCs w:val="21"/>
              </w:rPr>
              <w:t>支持一穴一价配置</w:t>
            </w:r>
          </w:p>
        </w:tc>
      </w:tr>
      <w:tr w:rsidR="0080797C" w:rsidRPr="00811F8E" w14:paraId="40563EF2" w14:textId="77777777" w:rsidTr="008E0263">
        <w:trPr>
          <w:trHeight w:val="480"/>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5DB8A5E" w14:textId="77777777" w:rsidR="005A0E7D" w:rsidRPr="00811F8E" w:rsidRDefault="005A0E7D" w:rsidP="008E0263">
            <w:pPr>
              <w:jc w:val="center"/>
              <w:rPr>
                <w:rFonts w:ascii="宋体" w:hAnsi="宋体" w:cs="仿宋"/>
                <w:color w:val="000000" w:themeColor="text1"/>
                <w:szCs w:val="21"/>
              </w:rPr>
            </w:pPr>
            <w:r w:rsidRPr="00811F8E">
              <w:rPr>
                <w:rFonts w:ascii="宋体" w:hAnsi="宋体" w:cs="仿宋" w:hint="eastAsia"/>
                <w:color w:val="000000" w:themeColor="text1"/>
                <w:szCs w:val="21"/>
              </w:rPr>
              <w:t>2</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25804B9"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墓碑管理</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5BA1F79"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墓碑模版、碑文录入、自定义上传等</w:t>
            </w:r>
          </w:p>
        </w:tc>
      </w:tr>
      <w:tr w:rsidR="0080797C" w:rsidRPr="00811F8E" w14:paraId="46C355FC" w14:textId="77777777" w:rsidTr="008E0263">
        <w:trPr>
          <w:trHeight w:val="480"/>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7B9A986" w14:textId="77777777" w:rsidR="005A0E7D" w:rsidRPr="00811F8E" w:rsidRDefault="005A0E7D" w:rsidP="008E0263">
            <w:pPr>
              <w:jc w:val="center"/>
              <w:rPr>
                <w:rFonts w:ascii="宋体" w:hAnsi="宋体" w:cs="仿宋"/>
                <w:color w:val="000000" w:themeColor="text1"/>
                <w:szCs w:val="21"/>
              </w:rPr>
            </w:pPr>
            <w:r w:rsidRPr="00811F8E">
              <w:rPr>
                <w:rFonts w:ascii="宋体" w:hAnsi="宋体" w:cs="仿宋" w:hint="eastAsia"/>
                <w:color w:val="000000" w:themeColor="text1"/>
                <w:szCs w:val="21"/>
              </w:rPr>
              <w:t>3</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8A94AD4"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骨灰堂</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1A875FD" w14:textId="2E82DCC0" w:rsidR="005A0E7D" w:rsidRPr="00811F8E" w:rsidRDefault="004C2F15" w:rsidP="008E0263">
            <w:pPr>
              <w:tabs>
                <w:tab w:val="left" w:pos="10710"/>
              </w:tabs>
              <w:rPr>
                <w:rFonts w:ascii="宋体" w:hAnsi="宋体" w:cs="仿宋"/>
                <w:color w:val="000000" w:themeColor="text1"/>
                <w:szCs w:val="21"/>
              </w:rPr>
            </w:pPr>
            <w:r w:rsidRPr="00811F8E">
              <w:rPr>
                <w:rFonts w:ascii="宋体" w:hAnsi="宋体" w:cs="宋体" w:hint="eastAsia"/>
                <w:color w:val="000000" w:themeColor="text1"/>
                <w:kern w:val="0"/>
                <w:szCs w:val="21"/>
              </w:rPr>
              <w:t>支持骨灰堂配置</w:t>
            </w:r>
          </w:p>
        </w:tc>
      </w:tr>
      <w:tr w:rsidR="0080797C" w:rsidRPr="00811F8E" w14:paraId="62EA2E51" w14:textId="77777777" w:rsidTr="008E0263">
        <w:trPr>
          <w:trHeight w:val="480"/>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EC66DAD" w14:textId="77777777" w:rsidR="005A0E7D" w:rsidRPr="00811F8E" w:rsidRDefault="005A0E7D" w:rsidP="008E0263">
            <w:pPr>
              <w:jc w:val="center"/>
              <w:rPr>
                <w:rFonts w:ascii="宋体" w:hAnsi="宋体" w:cs="仿宋"/>
                <w:color w:val="000000" w:themeColor="text1"/>
                <w:szCs w:val="21"/>
              </w:rPr>
            </w:pPr>
            <w:r w:rsidRPr="00811F8E">
              <w:rPr>
                <w:rFonts w:ascii="宋体" w:hAnsi="宋体" w:cs="仿宋" w:hint="eastAsia"/>
                <w:color w:val="000000" w:themeColor="text1"/>
                <w:szCs w:val="21"/>
              </w:rPr>
              <w:t>4</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D6A6A7A"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守灵中心</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683A1FC" w14:textId="094C6064" w:rsidR="005A0E7D" w:rsidRPr="00811F8E" w:rsidRDefault="004C2F15" w:rsidP="008E0263">
            <w:pPr>
              <w:rPr>
                <w:rFonts w:ascii="宋体" w:hAnsi="宋体" w:cs="仿宋"/>
                <w:color w:val="000000" w:themeColor="text1"/>
                <w:szCs w:val="21"/>
              </w:rPr>
            </w:pPr>
            <w:r w:rsidRPr="00811F8E">
              <w:rPr>
                <w:rFonts w:ascii="宋体" w:hAnsi="宋体" w:cs="宋体" w:hint="eastAsia"/>
                <w:color w:val="000000" w:themeColor="text1"/>
                <w:kern w:val="0"/>
                <w:szCs w:val="21"/>
              </w:rPr>
              <w:t>支持守灵中心配置</w:t>
            </w:r>
          </w:p>
        </w:tc>
      </w:tr>
      <w:tr w:rsidR="0080797C" w:rsidRPr="00811F8E" w14:paraId="3B1176AD" w14:textId="77777777" w:rsidTr="008E0263">
        <w:trPr>
          <w:trHeight w:val="480"/>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CFFB73C" w14:textId="77777777" w:rsidR="005A0E7D" w:rsidRPr="00811F8E" w:rsidRDefault="005A0E7D" w:rsidP="008E0263">
            <w:pPr>
              <w:jc w:val="center"/>
              <w:rPr>
                <w:rFonts w:ascii="宋体" w:hAnsi="宋体" w:cs="仿宋"/>
                <w:color w:val="000000" w:themeColor="text1"/>
                <w:szCs w:val="21"/>
              </w:rPr>
            </w:pPr>
            <w:r w:rsidRPr="00811F8E">
              <w:rPr>
                <w:rFonts w:ascii="宋体" w:hAnsi="宋体" w:cs="仿宋" w:hint="eastAsia"/>
                <w:color w:val="000000" w:themeColor="text1"/>
                <w:szCs w:val="21"/>
              </w:rPr>
              <w:t>5</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9256286"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销售管理</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A416D77"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业务登记、优惠、合同、定金、变更、退换等</w:t>
            </w:r>
          </w:p>
        </w:tc>
      </w:tr>
      <w:tr w:rsidR="0080797C" w:rsidRPr="00811F8E" w14:paraId="26C6FB1D" w14:textId="77777777" w:rsidTr="008E0263">
        <w:trPr>
          <w:trHeight w:val="480"/>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8029BD9" w14:textId="77777777" w:rsidR="005A0E7D" w:rsidRPr="00811F8E" w:rsidRDefault="005A0E7D" w:rsidP="008E0263">
            <w:pPr>
              <w:jc w:val="center"/>
              <w:rPr>
                <w:rFonts w:ascii="宋体" w:hAnsi="宋体" w:cs="仿宋"/>
                <w:color w:val="000000" w:themeColor="text1"/>
                <w:szCs w:val="21"/>
              </w:rPr>
            </w:pPr>
            <w:r w:rsidRPr="00811F8E">
              <w:rPr>
                <w:rFonts w:ascii="宋体" w:hAnsi="宋体" w:cs="仿宋" w:hint="eastAsia"/>
                <w:color w:val="000000" w:themeColor="text1"/>
                <w:szCs w:val="21"/>
              </w:rPr>
              <w:t>6</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72194E0"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售后服务</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E58FBF7"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安葬登记、墓位变更、墓位迁移、墓证管理、维修服务、改建工单等服务</w:t>
            </w:r>
          </w:p>
        </w:tc>
      </w:tr>
      <w:tr w:rsidR="0080797C" w:rsidRPr="00811F8E" w14:paraId="61C04AEA" w14:textId="77777777" w:rsidTr="008E0263">
        <w:trPr>
          <w:trHeight w:val="480"/>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A9C4CD8" w14:textId="77777777" w:rsidR="005A0E7D" w:rsidRPr="00811F8E" w:rsidRDefault="005A0E7D" w:rsidP="008E0263">
            <w:pPr>
              <w:jc w:val="center"/>
              <w:rPr>
                <w:rFonts w:ascii="宋体" w:hAnsi="宋体" w:cs="仿宋"/>
                <w:color w:val="000000" w:themeColor="text1"/>
                <w:szCs w:val="21"/>
              </w:rPr>
            </w:pPr>
            <w:r w:rsidRPr="00811F8E">
              <w:rPr>
                <w:rFonts w:ascii="宋体" w:hAnsi="宋体" w:cs="仿宋" w:hint="eastAsia"/>
                <w:color w:val="000000" w:themeColor="text1"/>
                <w:szCs w:val="21"/>
              </w:rPr>
              <w:t>7</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93CD4FC"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工单中心</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DC38B35"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新建工单、工单台账、工单配置等</w:t>
            </w:r>
          </w:p>
        </w:tc>
      </w:tr>
      <w:tr w:rsidR="0080797C" w:rsidRPr="00811F8E" w14:paraId="2409B55A" w14:textId="77777777" w:rsidTr="008E0263">
        <w:trPr>
          <w:trHeight w:val="480"/>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906EAF8" w14:textId="77777777" w:rsidR="005A0E7D" w:rsidRPr="00811F8E" w:rsidRDefault="005A0E7D" w:rsidP="008E0263">
            <w:pPr>
              <w:jc w:val="center"/>
              <w:rPr>
                <w:rFonts w:ascii="宋体" w:hAnsi="宋体" w:cs="仿宋"/>
                <w:color w:val="000000" w:themeColor="text1"/>
                <w:szCs w:val="21"/>
              </w:rPr>
            </w:pPr>
            <w:r w:rsidRPr="00811F8E">
              <w:rPr>
                <w:rFonts w:ascii="宋体" w:hAnsi="宋体" w:cs="仿宋" w:hint="eastAsia"/>
                <w:color w:val="000000" w:themeColor="text1"/>
                <w:szCs w:val="21"/>
              </w:rPr>
              <w:t>8</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970FE85"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结算中心</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EE0E04C"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支付结算对接、支付结算配置、结算记录等。（对接农商行支付收银台）</w:t>
            </w:r>
          </w:p>
        </w:tc>
      </w:tr>
      <w:tr w:rsidR="0080797C" w:rsidRPr="00811F8E" w14:paraId="5CD37D4B" w14:textId="77777777" w:rsidTr="008E0263">
        <w:trPr>
          <w:trHeight w:val="480"/>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37F0D32" w14:textId="77777777" w:rsidR="005A0E7D" w:rsidRPr="00811F8E" w:rsidRDefault="005A0E7D" w:rsidP="008E0263">
            <w:pPr>
              <w:jc w:val="center"/>
              <w:rPr>
                <w:rFonts w:ascii="宋体" w:hAnsi="宋体" w:cs="仿宋"/>
                <w:color w:val="000000" w:themeColor="text1"/>
                <w:szCs w:val="21"/>
              </w:rPr>
            </w:pPr>
            <w:r w:rsidRPr="00811F8E">
              <w:rPr>
                <w:rFonts w:ascii="宋体" w:hAnsi="宋体" w:cs="仿宋" w:hint="eastAsia"/>
                <w:color w:val="000000" w:themeColor="text1"/>
                <w:szCs w:val="21"/>
              </w:rPr>
              <w:lastRenderedPageBreak/>
              <w:t>9</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C2A0649"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业务档案</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3401787"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墓位档案、业务档案、墓位查询等</w:t>
            </w:r>
          </w:p>
        </w:tc>
      </w:tr>
      <w:tr w:rsidR="0080797C" w:rsidRPr="00811F8E" w14:paraId="3AAD2B42" w14:textId="77777777" w:rsidTr="008E0263">
        <w:trPr>
          <w:trHeight w:val="480"/>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87A8BA0" w14:textId="77777777" w:rsidR="005A0E7D" w:rsidRPr="00811F8E" w:rsidRDefault="005A0E7D" w:rsidP="008E0263">
            <w:pPr>
              <w:jc w:val="center"/>
              <w:rPr>
                <w:rFonts w:ascii="宋体" w:hAnsi="宋体" w:cs="仿宋"/>
                <w:color w:val="000000" w:themeColor="text1"/>
                <w:szCs w:val="21"/>
              </w:rPr>
            </w:pPr>
            <w:r w:rsidRPr="00811F8E">
              <w:rPr>
                <w:rFonts w:ascii="宋体" w:hAnsi="宋体" w:cs="仿宋" w:hint="eastAsia"/>
                <w:color w:val="000000" w:themeColor="text1"/>
                <w:szCs w:val="21"/>
              </w:rPr>
              <w:t>10</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04B49BF"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统计报表</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3590F4E" w14:textId="69FC326C" w:rsidR="005A0E7D" w:rsidRPr="00811F8E" w:rsidRDefault="004C2F15" w:rsidP="008E0263">
            <w:pPr>
              <w:rPr>
                <w:rFonts w:ascii="宋体" w:hAnsi="宋体" w:cs="仿宋"/>
                <w:color w:val="000000" w:themeColor="text1"/>
                <w:szCs w:val="21"/>
              </w:rPr>
            </w:pPr>
            <w:r w:rsidRPr="00811F8E">
              <w:rPr>
                <w:rFonts w:ascii="宋体" w:hAnsi="宋体" w:cs="宋体" w:hint="eastAsia"/>
                <w:color w:val="000000" w:themeColor="text1"/>
                <w:kern w:val="0"/>
                <w:sz w:val="22"/>
              </w:rPr>
              <w:t>支持墓穴相关情况数据报表</w:t>
            </w:r>
          </w:p>
        </w:tc>
      </w:tr>
      <w:tr w:rsidR="0080797C" w:rsidRPr="00811F8E" w14:paraId="088A1FC7" w14:textId="77777777" w:rsidTr="008E0263">
        <w:trPr>
          <w:trHeight w:val="480"/>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06149A3" w14:textId="77777777" w:rsidR="005A0E7D" w:rsidRPr="00811F8E" w:rsidRDefault="005A0E7D" w:rsidP="008E0263">
            <w:pPr>
              <w:jc w:val="center"/>
              <w:rPr>
                <w:rFonts w:ascii="宋体" w:hAnsi="宋体" w:cs="仿宋"/>
                <w:color w:val="000000" w:themeColor="text1"/>
                <w:szCs w:val="21"/>
              </w:rPr>
            </w:pPr>
            <w:r w:rsidRPr="00811F8E">
              <w:rPr>
                <w:rFonts w:ascii="宋体" w:hAnsi="宋体" w:cs="仿宋" w:hint="eastAsia"/>
                <w:color w:val="000000" w:themeColor="text1"/>
                <w:szCs w:val="21"/>
              </w:rPr>
              <w:t>11</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F52B0B4"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系统配置</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251D5F6"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业务系统相关配置等</w:t>
            </w:r>
          </w:p>
        </w:tc>
      </w:tr>
      <w:tr w:rsidR="0080797C" w:rsidRPr="00811F8E" w14:paraId="5F645D3C" w14:textId="77777777" w:rsidTr="008E0263">
        <w:trPr>
          <w:trHeight w:val="480"/>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5F1CDDD" w14:textId="77777777" w:rsidR="005A0E7D" w:rsidRPr="00811F8E" w:rsidRDefault="005A0E7D" w:rsidP="008E0263">
            <w:pPr>
              <w:jc w:val="center"/>
              <w:rPr>
                <w:rFonts w:ascii="宋体" w:hAnsi="宋体" w:cs="仿宋"/>
                <w:color w:val="000000" w:themeColor="text1"/>
                <w:szCs w:val="21"/>
              </w:rPr>
            </w:pPr>
            <w:r w:rsidRPr="00811F8E">
              <w:rPr>
                <w:rFonts w:ascii="宋体" w:hAnsi="宋体" w:cs="仿宋" w:hint="eastAsia"/>
                <w:color w:val="000000" w:themeColor="text1"/>
                <w:szCs w:val="21"/>
              </w:rPr>
              <w:t>12</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8737672"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外接设备接口</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093C11E" w14:textId="1A42F352" w:rsidR="005A0E7D" w:rsidRPr="00811F8E" w:rsidRDefault="004C2F15" w:rsidP="008E0263">
            <w:pPr>
              <w:rPr>
                <w:rFonts w:ascii="宋体" w:hAnsi="宋体" w:cs="仿宋"/>
                <w:color w:val="000000" w:themeColor="text1"/>
                <w:szCs w:val="21"/>
              </w:rPr>
            </w:pPr>
            <w:r w:rsidRPr="00811F8E">
              <w:rPr>
                <w:rFonts w:ascii="宋体" w:hAnsi="宋体" w:cs="宋体" w:hint="eastAsia"/>
                <w:color w:val="000000" w:themeColor="text1"/>
                <w:kern w:val="0"/>
                <w:sz w:val="22"/>
              </w:rPr>
              <w:t>支持外部设备或系统对接</w:t>
            </w:r>
          </w:p>
        </w:tc>
      </w:tr>
      <w:tr w:rsidR="0080797C" w:rsidRPr="00811F8E" w14:paraId="43645F56" w14:textId="77777777" w:rsidTr="008E0263">
        <w:trPr>
          <w:trHeight w:val="480"/>
        </w:trPr>
        <w:tc>
          <w:tcPr>
            <w:tcW w:w="81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859AFA0" w14:textId="77777777" w:rsidR="005A0E7D" w:rsidRPr="00811F8E" w:rsidRDefault="005A0E7D" w:rsidP="008E0263">
            <w:pPr>
              <w:jc w:val="center"/>
              <w:rPr>
                <w:rFonts w:ascii="宋体" w:hAnsi="宋体" w:cs="仿宋"/>
                <w:color w:val="000000" w:themeColor="text1"/>
                <w:szCs w:val="21"/>
              </w:rPr>
            </w:pPr>
            <w:r w:rsidRPr="00811F8E">
              <w:rPr>
                <w:rFonts w:ascii="宋体" w:hAnsi="宋体" w:cs="仿宋" w:hint="eastAsia"/>
                <w:color w:val="000000" w:themeColor="text1"/>
                <w:szCs w:val="21"/>
              </w:rPr>
              <w:t>13</w:t>
            </w:r>
          </w:p>
        </w:tc>
        <w:tc>
          <w:tcPr>
            <w:tcW w:w="1966"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3B34506"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个性化定制</w:t>
            </w:r>
          </w:p>
        </w:tc>
        <w:tc>
          <w:tcPr>
            <w:tcW w:w="5784"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F6BBDFC" w14:textId="77777777" w:rsidR="005A0E7D" w:rsidRPr="00811F8E" w:rsidRDefault="005A0E7D" w:rsidP="008E0263">
            <w:pPr>
              <w:rPr>
                <w:rFonts w:ascii="宋体" w:hAnsi="宋体" w:cs="仿宋"/>
                <w:color w:val="000000" w:themeColor="text1"/>
                <w:szCs w:val="21"/>
              </w:rPr>
            </w:pPr>
            <w:r w:rsidRPr="00811F8E">
              <w:rPr>
                <w:rFonts w:ascii="宋体" w:hAnsi="宋体" w:cs="仿宋" w:hint="eastAsia"/>
                <w:color w:val="000000" w:themeColor="text1"/>
                <w:szCs w:val="21"/>
              </w:rPr>
              <w:t>给民政民政预留个性化改造空间</w:t>
            </w:r>
          </w:p>
        </w:tc>
      </w:tr>
    </w:tbl>
    <w:bookmarkEnd w:id="3"/>
    <w:p w14:paraId="6201061D" w14:textId="141170E6" w:rsidR="00CC4AA8" w:rsidRPr="00811F8E" w:rsidRDefault="006F4FAB" w:rsidP="00A349A5">
      <w:pPr>
        <w:numPr>
          <w:ilvl w:val="0"/>
          <w:numId w:val="2"/>
        </w:numPr>
        <w:snapToGrid w:val="0"/>
        <w:spacing w:line="360" w:lineRule="auto"/>
        <w:rPr>
          <w:rFonts w:ascii="仿宋" w:eastAsia="仿宋" w:hAnsi="仿宋"/>
          <w:b/>
          <w:color w:val="000000" w:themeColor="text1"/>
          <w:sz w:val="28"/>
          <w:szCs w:val="28"/>
        </w:rPr>
      </w:pPr>
      <w:r w:rsidRPr="00811F8E">
        <w:rPr>
          <w:rFonts w:ascii="仿宋" w:eastAsia="仿宋" w:hAnsi="仿宋" w:hint="eastAsia"/>
          <w:b/>
          <w:color w:val="000000" w:themeColor="text1"/>
          <w:sz w:val="28"/>
          <w:szCs w:val="28"/>
        </w:rPr>
        <w:t>重要技术要求</w:t>
      </w:r>
      <w:r w:rsidRPr="00811F8E">
        <w:rPr>
          <w:rFonts w:ascii="仿宋" w:eastAsia="仿宋" w:hAnsi="仿宋"/>
          <w:b/>
          <w:color w:val="000000" w:themeColor="text1"/>
          <w:sz w:val="28"/>
          <w:szCs w:val="28"/>
        </w:rPr>
        <w:t xml:space="preserve"> </w:t>
      </w:r>
    </w:p>
    <w:p w14:paraId="5C546CF6" w14:textId="77777777" w:rsidR="00CC4AA8" w:rsidRPr="00811F8E" w:rsidRDefault="00CC4AA8" w:rsidP="00A349A5">
      <w:pPr>
        <w:widowControl/>
        <w:snapToGrid w:val="0"/>
        <w:spacing w:line="360" w:lineRule="auto"/>
        <w:ind w:firstLineChars="150" w:firstLine="42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 xml:space="preserve"> 1、系统必须全部本地化部署，且支持在虚拟化平台安装部署，满足开发、测试和生产多套环境使用；</w:t>
      </w:r>
    </w:p>
    <w:p w14:paraId="2DE4FED2" w14:textId="77777777" w:rsidR="00CC4AA8"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2、数据标准化处理，以满足我行标准化建设需求；批量数据处理，满足应用管理的时效性要求；</w:t>
      </w:r>
    </w:p>
    <w:p w14:paraId="451095E1" w14:textId="77777777" w:rsidR="00CC4AA8"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3、分布式系统具备日志收集和监控预警模块功能；</w:t>
      </w:r>
    </w:p>
    <w:p w14:paraId="2852BF8B" w14:textId="77777777" w:rsidR="00CC4AA8"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4、报文格式：行内系统交互，必须支持http+json；</w:t>
      </w:r>
    </w:p>
    <w:p w14:paraId="098AF311" w14:textId="77777777" w:rsidR="00CC4AA8"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5、开发语言：应用开发后端需使用于java、前端倾向于Vue；</w:t>
      </w:r>
    </w:p>
    <w:p w14:paraId="329B962A" w14:textId="77777777" w:rsidR="00CC4AA8"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6、高可用：系统必须具备高可用架构，部分节点宕机情形下不影响业务；</w:t>
      </w:r>
    </w:p>
    <w:p w14:paraId="15DC8B92" w14:textId="77777777" w:rsidR="00CC4AA8"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7、信创支持：支持国产服务器，国产操作系统，国产中间件，国产数据库，国产外设等，项目建设符合人行全栈信创验收标准；</w:t>
      </w:r>
    </w:p>
    <w:p w14:paraId="48E3305D" w14:textId="77777777" w:rsidR="00CC4AA8"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8、分布式微服务技术栈：涉及分布式微服务架构的系统，要求使用spring cloud技术栈体系，禁止使用dubbo体系；</w:t>
      </w:r>
    </w:p>
    <w:p w14:paraId="4EC32ED5" w14:textId="77777777" w:rsidR="00CC4AA8"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9、信息安全：系统对用户密码等敏感信息是否进行加密传输、加密存储，不允许使用弱密码，支持配置强密码规则，有防SQL注入等数据安全防御；</w:t>
      </w:r>
    </w:p>
    <w:p w14:paraId="30E8936C" w14:textId="77777777" w:rsidR="00CC4AA8"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10、日志规范：建立完备的系统日志、应用日志、错误日志、支持日志导出，对系统的所有访问和操作都留有日志审计记录，日志分级、分日期、日志大小增长序号、日志自清理等要求，统一的信息码标准规范库；</w:t>
      </w:r>
    </w:p>
    <w:p w14:paraId="656C5B3E" w14:textId="77777777" w:rsidR="00CC4AA8"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lastRenderedPageBreak/>
        <w:t>11、可配置化程度：业务技术参数、业务功能等可配置化程度；</w:t>
      </w:r>
    </w:p>
    <w:p w14:paraId="08F53E88" w14:textId="77777777" w:rsidR="00CC4AA8"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12、扩缩容：系统可满足横向扩展与纵向扩展，扩展性能可线性增长；</w:t>
      </w:r>
    </w:p>
    <w:p w14:paraId="436C9530" w14:textId="77777777" w:rsidR="00CC4AA8"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13、监控：监控节点CPU、内存、IO、交易成功率，交易响应速度等关键指标以及链路追踪、各中间件平台监控、服务器节点虚拟机信息监控；</w:t>
      </w:r>
    </w:p>
    <w:p w14:paraId="37A42B9A" w14:textId="77777777" w:rsidR="00CC4AA8"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14、集成统一部署：支持接入我行Devops平台；</w:t>
      </w:r>
    </w:p>
    <w:p w14:paraId="2C89F869" w14:textId="155CCEAF" w:rsidR="00B54545" w:rsidRPr="00811F8E" w:rsidRDefault="00CC4AA8" w:rsidP="00A349A5">
      <w:pPr>
        <w:widowControl/>
        <w:snapToGrid w:val="0"/>
        <w:spacing w:line="360" w:lineRule="auto"/>
        <w:ind w:firstLineChars="200" w:firstLine="560"/>
        <w:rPr>
          <w:rFonts w:ascii="仿宋_GB2312" w:eastAsia="仿宋_GB2312" w:hAnsi="宋体"/>
          <w:snapToGrid w:val="0"/>
          <w:color w:val="000000" w:themeColor="text1"/>
          <w:sz w:val="28"/>
        </w:rPr>
      </w:pPr>
      <w:r w:rsidRPr="00811F8E">
        <w:rPr>
          <w:rFonts w:ascii="仿宋_GB2312" w:eastAsia="仿宋_GB2312" w:hAnsi="宋体" w:hint="eastAsia"/>
          <w:snapToGrid w:val="0"/>
          <w:color w:val="000000" w:themeColor="text1"/>
          <w:sz w:val="28"/>
        </w:rPr>
        <w:t>15、</w:t>
      </w:r>
      <w:r w:rsidR="00F70E12">
        <w:rPr>
          <w:rFonts w:ascii="仿宋_GB2312" w:eastAsia="仿宋_GB2312" w:hAnsi="宋体" w:hint="eastAsia"/>
          <w:snapToGrid w:val="0"/>
          <w:color w:val="000000" w:themeColor="text1"/>
          <w:sz w:val="28"/>
        </w:rPr>
        <w:t xml:space="preserve"> </w:t>
      </w:r>
      <w:r w:rsidRPr="00811F8E">
        <w:rPr>
          <w:rFonts w:ascii="仿宋_GB2312" w:eastAsia="仿宋_GB2312" w:hAnsi="宋体" w:hint="eastAsia"/>
          <w:snapToGrid w:val="0"/>
          <w:color w:val="000000" w:themeColor="text1"/>
          <w:sz w:val="28"/>
        </w:rPr>
        <w:t>数据开发规范：相关数据方面的开发需要符合我行数据规范。</w:t>
      </w:r>
    </w:p>
    <w:p w14:paraId="51642043" w14:textId="77777777" w:rsidR="00B54545" w:rsidRPr="00811F8E" w:rsidRDefault="006F4FAB" w:rsidP="00F729A4">
      <w:pPr>
        <w:numPr>
          <w:ilvl w:val="0"/>
          <w:numId w:val="2"/>
        </w:numPr>
        <w:snapToGrid w:val="0"/>
        <w:spacing w:line="360" w:lineRule="auto"/>
        <w:rPr>
          <w:rFonts w:ascii="仿宋" w:eastAsia="仿宋" w:hAnsi="仿宋"/>
          <w:b/>
          <w:color w:val="000000" w:themeColor="text1"/>
          <w:sz w:val="28"/>
          <w:szCs w:val="28"/>
        </w:rPr>
      </w:pPr>
      <w:r w:rsidRPr="00811F8E">
        <w:rPr>
          <w:rFonts w:ascii="仿宋" w:eastAsia="仿宋" w:hAnsi="仿宋" w:hint="eastAsia"/>
          <w:b/>
          <w:color w:val="000000" w:themeColor="text1"/>
          <w:sz w:val="28"/>
          <w:szCs w:val="28"/>
        </w:rPr>
        <w:t>评分标准</w:t>
      </w:r>
    </w:p>
    <w:p w14:paraId="09368B00" w14:textId="77777777" w:rsidR="00B54545" w:rsidRPr="00811F8E" w:rsidRDefault="006F4FAB" w:rsidP="00F729A4">
      <w:pPr>
        <w:widowControl/>
        <w:snapToGrid w:val="0"/>
        <w:spacing w:line="360" w:lineRule="auto"/>
        <w:ind w:firstLineChars="150" w:firstLine="420"/>
        <w:rPr>
          <w:rFonts w:ascii="仿宋" w:eastAsia="仿宋" w:hAnsi="仿宋"/>
          <w:color w:val="000000" w:themeColor="text1"/>
          <w:sz w:val="28"/>
          <w:szCs w:val="28"/>
        </w:rPr>
      </w:pPr>
      <w:r w:rsidRPr="00811F8E">
        <w:rPr>
          <w:rFonts w:ascii="仿宋" w:eastAsia="仿宋" w:hAnsi="仿宋" w:hint="eastAsia"/>
          <w:color w:val="000000" w:themeColor="text1"/>
          <w:sz w:val="28"/>
          <w:szCs w:val="28"/>
        </w:rPr>
        <w:t>本次</w:t>
      </w:r>
      <w:r w:rsidRPr="00811F8E">
        <w:rPr>
          <w:rFonts w:ascii="仿宋" w:eastAsia="仿宋" w:hAnsi="仿宋"/>
          <w:color w:val="000000" w:themeColor="text1"/>
          <w:sz w:val="28"/>
          <w:szCs w:val="28"/>
        </w:rPr>
        <w:t>招标采用</w:t>
      </w:r>
      <w:r w:rsidRPr="00811F8E">
        <w:rPr>
          <w:rFonts w:ascii="仿宋" w:eastAsia="仿宋" w:hAnsi="仿宋" w:hint="eastAsia"/>
          <w:color w:val="000000" w:themeColor="text1"/>
          <w:sz w:val="28"/>
          <w:szCs w:val="28"/>
        </w:rPr>
        <w:t>综合</w:t>
      </w:r>
      <w:r w:rsidRPr="00811F8E">
        <w:rPr>
          <w:rFonts w:ascii="仿宋" w:eastAsia="仿宋" w:hAnsi="仿宋"/>
          <w:color w:val="000000" w:themeColor="text1"/>
          <w:sz w:val="28"/>
          <w:szCs w:val="28"/>
        </w:rPr>
        <w:t>评分</w:t>
      </w:r>
      <w:r w:rsidRPr="00811F8E">
        <w:rPr>
          <w:rFonts w:ascii="仿宋" w:eastAsia="仿宋" w:hAnsi="仿宋" w:hint="eastAsia"/>
          <w:color w:val="000000" w:themeColor="text1"/>
          <w:sz w:val="28"/>
          <w:szCs w:val="28"/>
        </w:rPr>
        <w:t>法20-20-60</w:t>
      </w:r>
      <w:r w:rsidRPr="00811F8E">
        <w:rPr>
          <w:rFonts w:ascii="仿宋" w:eastAsia="仿宋" w:hAnsi="仿宋"/>
          <w:color w:val="000000" w:themeColor="text1"/>
          <w:sz w:val="28"/>
          <w:szCs w:val="28"/>
        </w:rPr>
        <w:t>，</w:t>
      </w:r>
      <w:r w:rsidRPr="00811F8E">
        <w:rPr>
          <w:rFonts w:ascii="仿宋" w:eastAsia="仿宋" w:hAnsi="仿宋" w:hint="eastAsia"/>
          <w:color w:val="000000" w:themeColor="text1"/>
          <w:sz w:val="28"/>
          <w:szCs w:val="28"/>
        </w:rPr>
        <w:t>其中POC部分共计60分（包括</w:t>
      </w:r>
      <w:r w:rsidRPr="00811F8E">
        <w:rPr>
          <w:rFonts w:ascii="仿宋" w:eastAsia="仿宋" w:hAnsi="仿宋"/>
          <w:color w:val="000000" w:themeColor="text1"/>
          <w:sz w:val="28"/>
          <w:szCs w:val="28"/>
        </w:rPr>
        <w:t>技术评分</w:t>
      </w:r>
      <w:r w:rsidRPr="00811F8E">
        <w:rPr>
          <w:rFonts w:ascii="仿宋" w:eastAsia="仿宋" w:hAnsi="仿宋" w:hint="eastAsia"/>
          <w:color w:val="000000" w:themeColor="text1"/>
          <w:sz w:val="28"/>
          <w:szCs w:val="28"/>
        </w:rPr>
        <w:t>40分，</w:t>
      </w:r>
      <w:r w:rsidRPr="00811F8E">
        <w:rPr>
          <w:rFonts w:ascii="仿宋" w:eastAsia="仿宋" w:hAnsi="仿宋"/>
          <w:color w:val="000000" w:themeColor="text1"/>
          <w:sz w:val="28"/>
          <w:szCs w:val="28"/>
        </w:rPr>
        <w:t>业务评分</w:t>
      </w:r>
      <w:r w:rsidRPr="00811F8E">
        <w:rPr>
          <w:rFonts w:ascii="仿宋" w:eastAsia="仿宋" w:hAnsi="仿宋" w:hint="eastAsia"/>
          <w:color w:val="000000" w:themeColor="text1"/>
          <w:sz w:val="28"/>
          <w:szCs w:val="28"/>
        </w:rPr>
        <w:t>20分），具体</w:t>
      </w:r>
      <w:r w:rsidRPr="00811F8E">
        <w:rPr>
          <w:rFonts w:ascii="仿宋" w:eastAsia="仿宋" w:hAnsi="仿宋"/>
          <w:color w:val="000000" w:themeColor="text1"/>
          <w:sz w:val="28"/>
          <w:szCs w:val="28"/>
        </w:rPr>
        <w:t>评分标准如下</w:t>
      </w:r>
      <w:r w:rsidRPr="00811F8E">
        <w:rPr>
          <w:rFonts w:ascii="仿宋" w:eastAsia="仿宋" w:hAnsi="仿宋" w:hint="eastAsia"/>
          <w:color w:val="000000" w:themeColor="text1"/>
          <w:sz w:val="28"/>
          <w:szCs w:val="28"/>
        </w:rPr>
        <w:t>：</w:t>
      </w:r>
    </w:p>
    <w:p w14:paraId="0C7F3E9E" w14:textId="77777777" w:rsidR="00B54545" w:rsidRPr="00811F8E" w:rsidRDefault="006F4FAB" w:rsidP="00F729A4">
      <w:pPr>
        <w:autoSpaceDE w:val="0"/>
        <w:autoSpaceDN w:val="0"/>
        <w:adjustRightInd w:val="0"/>
        <w:snapToGrid w:val="0"/>
        <w:spacing w:line="360" w:lineRule="auto"/>
        <w:jc w:val="left"/>
        <w:rPr>
          <w:rFonts w:ascii="仿宋" w:eastAsia="仿宋" w:hAnsi="仿宋"/>
          <w:snapToGrid w:val="0"/>
          <w:color w:val="000000" w:themeColor="text1"/>
          <w:sz w:val="28"/>
          <w:szCs w:val="28"/>
        </w:rPr>
      </w:pPr>
      <w:r w:rsidRPr="00811F8E">
        <w:rPr>
          <w:rFonts w:ascii="仿宋" w:eastAsia="仿宋" w:hAnsi="仿宋" w:hint="eastAsia"/>
          <w:snapToGrid w:val="0"/>
          <w:color w:val="000000" w:themeColor="text1"/>
          <w:sz w:val="28"/>
          <w:szCs w:val="28"/>
        </w:rPr>
        <w:t>1、技术指标（40分）</w:t>
      </w:r>
    </w:p>
    <w:tbl>
      <w:tblPr>
        <w:tblW w:w="8805" w:type="dxa"/>
        <w:tblInd w:w="93" w:type="dxa"/>
        <w:tblLayout w:type="fixed"/>
        <w:tblLook w:val="04A0" w:firstRow="1" w:lastRow="0" w:firstColumn="1" w:lastColumn="0" w:noHBand="0" w:noVBand="1"/>
      </w:tblPr>
      <w:tblGrid>
        <w:gridCol w:w="2283"/>
        <w:gridCol w:w="5529"/>
        <w:gridCol w:w="993"/>
      </w:tblGrid>
      <w:tr w:rsidR="0080797C" w:rsidRPr="00811F8E" w14:paraId="57CDFE0F" w14:textId="77777777" w:rsidTr="00CB04F0">
        <w:trPr>
          <w:trHeight w:val="20"/>
        </w:trPr>
        <w:tc>
          <w:tcPr>
            <w:tcW w:w="8805" w:type="dxa"/>
            <w:gridSpan w:val="3"/>
            <w:tcBorders>
              <w:top w:val="single" w:sz="4" w:space="0" w:color="000000"/>
              <w:left w:val="single" w:sz="4" w:space="0" w:color="000000"/>
              <w:bottom w:val="single" w:sz="4" w:space="0" w:color="000000"/>
              <w:right w:val="single" w:sz="4" w:space="0" w:color="000000"/>
            </w:tcBorders>
            <w:noWrap/>
            <w:vAlign w:val="center"/>
            <w:hideMark/>
          </w:tcPr>
          <w:p w14:paraId="35780113" w14:textId="3D74C0E7" w:rsidR="00B87DA3" w:rsidRPr="00811F8E" w:rsidRDefault="00B87DA3">
            <w:pPr>
              <w:widowControl/>
              <w:jc w:val="center"/>
              <w:textAlignment w:val="center"/>
              <w:rPr>
                <w:rFonts w:ascii="宋体" w:hAnsi="宋体" w:cs="宋体"/>
                <w:b/>
                <w:bCs/>
                <w:color w:val="000000" w:themeColor="text1"/>
                <w:sz w:val="22"/>
                <w:szCs w:val="22"/>
              </w:rPr>
            </w:pPr>
            <w:r w:rsidRPr="00811F8E">
              <w:rPr>
                <w:rFonts w:ascii="仿宋" w:eastAsia="仿宋" w:hAnsi="仿宋" w:cs="宋体" w:hint="eastAsia"/>
                <w:b/>
                <w:bCs/>
                <w:color w:val="000000" w:themeColor="text1"/>
                <w:kern w:val="0"/>
                <w:sz w:val="32"/>
                <w:szCs w:val="32"/>
              </w:rPr>
              <w:t>昆山农商行智慧殡葬项目-开发实施POC技术指标</w:t>
            </w:r>
          </w:p>
        </w:tc>
      </w:tr>
      <w:tr w:rsidR="0080797C" w:rsidRPr="00811F8E" w14:paraId="1786475D" w14:textId="77777777" w:rsidTr="00CB04F0">
        <w:trPr>
          <w:trHeight w:val="20"/>
        </w:trPr>
        <w:tc>
          <w:tcPr>
            <w:tcW w:w="2283" w:type="dxa"/>
            <w:tcBorders>
              <w:top w:val="single" w:sz="4" w:space="0" w:color="000000"/>
              <w:left w:val="single" w:sz="4" w:space="0" w:color="000000"/>
              <w:bottom w:val="single" w:sz="4" w:space="0" w:color="000000"/>
              <w:right w:val="single" w:sz="4" w:space="0" w:color="000000"/>
            </w:tcBorders>
            <w:noWrap/>
            <w:vAlign w:val="center"/>
            <w:hideMark/>
          </w:tcPr>
          <w:p w14:paraId="41FC2D0B" w14:textId="77777777" w:rsidR="00580025" w:rsidRPr="00811F8E" w:rsidRDefault="00580025">
            <w:pPr>
              <w:widowControl/>
              <w:jc w:val="left"/>
              <w:textAlignment w:val="center"/>
              <w:rPr>
                <w:rFonts w:ascii="宋体" w:hAnsi="宋体" w:cs="宋体"/>
                <w:b/>
                <w:bCs/>
                <w:color w:val="000000" w:themeColor="text1"/>
                <w:sz w:val="22"/>
                <w:szCs w:val="22"/>
              </w:rPr>
            </w:pPr>
            <w:r w:rsidRPr="00811F8E">
              <w:rPr>
                <w:rFonts w:ascii="宋体" w:hAnsi="宋体" w:cs="宋体" w:hint="eastAsia"/>
                <w:b/>
                <w:bCs/>
                <w:color w:val="000000" w:themeColor="text1"/>
                <w:sz w:val="22"/>
                <w:szCs w:val="22"/>
              </w:rPr>
              <w:t>评分项</w:t>
            </w:r>
          </w:p>
        </w:tc>
        <w:tc>
          <w:tcPr>
            <w:tcW w:w="5529" w:type="dxa"/>
            <w:tcBorders>
              <w:top w:val="single" w:sz="4" w:space="0" w:color="000000"/>
              <w:left w:val="single" w:sz="4" w:space="0" w:color="000000"/>
              <w:bottom w:val="single" w:sz="4" w:space="0" w:color="000000"/>
              <w:right w:val="single" w:sz="4" w:space="0" w:color="000000"/>
            </w:tcBorders>
            <w:noWrap/>
            <w:vAlign w:val="center"/>
            <w:hideMark/>
          </w:tcPr>
          <w:p w14:paraId="0258E79A" w14:textId="77777777" w:rsidR="00580025" w:rsidRPr="00811F8E" w:rsidRDefault="00580025">
            <w:pPr>
              <w:widowControl/>
              <w:jc w:val="left"/>
              <w:textAlignment w:val="center"/>
              <w:rPr>
                <w:rFonts w:ascii="宋体" w:hAnsi="宋体" w:cs="宋体"/>
                <w:b/>
                <w:bCs/>
                <w:color w:val="000000" w:themeColor="text1"/>
                <w:sz w:val="22"/>
                <w:szCs w:val="22"/>
              </w:rPr>
            </w:pPr>
            <w:r w:rsidRPr="00811F8E">
              <w:rPr>
                <w:rFonts w:ascii="宋体" w:hAnsi="宋体" w:cs="宋体" w:hint="eastAsia"/>
                <w:b/>
                <w:bCs/>
                <w:color w:val="000000" w:themeColor="text1"/>
                <w:kern w:val="0"/>
                <w:sz w:val="22"/>
                <w:szCs w:val="22"/>
              </w:rPr>
              <w:t>评分标准</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14:paraId="27B9A1F0" w14:textId="77777777" w:rsidR="00580025" w:rsidRPr="00811F8E" w:rsidRDefault="00580025">
            <w:pPr>
              <w:widowControl/>
              <w:jc w:val="center"/>
              <w:textAlignment w:val="center"/>
              <w:rPr>
                <w:rFonts w:ascii="宋体" w:hAnsi="宋体" w:cs="宋体"/>
                <w:b/>
                <w:bCs/>
                <w:color w:val="000000" w:themeColor="text1"/>
                <w:sz w:val="22"/>
                <w:szCs w:val="22"/>
              </w:rPr>
            </w:pPr>
            <w:r w:rsidRPr="00811F8E">
              <w:rPr>
                <w:rFonts w:ascii="宋体" w:hAnsi="宋体" w:cs="宋体" w:hint="eastAsia"/>
                <w:b/>
                <w:bCs/>
                <w:color w:val="000000" w:themeColor="text1"/>
                <w:sz w:val="22"/>
                <w:szCs w:val="22"/>
              </w:rPr>
              <w:t>分值</w:t>
            </w:r>
          </w:p>
        </w:tc>
      </w:tr>
      <w:tr w:rsidR="0080797C" w:rsidRPr="00811F8E" w14:paraId="1084DFB0"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F51DBDE"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操作系统</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226C9F54"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银河麒麟V10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C291E86" w14:textId="3A15384B"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准入</w:t>
            </w:r>
          </w:p>
        </w:tc>
      </w:tr>
      <w:tr w:rsidR="0080797C" w:rsidRPr="00811F8E" w14:paraId="3504AC43"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48610B8"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分布式系统日志收集和监控预警</w:t>
            </w:r>
          </w:p>
        </w:tc>
        <w:tc>
          <w:tcPr>
            <w:tcW w:w="5529" w:type="dxa"/>
            <w:tcBorders>
              <w:top w:val="nil"/>
              <w:left w:val="nil"/>
              <w:bottom w:val="single" w:sz="4" w:space="0" w:color="auto"/>
              <w:right w:val="single" w:sz="4" w:space="0" w:color="auto"/>
            </w:tcBorders>
            <w:shd w:val="clear" w:color="auto" w:fill="auto"/>
            <w:vAlign w:val="center"/>
            <w:hideMark/>
          </w:tcPr>
          <w:p w14:paraId="363C3C02"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分布式系统具备日志收集和监控预警模块功能</w:t>
            </w:r>
          </w:p>
        </w:tc>
        <w:tc>
          <w:tcPr>
            <w:tcW w:w="993" w:type="dxa"/>
            <w:tcBorders>
              <w:top w:val="nil"/>
              <w:left w:val="nil"/>
              <w:bottom w:val="single" w:sz="4" w:space="0" w:color="auto"/>
              <w:right w:val="single" w:sz="4" w:space="0" w:color="auto"/>
            </w:tcBorders>
            <w:shd w:val="clear" w:color="auto" w:fill="auto"/>
            <w:noWrap/>
            <w:vAlign w:val="center"/>
            <w:hideMark/>
          </w:tcPr>
          <w:p w14:paraId="3FD6F869" w14:textId="25AEE5A6"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准入</w:t>
            </w:r>
          </w:p>
        </w:tc>
      </w:tr>
      <w:tr w:rsidR="0080797C" w:rsidRPr="00811F8E" w14:paraId="103363F3"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F515132"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报文格式</w:t>
            </w:r>
          </w:p>
        </w:tc>
        <w:tc>
          <w:tcPr>
            <w:tcW w:w="5529" w:type="dxa"/>
            <w:tcBorders>
              <w:top w:val="nil"/>
              <w:left w:val="nil"/>
              <w:bottom w:val="single" w:sz="4" w:space="0" w:color="auto"/>
              <w:right w:val="single" w:sz="4" w:space="0" w:color="auto"/>
            </w:tcBorders>
            <w:shd w:val="clear" w:color="auto" w:fill="auto"/>
            <w:noWrap/>
            <w:vAlign w:val="center"/>
            <w:hideMark/>
          </w:tcPr>
          <w:p w14:paraId="3DA4B040"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JSON</w:t>
            </w:r>
          </w:p>
        </w:tc>
        <w:tc>
          <w:tcPr>
            <w:tcW w:w="993" w:type="dxa"/>
            <w:tcBorders>
              <w:top w:val="nil"/>
              <w:left w:val="nil"/>
              <w:bottom w:val="single" w:sz="4" w:space="0" w:color="auto"/>
              <w:right w:val="single" w:sz="4" w:space="0" w:color="auto"/>
            </w:tcBorders>
            <w:shd w:val="clear" w:color="auto" w:fill="auto"/>
            <w:noWrap/>
            <w:vAlign w:val="center"/>
            <w:hideMark/>
          </w:tcPr>
          <w:p w14:paraId="720A4CDB" w14:textId="20784B1E"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准入</w:t>
            </w:r>
          </w:p>
        </w:tc>
      </w:tr>
      <w:tr w:rsidR="0080797C" w:rsidRPr="00811F8E" w14:paraId="090C2A90" w14:textId="77777777" w:rsidTr="00034437">
        <w:trPr>
          <w:trHeight w:val="2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14:paraId="1E8E1475" w14:textId="77777777" w:rsidR="00DA4AEE" w:rsidRPr="00811F8E" w:rsidRDefault="00DA4AEE"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开发语言</w:t>
            </w:r>
          </w:p>
        </w:tc>
        <w:tc>
          <w:tcPr>
            <w:tcW w:w="5529" w:type="dxa"/>
            <w:tcBorders>
              <w:top w:val="nil"/>
              <w:left w:val="nil"/>
              <w:bottom w:val="single" w:sz="4" w:space="0" w:color="auto"/>
              <w:right w:val="single" w:sz="4" w:space="0" w:color="auto"/>
            </w:tcBorders>
            <w:shd w:val="clear" w:color="auto" w:fill="auto"/>
            <w:noWrap/>
            <w:vAlign w:val="center"/>
            <w:hideMark/>
          </w:tcPr>
          <w:p w14:paraId="4BB3824D" w14:textId="77777777" w:rsidR="00DA4AEE" w:rsidRPr="00811F8E" w:rsidRDefault="00DA4AEE"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Java</w:t>
            </w:r>
          </w:p>
        </w:tc>
        <w:tc>
          <w:tcPr>
            <w:tcW w:w="993" w:type="dxa"/>
            <w:vMerge w:val="restart"/>
            <w:tcBorders>
              <w:top w:val="nil"/>
              <w:left w:val="nil"/>
              <w:right w:val="single" w:sz="4" w:space="0" w:color="auto"/>
            </w:tcBorders>
            <w:shd w:val="clear" w:color="auto" w:fill="auto"/>
            <w:noWrap/>
            <w:vAlign w:val="center"/>
            <w:hideMark/>
          </w:tcPr>
          <w:p w14:paraId="409AADD9" w14:textId="432D63CD" w:rsidR="00DA4AEE" w:rsidRPr="00811F8E" w:rsidRDefault="00DA4AEE"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准入</w:t>
            </w:r>
          </w:p>
        </w:tc>
      </w:tr>
      <w:tr w:rsidR="0080797C" w:rsidRPr="00811F8E" w14:paraId="5140BC9F" w14:textId="77777777" w:rsidTr="00034437">
        <w:trPr>
          <w:trHeight w:val="20"/>
        </w:trPr>
        <w:tc>
          <w:tcPr>
            <w:tcW w:w="2283" w:type="dxa"/>
            <w:vMerge/>
            <w:tcBorders>
              <w:top w:val="nil"/>
              <w:left w:val="single" w:sz="4" w:space="0" w:color="auto"/>
              <w:bottom w:val="single" w:sz="4" w:space="0" w:color="auto"/>
              <w:right w:val="single" w:sz="4" w:space="0" w:color="auto"/>
            </w:tcBorders>
            <w:vAlign w:val="center"/>
            <w:hideMark/>
          </w:tcPr>
          <w:p w14:paraId="32C989CA" w14:textId="77777777" w:rsidR="00DA4AEE" w:rsidRPr="00811F8E" w:rsidRDefault="00DA4AEE"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noWrap/>
            <w:vAlign w:val="center"/>
            <w:hideMark/>
          </w:tcPr>
          <w:p w14:paraId="78B7DC0D" w14:textId="77777777" w:rsidR="00DA4AEE" w:rsidRPr="00811F8E" w:rsidRDefault="00DA4AEE"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Python</w:t>
            </w:r>
          </w:p>
        </w:tc>
        <w:tc>
          <w:tcPr>
            <w:tcW w:w="993" w:type="dxa"/>
            <w:vMerge/>
            <w:tcBorders>
              <w:left w:val="nil"/>
              <w:bottom w:val="single" w:sz="4" w:space="0" w:color="auto"/>
              <w:right w:val="single" w:sz="4" w:space="0" w:color="auto"/>
            </w:tcBorders>
            <w:shd w:val="clear" w:color="auto" w:fill="auto"/>
            <w:noWrap/>
            <w:vAlign w:val="center"/>
            <w:hideMark/>
          </w:tcPr>
          <w:p w14:paraId="4081DE7A" w14:textId="3F5A941A" w:rsidR="00DA4AEE" w:rsidRPr="00811F8E" w:rsidRDefault="00DA4AEE" w:rsidP="00B87DA3">
            <w:pPr>
              <w:widowControl/>
              <w:jc w:val="center"/>
              <w:rPr>
                <w:rFonts w:ascii="宋体" w:hAnsi="宋体" w:cs="宋体"/>
                <w:color w:val="000000" w:themeColor="text1"/>
                <w:kern w:val="0"/>
                <w:sz w:val="22"/>
                <w:szCs w:val="22"/>
              </w:rPr>
            </w:pPr>
          </w:p>
        </w:tc>
      </w:tr>
      <w:tr w:rsidR="0080797C" w:rsidRPr="00811F8E" w14:paraId="7B9EA858"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B90F27C"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高可用架构</w:t>
            </w:r>
          </w:p>
        </w:tc>
        <w:tc>
          <w:tcPr>
            <w:tcW w:w="5529" w:type="dxa"/>
            <w:tcBorders>
              <w:top w:val="nil"/>
              <w:left w:val="nil"/>
              <w:bottom w:val="single" w:sz="4" w:space="0" w:color="auto"/>
              <w:right w:val="single" w:sz="4" w:space="0" w:color="auto"/>
            </w:tcBorders>
            <w:shd w:val="clear" w:color="auto" w:fill="auto"/>
            <w:vAlign w:val="center"/>
            <w:hideMark/>
          </w:tcPr>
          <w:p w14:paraId="42B346E7"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系统必须具备高可用架构，系统需具备双中心双活能力</w:t>
            </w:r>
          </w:p>
        </w:tc>
        <w:tc>
          <w:tcPr>
            <w:tcW w:w="993" w:type="dxa"/>
            <w:tcBorders>
              <w:top w:val="nil"/>
              <w:left w:val="nil"/>
              <w:bottom w:val="single" w:sz="4" w:space="0" w:color="auto"/>
              <w:right w:val="single" w:sz="4" w:space="0" w:color="auto"/>
            </w:tcBorders>
            <w:shd w:val="clear" w:color="auto" w:fill="auto"/>
            <w:noWrap/>
            <w:vAlign w:val="center"/>
            <w:hideMark/>
          </w:tcPr>
          <w:p w14:paraId="72B3ED2C" w14:textId="7595FCF0"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准入</w:t>
            </w:r>
          </w:p>
        </w:tc>
      </w:tr>
      <w:tr w:rsidR="0080797C" w:rsidRPr="00811F8E" w14:paraId="079CBB71"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AD1F73"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信创支持</w:t>
            </w:r>
          </w:p>
        </w:tc>
        <w:tc>
          <w:tcPr>
            <w:tcW w:w="5529" w:type="dxa"/>
            <w:tcBorders>
              <w:top w:val="nil"/>
              <w:left w:val="nil"/>
              <w:bottom w:val="single" w:sz="4" w:space="0" w:color="auto"/>
              <w:right w:val="single" w:sz="4" w:space="0" w:color="auto"/>
            </w:tcBorders>
            <w:shd w:val="clear" w:color="auto" w:fill="auto"/>
            <w:vAlign w:val="center"/>
            <w:hideMark/>
          </w:tcPr>
          <w:p w14:paraId="5C9C2C68"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支持国产服务器（鲲鹏、海光芯片），国产操作系统（银河麒麟等），国产中间件（东方通等），国产数据库（TDSQL或达梦），国产浏览器（统信浏览器等），国产外设，JDK（OpenJDK）等，项目建设符合人行全栈信创验收标准</w:t>
            </w:r>
          </w:p>
        </w:tc>
        <w:tc>
          <w:tcPr>
            <w:tcW w:w="993" w:type="dxa"/>
            <w:tcBorders>
              <w:top w:val="nil"/>
              <w:left w:val="nil"/>
              <w:bottom w:val="single" w:sz="4" w:space="0" w:color="auto"/>
              <w:right w:val="single" w:sz="4" w:space="0" w:color="auto"/>
            </w:tcBorders>
            <w:shd w:val="clear" w:color="auto" w:fill="auto"/>
            <w:noWrap/>
            <w:vAlign w:val="center"/>
            <w:hideMark/>
          </w:tcPr>
          <w:p w14:paraId="6E60835F" w14:textId="52F6BE25"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准入</w:t>
            </w:r>
          </w:p>
        </w:tc>
      </w:tr>
      <w:tr w:rsidR="0080797C" w:rsidRPr="00811F8E" w14:paraId="0AA784C0"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2CF8F22"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分布式微服务技术栈</w:t>
            </w:r>
          </w:p>
        </w:tc>
        <w:tc>
          <w:tcPr>
            <w:tcW w:w="5529" w:type="dxa"/>
            <w:tcBorders>
              <w:top w:val="nil"/>
              <w:left w:val="nil"/>
              <w:bottom w:val="single" w:sz="4" w:space="0" w:color="auto"/>
              <w:right w:val="single" w:sz="4" w:space="0" w:color="auto"/>
            </w:tcBorders>
            <w:shd w:val="clear" w:color="auto" w:fill="auto"/>
            <w:vAlign w:val="center"/>
            <w:hideMark/>
          </w:tcPr>
          <w:p w14:paraId="0FB2BDDB"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涉及分布式微服务架构的系统，要求使用spring cloud技术栈体系，禁止使用dubbo体系</w:t>
            </w:r>
          </w:p>
        </w:tc>
        <w:tc>
          <w:tcPr>
            <w:tcW w:w="993" w:type="dxa"/>
            <w:tcBorders>
              <w:top w:val="nil"/>
              <w:left w:val="nil"/>
              <w:bottom w:val="single" w:sz="4" w:space="0" w:color="auto"/>
              <w:right w:val="single" w:sz="4" w:space="0" w:color="auto"/>
            </w:tcBorders>
            <w:shd w:val="clear" w:color="auto" w:fill="auto"/>
            <w:noWrap/>
            <w:vAlign w:val="center"/>
            <w:hideMark/>
          </w:tcPr>
          <w:p w14:paraId="572A3E5E" w14:textId="2AEC9ABA"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准入</w:t>
            </w:r>
          </w:p>
        </w:tc>
      </w:tr>
      <w:tr w:rsidR="0080797C" w:rsidRPr="00811F8E" w14:paraId="436A28F1" w14:textId="77777777" w:rsidTr="00CB04F0">
        <w:trPr>
          <w:trHeight w:val="2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14:paraId="579C831B"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开发规范</w:t>
            </w:r>
          </w:p>
        </w:tc>
        <w:tc>
          <w:tcPr>
            <w:tcW w:w="5529" w:type="dxa"/>
            <w:tcBorders>
              <w:top w:val="nil"/>
              <w:left w:val="nil"/>
              <w:bottom w:val="single" w:sz="4" w:space="0" w:color="auto"/>
              <w:right w:val="single" w:sz="4" w:space="0" w:color="auto"/>
            </w:tcBorders>
            <w:shd w:val="clear" w:color="auto" w:fill="auto"/>
            <w:noWrap/>
            <w:vAlign w:val="center"/>
            <w:hideMark/>
          </w:tcPr>
          <w:p w14:paraId="2A5E75FB"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开发/运维手册</w:t>
            </w:r>
          </w:p>
        </w:tc>
        <w:tc>
          <w:tcPr>
            <w:tcW w:w="993" w:type="dxa"/>
            <w:tcBorders>
              <w:top w:val="nil"/>
              <w:left w:val="nil"/>
              <w:bottom w:val="single" w:sz="4" w:space="0" w:color="auto"/>
              <w:right w:val="single" w:sz="4" w:space="0" w:color="auto"/>
            </w:tcBorders>
            <w:shd w:val="clear" w:color="auto" w:fill="auto"/>
            <w:noWrap/>
            <w:vAlign w:val="center"/>
            <w:hideMark/>
          </w:tcPr>
          <w:p w14:paraId="04E0E97E" w14:textId="00883BE3"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0.5</w:t>
            </w:r>
          </w:p>
        </w:tc>
      </w:tr>
      <w:tr w:rsidR="0080797C" w:rsidRPr="00811F8E" w14:paraId="545B46B5"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5AB178CB"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noWrap/>
            <w:vAlign w:val="center"/>
            <w:hideMark/>
          </w:tcPr>
          <w:p w14:paraId="6573FC61"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开发代码规范</w:t>
            </w:r>
          </w:p>
        </w:tc>
        <w:tc>
          <w:tcPr>
            <w:tcW w:w="993" w:type="dxa"/>
            <w:tcBorders>
              <w:top w:val="nil"/>
              <w:left w:val="nil"/>
              <w:bottom w:val="single" w:sz="4" w:space="0" w:color="auto"/>
              <w:right w:val="single" w:sz="4" w:space="0" w:color="auto"/>
            </w:tcBorders>
            <w:shd w:val="clear" w:color="auto" w:fill="auto"/>
            <w:noWrap/>
            <w:vAlign w:val="center"/>
            <w:hideMark/>
          </w:tcPr>
          <w:p w14:paraId="2DA60003" w14:textId="56252F64"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0.5</w:t>
            </w:r>
          </w:p>
        </w:tc>
      </w:tr>
      <w:tr w:rsidR="0080797C" w:rsidRPr="00811F8E" w14:paraId="796C0B5F"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4CB482DE"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noWrap/>
            <w:vAlign w:val="center"/>
            <w:hideMark/>
          </w:tcPr>
          <w:p w14:paraId="440D54D1"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软件管理规范</w:t>
            </w:r>
          </w:p>
        </w:tc>
        <w:tc>
          <w:tcPr>
            <w:tcW w:w="993" w:type="dxa"/>
            <w:tcBorders>
              <w:top w:val="nil"/>
              <w:left w:val="nil"/>
              <w:bottom w:val="single" w:sz="4" w:space="0" w:color="auto"/>
              <w:right w:val="single" w:sz="4" w:space="0" w:color="auto"/>
            </w:tcBorders>
            <w:shd w:val="clear" w:color="auto" w:fill="auto"/>
            <w:noWrap/>
            <w:vAlign w:val="center"/>
            <w:hideMark/>
          </w:tcPr>
          <w:p w14:paraId="4E7BAB6B" w14:textId="6B980051"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0.5</w:t>
            </w:r>
          </w:p>
        </w:tc>
      </w:tr>
      <w:tr w:rsidR="0080797C" w:rsidRPr="00811F8E" w14:paraId="1D44DEC7"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40FD441B"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noWrap/>
            <w:vAlign w:val="center"/>
            <w:hideMark/>
          </w:tcPr>
          <w:p w14:paraId="4F2A9EBE"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标准错误代码</w:t>
            </w:r>
          </w:p>
        </w:tc>
        <w:tc>
          <w:tcPr>
            <w:tcW w:w="993" w:type="dxa"/>
            <w:tcBorders>
              <w:top w:val="nil"/>
              <w:left w:val="nil"/>
              <w:bottom w:val="single" w:sz="4" w:space="0" w:color="auto"/>
              <w:right w:val="single" w:sz="4" w:space="0" w:color="auto"/>
            </w:tcBorders>
            <w:shd w:val="clear" w:color="auto" w:fill="auto"/>
            <w:noWrap/>
            <w:vAlign w:val="center"/>
            <w:hideMark/>
          </w:tcPr>
          <w:p w14:paraId="3118BE2F" w14:textId="41512055"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0.5</w:t>
            </w:r>
          </w:p>
        </w:tc>
      </w:tr>
      <w:tr w:rsidR="0080797C" w:rsidRPr="00811F8E" w14:paraId="5096D3D4"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762339A1"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noWrap/>
            <w:vAlign w:val="center"/>
            <w:hideMark/>
          </w:tcPr>
          <w:p w14:paraId="4066BE50"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平台技术白皮书</w:t>
            </w:r>
          </w:p>
        </w:tc>
        <w:tc>
          <w:tcPr>
            <w:tcW w:w="993" w:type="dxa"/>
            <w:tcBorders>
              <w:top w:val="nil"/>
              <w:left w:val="nil"/>
              <w:bottom w:val="single" w:sz="4" w:space="0" w:color="auto"/>
              <w:right w:val="single" w:sz="4" w:space="0" w:color="auto"/>
            </w:tcBorders>
            <w:shd w:val="clear" w:color="auto" w:fill="auto"/>
            <w:noWrap/>
            <w:vAlign w:val="center"/>
            <w:hideMark/>
          </w:tcPr>
          <w:p w14:paraId="409FE166" w14:textId="60522EEC"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0.5</w:t>
            </w:r>
          </w:p>
        </w:tc>
      </w:tr>
      <w:tr w:rsidR="0080797C" w:rsidRPr="00811F8E" w14:paraId="5B8EC93F"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5495AAF"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源代码</w:t>
            </w:r>
          </w:p>
        </w:tc>
        <w:tc>
          <w:tcPr>
            <w:tcW w:w="5529" w:type="dxa"/>
            <w:tcBorders>
              <w:top w:val="nil"/>
              <w:left w:val="nil"/>
              <w:bottom w:val="single" w:sz="4" w:space="0" w:color="auto"/>
              <w:right w:val="single" w:sz="4" w:space="0" w:color="auto"/>
            </w:tcBorders>
            <w:shd w:val="clear" w:color="auto" w:fill="auto"/>
            <w:vAlign w:val="center"/>
            <w:hideMark/>
          </w:tcPr>
          <w:p w14:paraId="2A28D048"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无条件提供平台+项目源代码</w:t>
            </w:r>
          </w:p>
        </w:tc>
        <w:tc>
          <w:tcPr>
            <w:tcW w:w="993" w:type="dxa"/>
            <w:tcBorders>
              <w:top w:val="nil"/>
              <w:left w:val="single" w:sz="4" w:space="0" w:color="auto"/>
              <w:bottom w:val="single" w:sz="4" w:space="0" w:color="000000"/>
              <w:right w:val="single" w:sz="4" w:space="0" w:color="auto"/>
            </w:tcBorders>
            <w:shd w:val="clear" w:color="auto" w:fill="auto"/>
            <w:noWrap/>
            <w:vAlign w:val="center"/>
            <w:hideMark/>
          </w:tcPr>
          <w:p w14:paraId="7ACB126D" w14:textId="191F848B"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3</w:t>
            </w:r>
          </w:p>
        </w:tc>
      </w:tr>
      <w:tr w:rsidR="0080797C" w:rsidRPr="00811F8E" w14:paraId="3F5373A3"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AE2E8AD"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技术架构</w:t>
            </w:r>
          </w:p>
        </w:tc>
        <w:tc>
          <w:tcPr>
            <w:tcW w:w="5529" w:type="dxa"/>
            <w:tcBorders>
              <w:top w:val="nil"/>
              <w:left w:val="nil"/>
              <w:bottom w:val="single" w:sz="4" w:space="0" w:color="auto"/>
              <w:right w:val="single" w:sz="4" w:space="0" w:color="auto"/>
            </w:tcBorders>
            <w:shd w:val="clear" w:color="auto" w:fill="auto"/>
            <w:vAlign w:val="center"/>
            <w:hideMark/>
          </w:tcPr>
          <w:p w14:paraId="5E050612"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按照行内POC建设方案模板详细讲解说明系统功能，系统架构，网络拓扑，服务器资源，信息安全，应急处置，监控预警等，对行方提出的问题能详细解答</w:t>
            </w:r>
          </w:p>
        </w:tc>
        <w:tc>
          <w:tcPr>
            <w:tcW w:w="993" w:type="dxa"/>
            <w:tcBorders>
              <w:top w:val="nil"/>
              <w:left w:val="nil"/>
              <w:bottom w:val="single" w:sz="4" w:space="0" w:color="auto"/>
              <w:right w:val="single" w:sz="4" w:space="0" w:color="auto"/>
            </w:tcBorders>
            <w:shd w:val="clear" w:color="auto" w:fill="auto"/>
            <w:noWrap/>
            <w:vAlign w:val="center"/>
            <w:hideMark/>
          </w:tcPr>
          <w:p w14:paraId="01C6B67C" w14:textId="515D3B27"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5</w:t>
            </w:r>
          </w:p>
        </w:tc>
      </w:tr>
      <w:tr w:rsidR="0080797C" w:rsidRPr="00811F8E" w14:paraId="4BD201F9" w14:textId="77777777" w:rsidTr="00CB04F0">
        <w:trPr>
          <w:trHeight w:val="2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14:paraId="7F87FDB8"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二次开发</w:t>
            </w:r>
          </w:p>
        </w:tc>
        <w:tc>
          <w:tcPr>
            <w:tcW w:w="5529" w:type="dxa"/>
            <w:tcBorders>
              <w:top w:val="nil"/>
              <w:left w:val="nil"/>
              <w:bottom w:val="single" w:sz="4" w:space="0" w:color="auto"/>
              <w:right w:val="single" w:sz="4" w:space="0" w:color="auto"/>
            </w:tcBorders>
            <w:shd w:val="clear" w:color="auto" w:fill="auto"/>
            <w:vAlign w:val="center"/>
            <w:hideMark/>
          </w:tcPr>
          <w:p w14:paraId="1F1D73F5"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是否具备集成开发工具</w:t>
            </w:r>
          </w:p>
        </w:tc>
        <w:tc>
          <w:tcPr>
            <w:tcW w:w="993" w:type="dxa"/>
            <w:tcBorders>
              <w:top w:val="nil"/>
              <w:left w:val="nil"/>
              <w:bottom w:val="single" w:sz="4" w:space="0" w:color="auto"/>
              <w:right w:val="single" w:sz="4" w:space="0" w:color="auto"/>
            </w:tcBorders>
            <w:shd w:val="clear" w:color="auto" w:fill="auto"/>
            <w:noWrap/>
            <w:vAlign w:val="center"/>
            <w:hideMark/>
          </w:tcPr>
          <w:p w14:paraId="47F63813" w14:textId="33F7517B"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085F17A5"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52A29BD3"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vAlign w:val="center"/>
            <w:hideMark/>
          </w:tcPr>
          <w:p w14:paraId="4340DCD9"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是否提供一站式、流程式的开发模式，开发步骤简洁便利，并在开发过程提供清晰的各项提示</w:t>
            </w:r>
          </w:p>
        </w:tc>
        <w:tc>
          <w:tcPr>
            <w:tcW w:w="993" w:type="dxa"/>
            <w:tcBorders>
              <w:top w:val="nil"/>
              <w:left w:val="nil"/>
              <w:bottom w:val="single" w:sz="4" w:space="0" w:color="auto"/>
              <w:right w:val="single" w:sz="4" w:space="0" w:color="auto"/>
            </w:tcBorders>
            <w:shd w:val="clear" w:color="auto" w:fill="auto"/>
            <w:noWrap/>
            <w:vAlign w:val="center"/>
            <w:hideMark/>
          </w:tcPr>
          <w:p w14:paraId="2A653997" w14:textId="692A5564"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71CCCFA5"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431ADADA"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vAlign w:val="center"/>
            <w:hideMark/>
          </w:tcPr>
          <w:p w14:paraId="784AA2BA"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是否支持配置或图形化拖拽的多种开发方式</w:t>
            </w:r>
          </w:p>
        </w:tc>
        <w:tc>
          <w:tcPr>
            <w:tcW w:w="993" w:type="dxa"/>
            <w:tcBorders>
              <w:top w:val="nil"/>
              <w:left w:val="nil"/>
              <w:bottom w:val="single" w:sz="4" w:space="0" w:color="auto"/>
              <w:right w:val="single" w:sz="4" w:space="0" w:color="auto"/>
            </w:tcBorders>
            <w:shd w:val="clear" w:color="auto" w:fill="auto"/>
            <w:noWrap/>
            <w:vAlign w:val="center"/>
            <w:hideMark/>
          </w:tcPr>
          <w:p w14:paraId="6251A8FD" w14:textId="5544EF08"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1F2CA5A3"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5946CFB2"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vAlign w:val="center"/>
            <w:hideMark/>
          </w:tcPr>
          <w:p w14:paraId="0C9AC8F1" w14:textId="77777777" w:rsidR="00B87DA3" w:rsidRPr="00811F8E" w:rsidRDefault="00B87DA3" w:rsidP="00B87DA3">
            <w:pPr>
              <w:widowControl/>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是否具备丰富便利的开发组件（包括数据库操作组件、工作流组件、通信组件、文件处理组件、图形化/高度封装API等开发组件或插件、电子渠道常用功能组件或封装类）</w:t>
            </w:r>
          </w:p>
        </w:tc>
        <w:tc>
          <w:tcPr>
            <w:tcW w:w="993" w:type="dxa"/>
            <w:tcBorders>
              <w:top w:val="nil"/>
              <w:left w:val="nil"/>
              <w:bottom w:val="single" w:sz="4" w:space="0" w:color="auto"/>
              <w:right w:val="single" w:sz="4" w:space="0" w:color="auto"/>
            </w:tcBorders>
            <w:shd w:val="clear" w:color="auto" w:fill="auto"/>
            <w:noWrap/>
            <w:vAlign w:val="center"/>
            <w:hideMark/>
          </w:tcPr>
          <w:p w14:paraId="291B80E5" w14:textId="2F6A5F5E"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545F95A9"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0EDB2CE5"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vAlign w:val="center"/>
            <w:hideMark/>
          </w:tcPr>
          <w:p w14:paraId="0955F608" w14:textId="77777777" w:rsidR="00B87DA3" w:rsidRPr="00811F8E" w:rsidRDefault="00B87DA3" w:rsidP="00B87DA3">
            <w:pPr>
              <w:widowControl/>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是否配备完善的报表开发工具（可动态调整模版而无需硬代码编写）</w:t>
            </w:r>
          </w:p>
        </w:tc>
        <w:tc>
          <w:tcPr>
            <w:tcW w:w="993" w:type="dxa"/>
            <w:tcBorders>
              <w:top w:val="nil"/>
              <w:left w:val="nil"/>
              <w:bottom w:val="single" w:sz="4" w:space="0" w:color="auto"/>
              <w:right w:val="single" w:sz="4" w:space="0" w:color="auto"/>
            </w:tcBorders>
            <w:shd w:val="clear" w:color="auto" w:fill="auto"/>
            <w:noWrap/>
            <w:vAlign w:val="center"/>
            <w:hideMark/>
          </w:tcPr>
          <w:p w14:paraId="41CC4428" w14:textId="15F7F2C7"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4D1B52E2"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71FD5A25"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vAlign w:val="center"/>
            <w:hideMark/>
          </w:tcPr>
          <w:p w14:paraId="1F7830E9" w14:textId="77777777" w:rsidR="00B87DA3" w:rsidRPr="00811F8E" w:rsidRDefault="00B87DA3" w:rsidP="00B87DA3">
            <w:pPr>
              <w:widowControl/>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是否具备完整详细的开发组件技术文档</w:t>
            </w:r>
          </w:p>
        </w:tc>
        <w:tc>
          <w:tcPr>
            <w:tcW w:w="993" w:type="dxa"/>
            <w:tcBorders>
              <w:top w:val="nil"/>
              <w:left w:val="nil"/>
              <w:bottom w:val="single" w:sz="4" w:space="0" w:color="auto"/>
              <w:right w:val="single" w:sz="4" w:space="0" w:color="auto"/>
            </w:tcBorders>
            <w:shd w:val="clear" w:color="auto" w:fill="auto"/>
            <w:noWrap/>
            <w:vAlign w:val="center"/>
            <w:hideMark/>
          </w:tcPr>
          <w:p w14:paraId="60F90AAC" w14:textId="24612DDD"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7FFEC601" w14:textId="77777777" w:rsidTr="00CB04F0">
        <w:trPr>
          <w:trHeight w:val="2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14:paraId="2C477F3F"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信息安全</w:t>
            </w:r>
          </w:p>
        </w:tc>
        <w:tc>
          <w:tcPr>
            <w:tcW w:w="5529" w:type="dxa"/>
            <w:tcBorders>
              <w:top w:val="nil"/>
              <w:left w:val="nil"/>
              <w:bottom w:val="single" w:sz="4" w:space="0" w:color="auto"/>
              <w:right w:val="single" w:sz="4" w:space="0" w:color="auto"/>
            </w:tcBorders>
            <w:shd w:val="clear" w:color="auto" w:fill="auto"/>
            <w:vAlign w:val="center"/>
            <w:hideMark/>
          </w:tcPr>
          <w:p w14:paraId="4DE950E1"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系统对用户密码等敏感信息是否进行加密传输、加密存储</w:t>
            </w:r>
          </w:p>
        </w:tc>
        <w:tc>
          <w:tcPr>
            <w:tcW w:w="993" w:type="dxa"/>
            <w:tcBorders>
              <w:top w:val="nil"/>
              <w:left w:val="nil"/>
              <w:bottom w:val="single" w:sz="4" w:space="0" w:color="auto"/>
              <w:right w:val="single" w:sz="4" w:space="0" w:color="auto"/>
            </w:tcBorders>
            <w:shd w:val="clear" w:color="auto" w:fill="auto"/>
            <w:noWrap/>
            <w:vAlign w:val="center"/>
            <w:hideMark/>
          </w:tcPr>
          <w:p w14:paraId="0AD09C09" w14:textId="35C2FE29"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7E7C2DB4"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6BFF122A"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vAlign w:val="center"/>
            <w:hideMark/>
          </w:tcPr>
          <w:p w14:paraId="3368D490"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涉及行外系统交互，报文、文件等加密传输</w:t>
            </w:r>
          </w:p>
        </w:tc>
        <w:tc>
          <w:tcPr>
            <w:tcW w:w="993" w:type="dxa"/>
            <w:tcBorders>
              <w:top w:val="nil"/>
              <w:left w:val="nil"/>
              <w:bottom w:val="single" w:sz="4" w:space="0" w:color="auto"/>
              <w:right w:val="single" w:sz="4" w:space="0" w:color="auto"/>
            </w:tcBorders>
            <w:shd w:val="clear" w:color="auto" w:fill="auto"/>
            <w:noWrap/>
            <w:vAlign w:val="center"/>
            <w:hideMark/>
          </w:tcPr>
          <w:p w14:paraId="57AF632A" w14:textId="6EBC24FA"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3E844BA9"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7CF23E5C"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vAlign w:val="center"/>
            <w:hideMark/>
          </w:tcPr>
          <w:p w14:paraId="744F45E1"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不允许使用弱密码，支持配置强密码规则</w:t>
            </w:r>
          </w:p>
        </w:tc>
        <w:tc>
          <w:tcPr>
            <w:tcW w:w="993" w:type="dxa"/>
            <w:tcBorders>
              <w:top w:val="nil"/>
              <w:left w:val="nil"/>
              <w:bottom w:val="single" w:sz="4" w:space="0" w:color="auto"/>
              <w:right w:val="single" w:sz="4" w:space="0" w:color="auto"/>
            </w:tcBorders>
            <w:shd w:val="clear" w:color="auto" w:fill="auto"/>
            <w:noWrap/>
            <w:vAlign w:val="center"/>
            <w:hideMark/>
          </w:tcPr>
          <w:p w14:paraId="2038CFB0" w14:textId="2D146578"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24E434F0"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74575920"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vAlign w:val="center"/>
            <w:hideMark/>
          </w:tcPr>
          <w:p w14:paraId="56030C72"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系统是否有防SQL注入等数据安全防御</w:t>
            </w:r>
          </w:p>
        </w:tc>
        <w:tc>
          <w:tcPr>
            <w:tcW w:w="993" w:type="dxa"/>
            <w:tcBorders>
              <w:top w:val="nil"/>
              <w:left w:val="nil"/>
              <w:bottom w:val="single" w:sz="4" w:space="0" w:color="auto"/>
              <w:right w:val="single" w:sz="4" w:space="0" w:color="auto"/>
            </w:tcBorders>
            <w:shd w:val="clear" w:color="auto" w:fill="auto"/>
            <w:noWrap/>
            <w:vAlign w:val="center"/>
            <w:hideMark/>
          </w:tcPr>
          <w:p w14:paraId="4E0159F0" w14:textId="527E3BCE"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1D4B95EC" w14:textId="77777777" w:rsidTr="00CB04F0">
        <w:trPr>
          <w:trHeight w:val="2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14:paraId="61CFB27A"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日志规范</w:t>
            </w:r>
          </w:p>
        </w:tc>
        <w:tc>
          <w:tcPr>
            <w:tcW w:w="5529" w:type="dxa"/>
            <w:tcBorders>
              <w:top w:val="nil"/>
              <w:left w:val="nil"/>
              <w:bottom w:val="single" w:sz="4" w:space="0" w:color="auto"/>
              <w:right w:val="single" w:sz="4" w:space="0" w:color="auto"/>
            </w:tcBorders>
            <w:shd w:val="clear" w:color="auto" w:fill="auto"/>
            <w:vAlign w:val="center"/>
            <w:hideMark/>
          </w:tcPr>
          <w:p w14:paraId="77FEE39C"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建立完备的系统日志、应用日志、错误日志</w:t>
            </w:r>
          </w:p>
        </w:tc>
        <w:tc>
          <w:tcPr>
            <w:tcW w:w="993" w:type="dxa"/>
            <w:tcBorders>
              <w:top w:val="nil"/>
              <w:left w:val="nil"/>
              <w:bottom w:val="single" w:sz="4" w:space="0" w:color="auto"/>
              <w:right w:val="single" w:sz="4" w:space="0" w:color="auto"/>
            </w:tcBorders>
            <w:shd w:val="clear" w:color="auto" w:fill="auto"/>
            <w:noWrap/>
            <w:vAlign w:val="center"/>
            <w:hideMark/>
          </w:tcPr>
          <w:p w14:paraId="086ECA17" w14:textId="3F0DE22A"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0.5</w:t>
            </w:r>
          </w:p>
        </w:tc>
      </w:tr>
      <w:tr w:rsidR="0080797C" w:rsidRPr="00811F8E" w14:paraId="29E5EFD6"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77C32FBC"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vAlign w:val="center"/>
            <w:hideMark/>
          </w:tcPr>
          <w:p w14:paraId="160B378F"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对系统的所有访问和操作都留有日志审计记录</w:t>
            </w:r>
          </w:p>
        </w:tc>
        <w:tc>
          <w:tcPr>
            <w:tcW w:w="993" w:type="dxa"/>
            <w:tcBorders>
              <w:top w:val="nil"/>
              <w:left w:val="nil"/>
              <w:bottom w:val="single" w:sz="4" w:space="0" w:color="auto"/>
              <w:right w:val="single" w:sz="4" w:space="0" w:color="auto"/>
            </w:tcBorders>
            <w:shd w:val="clear" w:color="auto" w:fill="auto"/>
            <w:noWrap/>
            <w:vAlign w:val="center"/>
            <w:hideMark/>
          </w:tcPr>
          <w:p w14:paraId="475F30F5" w14:textId="12AA350F"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0.5</w:t>
            </w:r>
          </w:p>
        </w:tc>
      </w:tr>
      <w:tr w:rsidR="0080797C" w:rsidRPr="00811F8E" w14:paraId="45D2EE48"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752EAD7F"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vAlign w:val="center"/>
            <w:hideMark/>
          </w:tcPr>
          <w:p w14:paraId="1AC2C94A"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日志分级、分日期、日志大小增长序号等要求</w:t>
            </w:r>
          </w:p>
        </w:tc>
        <w:tc>
          <w:tcPr>
            <w:tcW w:w="993" w:type="dxa"/>
            <w:tcBorders>
              <w:top w:val="nil"/>
              <w:left w:val="nil"/>
              <w:bottom w:val="single" w:sz="4" w:space="0" w:color="auto"/>
              <w:right w:val="single" w:sz="4" w:space="0" w:color="auto"/>
            </w:tcBorders>
            <w:shd w:val="clear" w:color="auto" w:fill="auto"/>
            <w:noWrap/>
            <w:vAlign w:val="center"/>
            <w:hideMark/>
          </w:tcPr>
          <w:p w14:paraId="3DB0E1CB" w14:textId="26C24516"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0.5</w:t>
            </w:r>
          </w:p>
        </w:tc>
      </w:tr>
      <w:tr w:rsidR="0080797C" w:rsidRPr="00811F8E" w14:paraId="311FC82A"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80C0936"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信息码规范</w:t>
            </w:r>
          </w:p>
        </w:tc>
        <w:tc>
          <w:tcPr>
            <w:tcW w:w="5529" w:type="dxa"/>
            <w:tcBorders>
              <w:top w:val="nil"/>
              <w:left w:val="nil"/>
              <w:bottom w:val="single" w:sz="4" w:space="0" w:color="auto"/>
              <w:right w:val="single" w:sz="4" w:space="0" w:color="auto"/>
            </w:tcBorders>
            <w:shd w:val="clear" w:color="auto" w:fill="auto"/>
            <w:vAlign w:val="center"/>
            <w:hideMark/>
          </w:tcPr>
          <w:p w14:paraId="10CA3A48"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统一的信息码标准规范库</w:t>
            </w:r>
          </w:p>
        </w:tc>
        <w:tc>
          <w:tcPr>
            <w:tcW w:w="993" w:type="dxa"/>
            <w:tcBorders>
              <w:top w:val="nil"/>
              <w:left w:val="nil"/>
              <w:bottom w:val="single" w:sz="4" w:space="0" w:color="auto"/>
              <w:right w:val="single" w:sz="4" w:space="0" w:color="auto"/>
            </w:tcBorders>
            <w:shd w:val="clear" w:color="auto" w:fill="auto"/>
            <w:noWrap/>
            <w:vAlign w:val="center"/>
            <w:hideMark/>
          </w:tcPr>
          <w:p w14:paraId="392A9195" w14:textId="2EAB8DC4"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27BCB18D"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B4EAE3A"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可配置化程度</w:t>
            </w:r>
          </w:p>
        </w:tc>
        <w:tc>
          <w:tcPr>
            <w:tcW w:w="5529" w:type="dxa"/>
            <w:tcBorders>
              <w:top w:val="nil"/>
              <w:left w:val="nil"/>
              <w:bottom w:val="single" w:sz="4" w:space="0" w:color="auto"/>
              <w:right w:val="single" w:sz="4" w:space="0" w:color="auto"/>
            </w:tcBorders>
            <w:shd w:val="clear" w:color="auto" w:fill="auto"/>
            <w:vAlign w:val="center"/>
            <w:hideMark/>
          </w:tcPr>
          <w:p w14:paraId="047EBF0A"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业务技术参数、业务功能等可配置化程度</w:t>
            </w:r>
          </w:p>
        </w:tc>
        <w:tc>
          <w:tcPr>
            <w:tcW w:w="993" w:type="dxa"/>
            <w:tcBorders>
              <w:top w:val="nil"/>
              <w:left w:val="nil"/>
              <w:bottom w:val="single" w:sz="4" w:space="0" w:color="auto"/>
              <w:right w:val="single" w:sz="4" w:space="0" w:color="auto"/>
            </w:tcBorders>
            <w:shd w:val="clear" w:color="auto" w:fill="auto"/>
            <w:noWrap/>
            <w:vAlign w:val="center"/>
            <w:hideMark/>
          </w:tcPr>
          <w:p w14:paraId="0D739F8E" w14:textId="28C3A845"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78F76B23" w14:textId="77777777" w:rsidTr="00CB04F0">
        <w:trPr>
          <w:trHeight w:val="2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14:paraId="0CF43316"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数据生命周期</w:t>
            </w:r>
          </w:p>
        </w:tc>
        <w:tc>
          <w:tcPr>
            <w:tcW w:w="5529" w:type="dxa"/>
            <w:tcBorders>
              <w:top w:val="nil"/>
              <w:left w:val="nil"/>
              <w:bottom w:val="single" w:sz="4" w:space="0" w:color="auto"/>
              <w:right w:val="single" w:sz="4" w:space="0" w:color="auto"/>
            </w:tcBorders>
            <w:shd w:val="clear" w:color="auto" w:fill="auto"/>
            <w:vAlign w:val="center"/>
            <w:hideMark/>
          </w:tcPr>
          <w:p w14:paraId="0F5883B3" w14:textId="1B4741BC"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数据备份清理机制</w:t>
            </w:r>
            <w:r w:rsidR="008A0986" w:rsidRPr="00811F8E">
              <w:rPr>
                <w:rFonts w:ascii="宋体" w:hAnsi="宋体" w:cs="宋体" w:hint="eastAsia"/>
                <w:color w:val="000000" w:themeColor="text1"/>
                <w:kern w:val="0"/>
                <w:sz w:val="22"/>
                <w:szCs w:val="22"/>
              </w:rPr>
              <w:t>（对数据库数据、日志及其他系统日常运行过程中产生的临时或正常的数据和文件具备自动备份和清理机制，并可自定义策略）</w:t>
            </w:r>
          </w:p>
        </w:tc>
        <w:tc>
          <w:tcPr>
            <w:tcW w:w="993" w:type="dxa"/>
            <w:tcBorders>
              <w:top w:val="nil"/>
              <w:left w:val="nil"/>
              <w:bottom w:val="single" w:sz="4" w:space="0" w:color="auto"/>
              <w:right w:val="single" w:sz="4" w:space="0" w:color="auto"/>
            </w:tcBorders>
            <w:shd w:val="clear" w:color="auto" w:fill="auto"/>
            <w:noWrap/>
            <w:vAlign w:val="center"/>
            <w:hideMark/>
          </w:tcPr>
          <w:p w14:paraId="51C1200D" w14:textId="0BA27AF8"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39584E24"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46D60471"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vAlign w:val="center"/>
            <w:hideMark/>
          </w:tcPr>
          <w:p w14:paraId="1B753E17"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数据迁移方案</w:t>
            </w:r>
          </w:p>
        </w:tc>
        <w:tc>
          <w:tcPr>
            <w:tcW w:w="993" w:type="dxa"/>
            <w:tcBorders>
              <w:top w:val="nil"/>
              <w:left w:val="nil"/>
              <w:bottom w:val="single" w:sz="4" w:space="0" w:color="auto"/>
              <w:right w:val="single" w:sz="4" w:space="0" w:color="auto"/>
            </w:tcBorders>
            <w:shd w:val="clear" w:color="auto" w:fill="auto"/>
            <w:noWrap/>
            <w:vAlign w:val="center"/>
            <w:hideMark/>
          </w:tcPr>
          <w:p w14:paraId="7BDBC66D" w14:textId="7E0B38B8"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22CB8D30" w14:textId="77777777" w:rsidTr="00CB04F0">
        <w:trPr>
          <w:trHeight w:val="20"/>
        </w:trPr>
        <w:tc>
          <w:tcPr>
            <w:tcW w:w="2283" w:type="dxa"/>
            <w:tcBorders>
              <w:top w:val="nil"/>
              <w:left w:val="single" w:sz="4" w:space="0" w:color="auto"/>
              <w:bottom w:val="single" w:sz="4" w:space="0" w:color="000000"/>
              <w:right w:val="single" w:sz="4" w:space="0" w:color="auto"/>
            </w:tcBorders>
            <w:shd w:val="clear" w:color="auto" w:fill="auto"/>
            <w:vAlign w:val="center"/>
            <w:hideMark/>
          </w:tcPr>
          <w:p w14:paraId="0BBA8F60"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PC端兼容性</w:t>
            </w:r>
          </w:p>
        </w:tc>
        <w:tc>
          <w:tcPr>
            <w:tcW w:w="5529" w:type="dxa"/>
            <w:tcBorders>
              <w:top w:val="nil"/>
              <w:left w:val="nil"/>
              <w:bottom w:val="single" w:sz="4" w:space="0" w:color="auto"/>
              <w:right w:val="single" w:sz="4" w:space="0" w:color="auto"/>
            </w:tcBorders>
            <w:shd w:val="clear" w:color="000000" w:fill="FFFFFF"/>
            <w:vAlign w:val="center"/>
            <w:hideMark/>
          </w:tcPr>
          <w:p w14:paraId="0F1B169E"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支持Chrome v69及以上浏览器版本和国产浏览器（统信浏览器等）</w:t>
            </w:r>
          </w:p>
        </w:tc>
        <w:tc>
          <w:tcPr>
            <w:tcW w:w="993" w:type="dxa"/>
            <w:tcBorders>
              <w:top w:val="nil"/>
              <w:left w:val="single" w:sz="4" w:space="0" w:color="auto"/>
              <w:bottom w:val="single" w:sz="4" w:space="0" w:color="000000"/>
              <w:right w:val="single" w:sz="4" w:space="0" w:color="auto"/>
            </w:tcBorders>
            <w:shd w:val="clear" w:color="auto" w:fill="auto"/>
            <w:noWrap/>
            <w:vAlign w:val="center"/>
            <w:hideMark/>
          </w:tcPr>
          <w:p w14:paraId="1D3F5C7B" w14:textId="642C4228"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2</w:t>
            </w:r>
          </w:p>
        </w:tc>
      </w:tr>
      <w:tr w:rsidR="0080797C" w:rsidRPr="00811F8E" w14:paraId="368B18D7" w14:textId="77777777" w:rsidTr="00CB04F0">
        <w:trPr>
          <w:trHeight w:val="20"/>
        </w:trPr>
        <w:tc>
          <w:tcPr>
            <w:tcW w:w="2283" w:type="dxa"/>
            <w:tcBorders>
              <w:top w:val="nil"/>
              <w:left w:val="single" w:sz="4" w:space="0" w:color="auto"/>
              <w:bottom w:val="single" w:sz="4" w:space="0" w:color="000000"/>
              <w:right w:val="single" w:sz="4" w:space="0" w:color="auto"/>
            </w:tcBorders>
            <w:shd w:val="clear" w:color="auto" w:fill="auto"/>
            <w:vAlign w:val="center"/>
            <w:hideMark/>
          </w:tcPr>
          <w:p w14:paraId="6BE1472D"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页面流畅性</w:t>
            </w:r>
          </w:p>
        </w:tc>
        <w:tc>
          <w:tcPr>
            <w:tcW w:w="5529" w:type="dxa"/>
            <w:tcBorders>
              <w:top w:val="nil"/>
              <w:left w:val="nil"/>
              <w:bottom w:val="single" w:sz="4" w:space="0" w:color="auto"/>
              <w:right w:val="single" w:sz="4" w:space="0" w:color="auto"/>
            </w:tcBorders>
            <w:shd w:val="clear" w:color="auto" w:fill="auto"/>
            <w:vAlign w:val="center"/>
            <w:hideMark/>
          </w:tcPr>
          <w:p w14:paraId="3C74783E" w14:textId="77777777" w:rsidR="00B87DA3" w:rsidRPr="00811F8E" w:rsidRDefault="00B87DA3" w:rsidP="00B87DA3">
            <w:pPr>
              <w:widowControl/>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流畅无卡顿，操作简便</w:t>
            </w:r>
          </w:p>
        </w:tc>
        <w:tc>
          <w:tcPr>
            <w:tcW w:w="993" w:type="dxa"/>
            <w:tcBorders>
              <w:top w:val="nil"/>
              <w:left w:val="single" w:sz="4" w:space="0" w:color="auto"/>
              <w:bottom w:val="single" w:sz="4" w:space="0" w:color="000000"/>
              <w:right w:val="single" w:sz="4" w:space="0" w:color="auto"/>
            </w:tcBorders>
            <w:shd w:val="clear" w:color="auto" w:fill="auto"/>
            <w:noWrap/>
            <w:vAlign w:val="center"/>
            <w:hideMark/>
          </w:tcPr>
          <w:p w14:paraId="5B35B5C4" w14:textId="18293AAA"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2</w:t>
            </w:r>
          </w:p>
        </w:tc>
      </w:tr>
      <w:tr w:rsidR="0080797C" w:rsidRPr="00811F8E" w14:paraId="4B9AC9DC" w14:textId="77777777" w:rsidTr="00CB04F0">
        <w:trPr>
          <w:trHeight w:val="2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14:paraId="200B3B72"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网络带宽资源占用评估</w:t>
            </w:r>
          </w:p>
        </w:tc>
        <w:tc>
          <w:tcPr>
            <w:tcW w:w="5529" w:type="dxa"/>
            <w:tcBorders>
              <w:top w:val="nil"/>
              <w:left w:val="nil"/>
              <w:bottom w:val="single" w:sz="4" w:space="0" w:color="auto"/>
              <w:right w:val="single" w:sz="4" w:space="0" w:color="auto"/>
            </w:tcBorders>
            <w:shd w:val="clear" w:color="auto" w:fill="auto"/>
            <w:vAlign w:val="center"/>
            <w:hideMark/>
          </w:tcPr>
          <w:p w14:paraId="69F43B56"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最高带宽占用小于0.5M</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95318D" w14:textId="54030DBD"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2</w:t>
            </w:r>
          </w:p>
        </w:tc>
      </w:tr>
      <w:tr w:rsidR="0080797C" w:rsidRPr="00811F8E" w14:paraId="4944449E" w14:textId="77777777" w:rsidTr="00CB04F0">
        <w:trPr>
          <w:trHeight w:val="20"/>
        </w:trPr>
        <w:tc>
          <w:tcPr>
            <w:tcW w:w="2283" w:type="dxa"/>
            <w:vMerge/>
            <w:tcBorders>
              <w:top w:val="nil"/>
              <w:left w:val="single" w:sz="4" w:space="0" w:color="auto"/>
              <w:bottom w:val="single" w:sz="4" w:space="0" w:color="auto"/>
              <w:right w:val="single" w:sz="4" w:space="0" w:color="auto"/>
            </w:tcBorders>
            <w:vAlign w:val="center"/>
            <w:hideMark/>
          </w:tcPr>
          <w:p w14:paraId="0C3EDC62" w14:textId="77777777" w:rsidR="00B87DA3" w:rsidRPr="00811F8E" w:rsidRDefault="00B87DA3" w:rsidP="00891BF0">
            <w:pPr>
              <w:widowControl/>
              <w:jc w:val="left"/>
              <w:rPr>
                <w:rFonts w:ascii="宋体" w:hAnsi="宋体" w:cs="宋体"/>
                <w:color w:val="000000" w:themeColor="text1"/>
                <w:kern w:val="0"/>
                <w:sz w:val="22"/>
                <w:szCs w:val="22"/>
              </w:rPr>
            </w:pPr>
          </w:p>
        </w:tc>
        <w:tc>
          <w:tcPr>
            <w:tcW w:w="5529" w:type="dxa"/>
            <w:tcBorders>
              <w:top w:val="nil"/>
              <w:left w:val="nil"/>
              <w:bottom w:val="single" w:sz="4" w:space="0" w:color="auto"/>
              <w:right w:val="single" w:sz="4" w:space="0" w:color="auto"/>
            </w:tcBorders>
            <w:shd w:val="clear" w:color="auto" w:fill="auto"/>
            <w:vAlign w:val="center"/>
            <w:hideMark/>
          </w:tcPr>
          <w:p w14:paraId="62995ECF"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最高带宽占用大于0.5M，但是支持配置化限流传输</w:t>
            </w:r>
          </w:p>
        </w:tc>
        <w:tc>
          <w:tcPr>
            <w:tcW w:w="993" w:type="dxa"/>
            <w:vMerge/>
            <w:tcBorders>
              <w:top w:val="nil"/>
              <w:left w:val="single" w:sz="4" w:space="0" w:color="auto"/>
              <w:bottom w:val="single" w:sz="4" w:space="0" w:color="000000"/>
              <w:right w:val="single" w:sz="4" w:space="0" w:color="auto"/>
            </w:tcBorders>
            <w:vAlign w:val="center"/>
            <w:hideMark/>
          </w:tcPr>
          <w:p w14:paraId="30D728C8" w14:textId="77777777" w:rsidR="00B87DA3" w:rsidRPr="00811F8E" w:rsidRDefault="00B87DA3" w:rsidP="00B87DA3">
            <w:pPr>
              <w:widowControl/>
              <w:jc w:val="left"/>
              <w:rPr>
                <w:rFonts w:ascii="宋体" w:hAnsi="宋体" w:cs="宋体"/>
                <w:color w:val="000000" w:themeColor="text1"/>
                <w:kern w:val="0"/>
                <w:sz w:val="22"/>
                <w:szCs w:val="22"/>
              </w:rPr>
            </w:pPr>
          </w:p>
        </w:tc>
      </w:tr>
      <w:tr w:rsidR="0080797C" w:rsidRPr="00811F8E" w14:paraId="3EE00988"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C6AFFA"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最优性能时交易平均响应时间</w:t>
            </w:r>
          </w:p>
        </w:tc>
        <w:tc>
          <w:tcPr>
            <w:tcW w:w="5529" w:type="dxa"/>
            <w:tcBorders>
              <w:top w:val="nil"/>
              <w:left w:val="nil"/>
              <w:bottom w:val="single" w:sz="4" w:space="0" w:color="auto"/>
              <w:right w:val="single" w:sz="4" w:space="0" w:color="auto"/>
            </w:tcBorders>
            <w:shd w:val="clear" w:color="auto" w:fill="auto"/>
            <w:noWrap/>
            <w:vAlign w:val="center"/>
            <w:hideMark/>
          </w:tcPr>
          <w:p w14:paraId="3159C16B"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500毫秒以下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B5DF72B" w14:textId="77777777"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16C75B95"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BD75CAE"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最优性能时系统并发数</w:t>
            </w:r>
          </w:p>
        </w:tc>
        <w:tc>
          <w:tcPr>
            <w:tcW w:w="5529" w:type="dxa"/>
            <w:tcBorders>
              <w:top w:val="nil"/>
              <w:left w:val="nil"/>
              <w:bottom w:val="single" w:sz="4" w:space="0" w:color="auto"/>
              <w:right w:val="single" w:sz="4" w:space="0" w:color="auto"/>
            </w:tcBorders>
            <w:shd w:val="clear" w:color="auto" w:fill="auto"/>
            <w:noWrap/>
            <w:vAlign w:val="center"/>
            <w:hideMark/>
          </w:tcPr>
          <w:p w14:paraId="000B51DC"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1000以上</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5025CF" w14:textId="77777777"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09E575A7"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B573ACF"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最优性能时TPS（笔/秒）-非账务场景</w:t>
            </w:r>
          </w:p>
        </w:tc>
        <w:tc>
          <w:tcPr>
            <w:tcW w:w="5529" w:type="dxa"/>
            <w:tcBorders>
              <w:top w:val="nil"/>
              <w:left w:val="nil"/>
              <w:bottom w:val="single" w:sz="4" w:space="0" w:color="auto"/>
              <w:right w:val="single" w:sz="4" w:space="0" w:color="auto"/>
            </w:tcBorders>
            <w:shd w:val="clear" w:color="auto" w:fill="auto"/>
            <w:noWrap/>
            <w:vAlign w:val="center"/>
            <w:hideMark/>
          </w:tcPr>
          <w:p w14:paraId="4C77D191"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2000以上</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BAF94A0" w14:textId="77777777"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5835EC5B"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4B32762"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最优性能时TPS（笔/秒）-账务场景</w:t>
            </w:r>
          </w:p>
        </w:tc>
        <w:tc>
          <w:tcPr>
            <w:tcW w:w="5529" w:type="dxa"/>
            <w:tcBorders>
              <w:top w:val="nil"/>
              <w:left w:val="nil"/>
              <w:bottom w:val="single" w:sz="4" w:space="0" w:color="auto"/>
              <w:right w:val="single" w:sz="4" w:space="0" w:color="auto"/>
            </w:tcBorders>
            <w:shd w:val="clear" w:color="auto" w:fill="auto"/>
            <w:noWrap/>
            <w:vAlign w:val="center"/>
            <w:hideMark/>
          </w:tcPr>
          <w:p w14:paraId="77FAC66C" w14:textId="77777777"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1000以上</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9B05AF" w14:textId="77777777"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1</w:t>
            </w:r>
          </w:p>
        </w:tc>
      </w:tr>
      <w:tr w:rsidR="0080797C" w:rsidRPr="00811F8E" w14:paraId="2C4DC23E"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D48407C"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lastRenderedPageBreak/>
              <w:t>日志集中查询</w:t>
            </w:r>
          </w:p>
        </w:tc>
        <w:tc>
          <w:tcPr>
            <w:tcW w:w="5529" w:type="dxa"/>
            <w:tcBorders>
              <w:top w:val="nil"/>
              <w:left w:val="nil"/>
              <w:bottom w:val="single" w:sz="4" w:space="0" w:color="auto"/>
              <w:right w:val="single" w:sz="4" w:space="0" w:color="auto"/>
            </w:tcBorders>
            <w:shd w:val="clear" w:color="auto" w:fill="auto"/>
            <w:noWrap/>
            <w:vAlign w:val="center"/>
            <w:hideMark/>
          </w:tcPr>
          <w:p w14:paraId="77DE90B0" w14:textId="384E6FA9"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能够通过页面查询到当前业务相关的所有节点日志，并且展示链路</w:t>
            </w:r>
          </w:p>
        </w:tc>
        <w:tc>
          <w:tcPr>
            <w:tcW w:w="993" w:type="dxa"/>
            <w:tcBorders>
              <w:top w:val="nil"/>
              <w:left w:val="single" w:sz="4" w:space="0" w:color="auto"/>
              <w:bottom w:val="single" w:sz="4" w:space="0" w:color="000000"/>
              <w:right w:val="single" w:sz="4" w:space="0" w:color="auto"/>
            </w:tcBorders>
            <w:shd w:val="clear" w:color="auto" w:fill="auto"/>
            <w:noWrap/>
            <w:vAlign w:val="center"/>
            <w:hideMark/>
          </w:tcPr>
          <w:p w14:paraId="3061A042" w14:textId="1BEAB1F3"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2</w:t>
            </w:r>
          </w:p>
        </w:tc>
      </w:tr>
      <w:tr w:rsidR="0080797C" w:rsidRPr="00811F8E" w14:paraId="654A4743"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2659DEC"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集成统一部署发布</w:t>
            </w:r>
          </w:p>
        </w:tc>
        <w:tc>
          <w:tcPr>
            <w:tcW w:w="5529" w:type="dxa"/>
            <w:tcBorders>
              <w:top w:val="nil"/>
              <w:left w:val="nil"/>
              <w:bottom w:val="single" w:sz="4" w:space="0" w:color="auto"/>
              <w:right w:val="single" w:sz="4" w:space="0" w:color="auto"/>
            </w:tcBorders>
            <w:shd w:val="clear" w:color="auto" w:fill="auto"/>
            <w:noWrap/>
            <w:vAlign w:val="center"/>
            <w:hideMark/>
          </w:tcPr>
          <w:p w14:paraId="1F6848D1" w14:textId="4C82802C" w:rsidR="00B87DA3" w:rsidRPr="00811F8E" w:rsidRDefault="00B87DA3" w:rsidP="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能够通过平台进行所有应用节点的部署发布（全量/差量）、启停、回滚，多应用一键发布</w:t>
            </w:r>
          </w:p>
        </w:tc>
        <w:tc>
          <w:tcPr>
            <w:tcW w:w="993" w:type="dxa"/>
            <w:tcBorders>
              <w:top w:val="nil"/>
              <w:left w:val="single" w:sz="4" w:space="0" w:color="auto"/>
              <w:bottom w:val="single" w:sz="4" w:space="0" w:color="000000"/>
              <w:right w:val="single" w:sz="4" w:space="0" w:color="auto"/>
            </w:tcBorders>
            <w:shd w:val="clear" w:color="auto" w:fill="auto"/>
            <w:noWrap/>
            <w:vAlign w:val="center"/>
            <w:hideMark/>
          </w:tcPr>
          <w:p w14:paraId="7EBE4AD8" w14:textId="60903C98" w:rsidR="00B87DA3" w:rsidRPr="00811F8E" w:rsidRDefault="00B87DA3" w:rsidP="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2</w:t>
            </w:r>
          </w:p>
        </w:tc>
      </w:tr>
      <w:tr w:rsidR="0080797C" w:rsidRPr="00811F8E" w14:paraId="29439574" w14:textId="77777777" w:rsidTr="00CB04F0">
        <w:trPr>
          <w:trHeight w:val="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D40F2E4" w14:textId="77777777" w:rsidR="00B87DA3" w:rsidRPr="00811F8E" w:rsidRDefault="00B87DA3" w:rsidP="00891BF0">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合计</w:t>
            </w:r>
          </w:p>
        </w:tc>
        <w:tc>
          <w:tcPr>
            <w:tcW w:w="5529" w:type="dxa"/>
            <w:tcBorders>
              <w:top w:val="nil"/>
              <w:left w:val="nil"/>
              <w:bottom w:val="single" w:sz="4" w:space="0" w:color="auto"/>
              <w:right w:val="single" w:sz="4" w:space="0" w:color="auto"/>
            </w:tcBorders>
            <w:shd w:val="clear" w:color="auto" w:fill="auto"/>
            <w:noWrap/>
            <w:vAlign w:val="center"/>
            <w:hideMark/>
          </w:tcPr>
          <w:p w14:paraId="2FB2D677" w14:textId="77777777" w:rsidR="00B87DA3" w:rsidRPr="00811F8E" w:rsidRDefault="00B87DA3">
            <w:pPr>
              <w:widowControl/>
              <w:jc w:val="left"/>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 xml:space="preserve">　</w:t>
            </w:r>
          </w:p>
        </w:tc>
        <w:tc>
          <w:tcPr>
            <w:tcW w:w="993" w:type="dxa"/>
            <w:tcBorders>
              <w:top w:val="nil"/>
              <w:left w:val="single" w:sz="4" w:space="0" w:color="auto"/>
              <w:bottom w:val="single" w:sz="4" w:space="0" w:color="000000"/>
              <w:right w:val="single" w:sz="4" w:space="0" w:color="auto"/>
            </w:tcBorders>
            <w:shd w:val="clear" w:color="auto" w:fill="auto"/>
            <w:noWrap/>
            <w:vAlign w:val="center"/>
            <w:hideMark/>
          </w:tcPr>
          <w:p w14:paraId="7ADA7190" w14:textId="77777777" w:rsidR="00B87DA3" w:rsidRPr="00811F8E" w:rsidRDefault="00B87DA3">
            <w:pPr>
              <w:widowControl/>
              <w:jc w:val="center"/>
              <w:rPr>
                <w:rFonts w:ascii="宋体" w:hAnsi="宋体" w:cs="宋体"/>
                <w:color w:val="000000" w:themeColor="text1"/>
                <w:kern w:val="0"/>
                <w:sz w:val="22"/>
                <w:szCs w:val="22"/>
              </w:rPr>
            </w:pPr>
            <w:r w:rsidRPr="00811F8E">
              <w:rPr>
                <w:rFonts w:ascii="宋体" w:hAnsi="宋体" w:cs="宋体" w:hint="eastAsia"/>
                <w:color w:val="000000" w:themeColor="text1"/>
                <w:kern w:val="0"/>
                <w:sz w:val="22"/>
                <w:szCs w:val="22"/>
              </w:rPr>
              <w:t>40</w:t>
            </w:r>
          </w:p>
        </w:tc>
      </w:tr>
    </w:tbl>
    <w:p w14:paraId="5C4C504C" w14:textId="53DB96EB" w:rsidR="00B54545" w:rsidRPr="00811F8E" w:rsidRDefault="006F4FAB">
      <w:pPr>
        <w:autoSpaceDE w:val="0"/>
        <w:autoSpaceDN w:val="0"/>
        <w:adjustRightInd w:val="0"/>
        <w:jc w:val="left"/>
        <w:rPr>
          <w:rFonts w:ascii="仿宋_GB2312" w:eastAsia="仿宋_GB2312" w:hAnsi="宋体"/>
          <w:snapToGrid w:val="0"/>
          <w:color w:val="000000" w:themeColor="text1"/>
          <w:sz w:val="28"/>
          <w:szCs w:val="28"/>
        </w:rPr>
      </w:pPr>
      <w:r w:rsidRPr="00811F8E">
        <w:rPr>
          <w:rFonts w:ascii="仿宋_GB2312" w:eastAsia="仿宋_GB2312" w:hAnsi="宋体" w:hint="eastAsia"/>
          <w:snapToGrid w:val="0"/>
          <w:color w:val="000000" w:themeColor="text1"/>
          <w:sz w:val="22"/>
          <w:szCs w:val="22"/>
        </w:rPr>
        <w:t>注</w:t>
      </w:r>
      <w:r w:rsidRPr="00811F8E">
        <w:rPr>
          <w:rFonts w:ascii="仿宋_GB2312" w:eastAsia="仿宋_GB2312" w:hAnsi="宋体"/>
          <w:snapToGrid w:val="0"/>
          <w:color w:val="000000" w:themeColor="text1"/>
          <w:sz w:val="22"/>
          <w:szCs w:val="22"/>
        </w:rPr>
        <w:t>：性能</w:t>
      </w:r>
      <w:r w:rsidRPr="00811F8E">
        <w:rPr>
          <w:rFonts w:ascii="仿宋_GB2312" w:eastAsia="仿宋_GB2312" w:hAnsi="宋体" w:hint="eastAsia"/>
          <w:snapToGrid w:val="0"/>
          <w:color w:val="000000" w:themeColor="text1"/>
          <w:sz w:val="22"/>
          <w:szCs w:val="22"/>
        </w:rPr>
        <w:t>等</w:t>
      </w:r>
      <w:r w:rsidRPr="00811F8E">
        <w:rPr>
          <w:rFonts w:ascii="仿宋_GB2312" w:eastAsia="仿宋_GB2312" w:hAnsi="宋体"/>
          <w:snapToGrid w:val="0"/>
          <w:color w:val="000000" w:themeColor="text1"/>
          <w:sz w:val="22"/>
          <w:szCs w:val="22"/>
        </w:rPr>
        <w:t>现场无法</w:t>
      </w:r>
      <w:r w:rsidRPr="00811F8E">
        <w:rPr>
          <w:rFonts w:ascii="仿宋_GB2312" w:eastAsia="仿宋_GB2312" w:hAnsi="宋体" w:hint="eastAsia"/>
          <w:snapToGrid w:val="0"/>
          <w:color w:val="000000" w:themeColor="text1"/>
          <w:sz w:val="22"/>
          <w:szCs w:val="22"/>
        </w:rPr>
        <w:t>进行</w:t>
      </w:r>
      <w:r w:rsidRPr="00811F8E">
        <w:rPr>
          <w:rFonts w:ascii="仿宋_GB2312" w:eastAsia="仿宋_GB2312" w:hAnsi="宋体"/>
          <w:snapToGrid w:val="0"/>
          <w:color w:val="000000" w:themeColor="text1"/>
          <w:sz w:val="22"/>
          <w:szCs w:val="22"/>
        </w:rPr>
        <w:t>演示的</w:t>
      </w:r>
      <w:r w:rsidRPr="00811F8E">
        <w:rPr>
          <w:rFonts w:ascii="仿宋_GB2312" w:eastAsia="仿宋_GB2312" w:hAnsi="宋体" w:hint="eastAsia"/>
          <w:snapToGrid w:val="0"/>
          <w:color w:val="000000" w:themeColor="text1"/>
          <w:sz w:val="22"/>
          <w:szCs w:val="22"/>
        </w:rPr>
        <w:t>技术</w:t>
      </w:r>
      <w:r w:rsidRPr="00811F8E">
        <w:rPr>
          <w:rFonts w:ascii="仿宋_GB2312" w:eastAsia="仿宋_GB2312" w:hAnsi="宋体"/>
          <w:snapToGrid w:val="0"/>
          <w:color w:val="000000" w:themeColor="text1"/>
          <w:sz w:val="22"/>
          <w:szCs w:val="22"/>
        </w:rPr>
        <w:t>指标需提供</w:t>
      </w:r>
      <w:r w:rsidRPr="00811F8E">
        <w:rPr>
          <w:rFonts w:ascii="仿宋_GB2312" w:eastAsia="仿宋_GB2312" w:hAnsi="宋体" w:hint="eastAsia"/>
          <w:snapToGrid w:val="0"/>
          <w:color w:val="000000" w:themeColor="text1"/>
          <w:sz w:val="22"/>
          <w:szCs w:val="22"/>
        </w:rPr>
        <w:t>相关</w:t>
      </w:r>
      <w:r w:rsidRPr="00811F8E">
        <w:rPr>
          <w:rFonts w:ascii="仿宋_GB2312" w:eastAsia="仿宋_GB2312" w:hAnsi="宋体"/>
          <w:snapToGrid w:val="0"/>
          <w:color w:val="000000" w:themeColor="text1"/>
          <w:sz w:val="22"/>
          <w:szCs w:val="22"/>
        </w:rPr>
        <w:t>证明材料。</w:t>
      </w:r>
    </w:p>
    <w:p w14:paraId="76B16340" w14:textId="77777777" w:rsidR="00B54545" w:rsidRPr="00811F8E" w:rsidRDefault="006F4FAB">
      <w:pPr>
        <w:autoSpaceDE w:val="0"/>
        <w:autoSpaceDN w:val="0"/>
        <w:adjustRightInd w:val="0"/>
        <w:jc w:val="left"/>
        <w:rPr>
          <w:rFonts w:ascii="仿宋_GB2312" w:eastAsia="仿宋_GB2312" w:hAnsi="宋体"/>
          <w:snapToGrid w:val="0"/>
          <w:color w:val="000000" w:themeColor="text1"/>
          <w:sz w:val="28"/>
          <w:szCs w:val="28"/>
        </w:rPr>
      </w:pPr>
      <w:r w:rsidRPr="00811F8E">
        <w:rPr>
          <w:rFonts w:ascii="仿宋_GB2312" w:eastAsia="仿宋_GB2312" w:hAnsi="宋体" w:hint="eastAsia"/>
          <w:snapToGrid w:val="0"/>
          <w:color w:val="000000" w:themeColor="text1"/>
          <w:sz w:val="28"/>
          <w:szCs w:val="28"/>
        </w:rPr>
        <w:t>2、业务指标（20分）</w:t>
      </w:r>
    </w:p>
    <w:tbl>
      <w:tblPr>
        <w:tblW w:w="8522" w:type="dxa"/>
        <w:tblLook w:val="04A0" w:firstRow="1" w:lastRow="0" w:firstColumn="1" w:lastColumn="0" w:noHBand="0" w:noVBand="1"/>
      </w:tblPr>
      <w:tblGrid>
        <w:gridCol w:w="467"/>
        <w:gridCol w:w="917"/>
        <w:gridCol w:w="939"/>
        <w:gridCol w:w="583"/>
        <w:gridCol w:w="873"/>
        <w:gridCol w:w="4743"/>
      </w:tblGrid>
      <w:tr w:rsidR="0080797C" w:rsidRPr="00811F8E" w14:paraId="42EBFE83" w14:textId="77777777" w:rsidTr="00A911D2">
        <w:trPr>
          <w:trHeight w:val="405"/>
        </w:trPr>
        <w:tc>
          <w:tcPr>
            <w:tcW w:w="8522"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1D2F841D" w14:textId="77777777" w:rsidR="00A911D2" w:rsidRPr="00811F8E" w:rsidRDefault="00A911D2" w:rsidP="00DF7928">
            <w:pPr>
              <w:widowControl/>
              <w:jc w:val="center"/>
              <w:rPr>
                <w:rFonts w:ascii="仿宋" w:eastAsia="仿宋" w:hAnsi="仿宋" w:cs="宋体"/>
                <w:b/>
                <w:bCs/>
                <w:color w:val="000000" w:themeColor="text1"/>
                <w:kern w:val="0"/>
                <w:sz w:val="32"/>
                <w:szCs w:val="32"/>
              </w:rPr>
            </w:pPr>
            <w:r w:rsidRPr="00811F8E">
              <w:rPr>
                <w:rFonts w:ascii="仿宋" w:eastAsia="仿宋" w:hAnsi="仿宋" w:cs="宋体" w:hint="eastAsia"/>
                <w:b/>
                <w:bCs/>
                <w:color w:val="000000" w:themeColor="text1"/>
                <w:kern w:val="0"/>
                <w:sz w:val="28"/>
                <w:szCs w:val="28"/>
              </w:rPr>
              <w:t>昆山市智慧殡葬管理系统建设项目</w:t>
            </w:r>
            <w:r w:rsidRPr="00811F8E">
              <w:rPr>
                <w:rFonts w:ascii="仿宋" w:eastAsia="仿宋" w:hAnsi="仿宋" w:cs="宋体" w:hint="eastAsia"/>
                <w:b/>
                <w:bCs/>
                <w:color w:val="000000" w:themeColor="text1"/>
                <w:kern w:val="0"/>
                <w:sz w:val="32"/>
                <w:szCs w:val="32"/>
              </w:rPr>
              <w:t>-开发实施POC业务指标</w:t>
            </w:r>
          </w:p>
        </w:tc>
      </w:tr>
      <w:tr w:rsidR="0080797C" w:rsidRPr="00811F8E" w14:paraId="51374F6E" w14:textId="77777777" w:rsidTr="00A911D2">
        <w:trPr>
          <w:trHeight w:val="270"/>
        </w:trPr>
        <w:tc>
          <w:tcPr>
            <w:tcW w:w="467" w:type="dxa"/>
            <w:tcBorders>
              <w:top w:val="nil"/>
              <w:left w:val="single" w:sz="4" w:space="0" w:color="auto"/>
              <w:bottom w:val="single" w:sz="4" w:space="0" w:color="auto"/>
              <w:right w:val="single" w:sz="4" w:space="0" w:color="auto"/>
            </w:tcBorders>
            <w:shd w:val="clear" w:color="000000" w:fill="FFFFFF"/>
            <w:vAlign w:val="center"/>
          </w:tcPr>
          <w:p w14:paraId="728FC758" w14:textId="77777777" w:rsidR="00A911D2" w:rsidRPr="00811F8E" w:rsidRDefault="00A911D2" w:rsidP="00DF7928">
            <w:pPr>
              <w:widowControl/>
              <w:jc w:val="left"/>
              <w:rPr>
                <w:rFonts w:asciiTheme="minorEastAsia" w:eastAsiaTheme="minorEastAsia" w:hAnsiTheme="minorEastAsia" w:cs="宋体"/>
                <w:b/>
                <w:bCs/>
                <w:color w:val="000000" w:themeColor="text1"/>
                <w:kern w:val="0"/>
                <w:szCs w:val="21"/>
              </w:rPr>
            </w:pPr>
            <w:r w:rsidRPr="00811F8E">
              <w:rPr>
                <w:rFonts w:asciiTheme="minorEastAsia" w:eastAsiaTheme="minorEastAsia" w:hAnsiTheme="minorEastAsia" w:cs="宋体" w:hint="eastAsia"/>
                <w:b/>
                <w:bCs/>
                <w:color w:val="000000" w:themeColor="text1"/>
                <w:kern w:val="0"/>
                <w:szCs w:val="21"/>
              </w:rPr>
              <w:t>序号</w:t>
            </w:r>
          </w:p>
        </w:tc>
        <w:tc>
          <w:tcPr>
            <w:tcW w:w="917" w:type="dxa"/>
            <w:tcBorders>
              <w:top w:val="nil"/>
              <w:left w:val="nil"/>
              <w:bottom w:val="single" w:sz="4" w:space="0" w:color="auto"/>
              <w:right w:val="single" w:sz="4" w:space="0" w:color="auto"/>
            </w:tcBorders>
            <w:shd w:val="clear" w:color="000000" w:fill="FFFFFF"/>
            <w:vAlign w:val="center"/>
          </w:tcPr>
          <w:p w14:paraId="10DF806B" w14:textId="77777777" w:rsidR="00A911D2" w:rsidRPr="00811F8E" w:rsidRDefault="00A911D2" w:rsidP="00DF7928">
            <w:pPr>
              <w:widowControl/>
              <w:jc w:val="left"/>
              <w:rPr>
                <w:rFonts w:asciiTheme="minorEastAsia" w:eastAsiaTheme="minorEastAsia" w:hAnsiTheme="minorEastAsia" w:cs="宋体"/>
                <w:b/>
                <w:bCs/>
                <w:color w:val="000000" w:themeColor="text1"/>
                <w:kern w:val="0"/>
                <w:szCs w:val="21"/>
              </w:rPr>
            </w:pPr>
            <w:r w:rsidRPr="00811F8E">
              <w:rPr>
                <w:rFonts w:asciiTheme="minorEastAsia" w:eastAsiaTheme="minorEastAsia" w:hAnsiTheme="minorEastAsia" w:cs="宋体" w:hint="eastAsia"/>
                <w:b/>
                <w:bCs/>
                <w:color w:val="000000" w:themeColor="text1"/>
                <w:kern w:val="0"/>
                <w:szCs w:val="21"/>
              </w:rPr>
              <w:t>分类</w:t>
            </w:r>
          </w:p>
        </w:tc>
        <w:tc>
          <w:tcPr>
            <w:tcW w:w="939" w:type="dxa"/>
            <w:tcBorders>
              <w:top w:val="nil"/>
              <w:left w:val="nil"/>
              <w:bottom w:val="single" w:sz="4" w:space="0" w:color="auto"/>
              <w:right w:val="single" w:sz="4" w:space="0" w:color="auto"/>
            </w:tcBorders>
            <w:shd w:val="clear" w:color="000000" w:fill="FFFFFF"/>
            <w:vAlign w:val="center"/>
          </w:tcPr>
          <w:p w14:paraId="694E4FAD" w14:textId="77777777" w:rsidR="00A911D2" w:rsidRPr="00811F8E" w:rsidRDefault="00A911D2" w:rsidP="00DF7928">
            <w:pPr>
              <w:widowControl/>
              <w:jc w:val="left"/>
              <w:rPr>
                <w:rFonts w:asciiTheme="minorEastAsia" w:eastAsiaTheme="minorEastAsia" w:hAnsiTheme="minorEastAsia" w:cs="宋体"/>
                <w:b/>
                <w:bCs/>
                <w:color w:val="000000" w:themeColor="text1"/>
                <w:kern w:val="0"/>
                <w:szCs w:val="21"/>
              </w:rPr>
            </w:pPr>
            <w:r w:rsidRPr="00811F8E">
              <w:rPr>
                <w:rFonts w:asciiTheme="minorEastAsia" w:eastAsiaTheme="minorEastAsia" w:hAnsiTheme="minorEastAsia" w:cs="宋体" w:hint="eastAsia"/>
                <w:b/>
                <w:bCs/>
                <w:color w:val="000000" w:themeColor="text1"/>
                <w:kern w:val="0"/>
                <w:szCs w:val="21"/>
              </w:rPr>
              <w:t>模块</w:t>
            </w:r>
          </w:p>
        </w:tc>
        <w:tc>
          <w:tcPr>
            <w:tcW w:w="583" w:type="dxa"/>
            <w:tcBorders>
              <w:top w:val="nil"/>
              <w:left w:val="nil"/>
              <w:bottom w:val="single" w:sz="4" w:space="0" w:color="auto"/>
              <w:right w:val="single" w:sz="4" w:space="0" w:color="auto"/>
            </w:tcBorders>
            <w:shd w:val="clear" w:color="000000" w:fill="FFFFFF"/>
            <w:vAlign w:val="center"/>
          </w:tcPr>
          <w:p w14:paraId="7C5392A2" w14:textId="77777777" w:rsidR="00A911D2" w:rsidRPr="00811F8E" w:rsidRDefault="00A911D2" w:rsidP="00DF7928">
            <w:pPr>
              <w:widowControl/>
              <w:jc w:val="left"/>
              <w:rPr>
                <w:rFonts w:asciiTheme="minorEastAsia" w:eastAsiaTheme="minorEastAsia" w:hAnsiTheme="minorEastAsia" w:cs="宋体"/>
                <w:b/>
                <w:bCs/>
                <w:color w:val="000000" w:themeColor="text1"/>
                <w:kern w:val="0"/>
                <w:szCs w:val="21"/>
              </w:rPr>
            </w:pPr>
            <w:r w:rsidRPr="00811F8E">
              <w:rPr>
                <w:rFonts w:asciiTheme="minorEastAsia" w:eastAsiaTheme="minorEastAsia" w:hAnsiTheme="minorEastAsia" w:cs="宋体" w:hint="eastAsia"/>
                <w:b/>
                <w:bCs/>
                <w:color w:val="000000" w:themeColor="text1"/>
                <w:kern w:val="0"/>
                <w:szCs w:val="21"/>
              </w:rPr>
              <w:t>分值</w:t>
            </w:r>
          </w:p>
        </w:tc>
        <w:tc>
          <w:tcPr>
            <w:tcW w:w="873" w:type="dxa"/>
            <w:tcBorders>
              <w:top w:val="nil"/>
              <w:left w:val="nil"/>
              <w:bottom w:val="single" w:sz="4" w:space="0" w:color="auto"/>
              <w:right w:val="single" w:sz="4" w:space="0" w:color="auto"/>
            </w:tcBorders>
            <w:shd w:val="clear" w:color="000000" w:fill="FFFFFF"/>
            <w:vAlign w:val="center"/>
          </w:tcPr>
          <w:p w14:paraId="2D2D5B8C" w14:textId="77777777" w:rsidR="00A911D2" w:rsidRPr="00811F8E" w:rsidRDefault="00A911D2" w:rsidP="00DF7928">
            <w:pPr>
              <w:widowControl/>
              <w:jc w:val="left"/>
              <w:rPr>
                <w:rFonts w:asciiTheme="minorEastAsia" w:eastAsiaTheme="minorEastAsia" w:hAnsiTheme="minorEastAsia" w:cs="宋体"/>
                <w:b/>
                <w:bCs/>
                <w:color w:val="000000" w:themeColor="text1"/>
                <w:kern w:val="0"/>
                <w:szCs w:val="21"/>
              </w:rPr>
            </w:pPr>
            <w:r w:rsidRPr="00811F8E">
              <w:rPr>
                <w:rFonts w:asciiTheme="minorEastAsia" w:eastAsiaTheme="minorEastAsia" w:hAnsiTheme="minorEastAsia" w:cs="宋体" w:hint="eastAsia"/>
                <w:b/>
                <w:bCs/>
                <w:color w:val="000000" w:themeColor="text1"/>
                <w:kern w:val="0"/>
                <w:szCs w:val="21"/>
              </w:rPr>
              <w:t>评估项</w:t>
            </w:r>
          </w:p>
        </w:tc>
        <w:tc>
          <w:tcPr>
            <w:tcW w:w="4743" w:type="dxa"/>
            <w:tcBorders>
              <w:top w:val="nil"/>
              <w:left w:val="nil"/>
              <w:bottom w:val="single" w:sz="4" w:space="0" w:color="auto"/>
              <w:right w:val="single" w:sz="4" w:space="0" w:color="auto"/>
            </w:tcBorders>
            <w:shd w:val="clear" w:color="000000" w:fill="FFFFFF"/>
            <w:vAlign w:val="center"/>
          </w:tcPr>
          <w:p w14:paraId="401DC5BA" w14:textId="77777777" w:rsidR="00A911D2" w:rsidRPr="00811F8E" w:rsidRDefault="00A911D2" w:rsidP="00DF7928">
            <w:pPr>
              <w:widowControl/>
              <w:jc w:val="left"/>
              <w:rPr>
                <w:rFonts w:asciiTheme="minorEastAsia" w:eastAsiaTheme="minorEastAsia" w:hAnsiTheme="minorEastAsia" w:cs="宋体"/>
                <w:b/>
                <w:bCs/>
                <w:color w:val="000000" w:themeColor="text1"/>
                <w:kern w:val="0"/>
                <w:szCs w:val="21"/>
              </w:rPr>
            </w:pPr>
            <w:r w:rsidRPr="00811F8E">
              <w:rPr>
                <w:rFonts w:asciiTheme="minorEastAsia" w:eastAsiaTheme="minorEastAsia" w:hAnsiTheme="minorEastAsia" w:cs="宋体" w:hint="eastAsia"/>
                <w:b/>
                <w:bCs/>
                <w:color w:val="000000" w:themeColor="text1"/>
                <w:kern w:val="0"/>
                <w:szCs w:val="21"/>
              </w:rPr>
              <w:t>验证指标</w:t>
            </w:r>
          </w:p>
        </w:tc>
      </w:tr>
      <w:tr w:rsidR="0080797C" w:rsidRPr="00811F8E" w14:paraId="1E6A4CEB" w14:textId="77777777" w:rsidTr="00A911D2">
        <w:trPr>
          <w:trHeight w:val="1011"/>
        </w:trPr>
        <w:tc>
          <w:tcPr>
            <w:tcW w:w="467" w:type="dxa"/>
            <w:tcBorders>
              <w:top w:val="nil"/>
              <w:left w:val="single" w:sz="4" w:space="0" w:color="auto"/>
              <w:bottom w:val="single" w:sz="4" w:space="0" w:color="auto"/>
              <w:right w:val="single" w:sz="4" w:space="0" w:color="auto"/>
            </w:tcBorders>
            <w:shd w:val="clear" w:color="000000" w:fill="FFFFFF"/>
            <w:vAlign w:val="center"/>
          </w:tcPr>
          <w:p w14:paraId="51EF0727"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1</w:t>
            </w:r>
          </w:p>
        </w:tc>
        <w:tc>
          <w:tcPr>
            <w:tcW w:w="917" w:type="dxa"/>
            <w:tcBorders>
              <w:top w:val="nil"/>
              <w:left w:val="nil"/>
              <w:bottom w:val="single" w:sz="4" w:space="0" w:color="auto"/>
              <w:right w:val="single" w:sz="4" w:space="0" w:color="auto"/>
            </w:tcBorders>
            <w:shd w:val="clear" w:color="000000" w:fill="FFFFFF"/>
            <w:vAlign w:val="center"/>
          </w:tcPr>
          <w:p w14:paraId="59F234FD"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3BE7B53D"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监管端</w:t>
            </w:r>
          </w:p>
        </w:tc>
        <w:tc>
          <w:tcPr>
            <w:tcW w:w="583" w:type="dxa"/>
            <w:tcBorders>
              <w:top w:val="nil"/>
              <w:left w:val="nil"/>
              <w:bottom w:val="single" w:sz="4" w:space="0" w:color="auto"/>
              <w:right w:val="single" w:sz="4" w:space="0" w:color="auto"/>
            </w:tcBorders>
            <w:shd w:val="clear" w:color="000000" w:fill="FFFFFF"/>
            <w:vAlign w:val="center"/>
          </w:tcPr>
          <w:p w14:paraId="4320AB25"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color w:val="000000" w:themeColor="text1"/>
                <w:kern w:val="0"/>
                <w:szCs w:val="21"/>
              </w:rPr>
              <w:t>2</w:t>
            </w:r>
          </w:p>
        </w:tc>
        <w:tc>
          <w:tcPr>
            <w:tcW w:w="873" w:type="dxa"/>
            <w:tcBorders>
              <w:top w:val="nil"/>
              <w:left w:val="nil"/>
              <w:bottom w:val="single" w:sz="4" w:space="0" w:color="auto"/>
              <w:right w:val="single" w:sz="4" w:space="0" w:color="auto"/>
            </w:tcBorders>
            <w:shd w:val="clear" w:color="000000" w:fill="FFFFFF"/>
            <w:vAlign w:val="center"/>
          </w:tcPr>
          <w:p w14:paraId="575276F1"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数据看板</w:t>
            </w:r>
          </w:p>
        </w:tc>
        <w:tc>
          <w:tcPr>
            <w:tcW w:w="4743" w:type="dxa"/>
            <w:tcBorders>
              <w:top w:val="nil"/>
              <w:left w:val="nil"/>
              <w:bottom w:val="single" w:sz="4" w:space="0" w:color="auto"/>
              <w:right w:val="single" w:sz="4" w:space="0" w:color="auto"/>
            </w:tcBorders>
            <w:shd w:val="clear" w:color="000000" w:fill="FFFFFF"/>
            <w:vAlign w:val="center"/>
          </w:tcPr>
          <w:p w14:paraId="11A9E6DA" w14:textId="77777777" w:rsidR="00A911D2" w:rsidRPr="00811F8E" w:rsidRDefault="00A911D2" w:rsidP="00A911D2">
            <w:pPr>
              <w:pStyle w:val="af8"/>
              <w:widowControl/>
              <w:numPr>
                <w:ilvl w:val="0"/>
                <w:numId w:val="18"/>
              </w:numPr>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仿宋" w:hint="eastAsia"/>
                <w:color w:val="000000" w:themeColor="text1"/>
              </w:rPr>
              <w:t>覆盖度（2分）：根据数据大盘展示关键要或监管指标的丰富度；（墓地面积、数量、销售量、存量）</w:t>
            </w:r>
          </w:p>
          <w:p w14:paraId="3E09F0DE" w14:textId="77777777" w:rsidR="00A911D2" w:rsidRPr="00811F8E" w:rsidRDefault="00A911D2" w:rsidP="00DF7928">
            <w:pPr>
              <w:widowControl/>
              <w:tabs>
                <w:tab w:val="left" w:pos="312"/>
              </w:tabs>
              <w:jc w:val="left"/>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每个要素0</w:t>
            </w:r>
            <w:r w:rsidRPr="00811F8E">
              <w:rPr>
                <w:rFonts w:asciiTheme="minorEastAsia" w:eastAsiaTheme="minorEastAsia" w:hAnsiTheme="minorEastAsia" w:cs="宋体"/>
                <w:color w:val="000000" w:themeColor="text1"/>
                <w:kern w:val="0"/>
                <w:szCs w:val="21"/>
              </w:rPr>
              <w:t>.2</w:t>
            </w:r>
            <w:r w:rsidRPr="00811F8E">
              <w:rPr>
                <w:rFonts w:asciiTheme="minorEastAsia" w:eastAsiaTheme="minorEastAsia" w:hAnsiTheme="minorEastAsia" w:cs="宋体" w:hint="eastAsia"/>
                <w:color w:val="000000" w:themeColor="text1"/>
                <w:kern w:val="0"/>
                <w:szCs w:val="21"/>
              </w:rPr>
              <w:t>分，累计不超过2分</w:t>
            </w:r>
          </w:p>
        </w:tc>
      </w:tr>
      <w:tr w:rsidR="0080797C" w:rsidRPr="00811F8E" w14:paraId="0360AD5A" w14:textId="77777777" w:rsidTr="00A911D2">
        <w:trPr>
          <w:trHeight w:val="981"/>
        </w:trPr>
        <w:tc>
          <w:tcPr>
            <w:tcW w:w="467" w:type="dxa"/>
            <w:tcBorders>
              <w:top w:val="nil"/>
              <w:left w:val="single" w:sz="4" w:space="0" w:color="auto"/>
              <w:bottom w:val="single" w:sz="4" w:space="0" w:color="auto"/>
              <w:right w:val="single" w:sz="4" w:space="0" w:color="auto"/>
            </w:tcBorders>
            <w:shd w:val="clear" w:color="000000" w:fill="FFFFFF"/>
            <w:vAlign w:val="center"/>
          </w:tcPr>
          <w:p w14:paraId="6F1585CC"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2</w:t>
            </w:r>
          </w:p>
        </w:tc>
        <w:tc>
          <w:tcPr>
            <w:tcW w:w="917" w:type="dxa"/>
            <w:tcBorders>
              <w:top w:val="nil"/>
              <w:left w:val="nil"/>
              <w:bottom w:val="single" w:sz="4" w:space="0" w:color="auto"/>
              <w:right w:val="single" w:sz="4" w:space="0" w:color="auto"/>
            </w:tcBorders>
            <w:shd w:val="clear" w:color="000000" w:fill="FFFFFF"/>
            <w:vAlign w:val="center"/>
          </w:tcPr>
          <w:p w14:paraId="27BAC651"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4356D7C9"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监管端</w:t>
            </w:r>
          </w:p>
        </w:tc>
        <w:tc>
          <w:tcPr>
            <w:tcW w:w="583" w:type="dxa"/>
            <w:tcBorders>
              <w:top w:val="nil"/>
              <w:left w:val="nil"/>
              <w:bottom w:val="single" w:sz="4" w:space="0" w:color="auto"/>
              <w:right w:val="single" w:sz="4" w:space="0" w:color="auto"/>
            </w:tcBorders>
            <w:shd w:val="clear" w:color="000000" w:fill="FFFFFF"/>
            <w:vAlign w:val="center"/>
          </w:tcPr>
          <w:p w14:paraId="75A102FF"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color w:val="000000" w:themeColor="text1"/>
                <w:kern w:val="0"/>
                <w:szCs w:val="21"/>
              </w:rPr>
              <w:t>2</w:t>
            </w:r>
          </w:p>
        </w:tc>
        <w:tc>
          <w:tcPr>
            <w:tcW w:w="873" w:type="dxa"/>
            <w:tcBorders>
              <w:top w:val="nil"/>
              <w:left w:val="nil"/>
              <w:bottom w:val="single" w:sz="4" w:space="0" w:color="auto"/>
              <w:right w:val="single" w:sz="4" w:space="0" w:color="auto"/>
            </w:tcBorders>
            <w:shd w:val="clear" w:color="000000" w:fill="FFFFFF"/>
            <w:vAlign w:val="center"/>
          </w:tcPr>
          <w:p w14:paraId="3CFCEDB1"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仿宋" w:hint="eastAsia"/>
                <w:color w:val="000000" w:themeColor="text1"/>
                <w:szCs w:val="21"/>
              </w:rPr>
              <w:t>单位管理</w:t>
            </w:r>
          </w:p>
        </w:tc>
        <w:tc>
          <w:tcPr>
            <w:tcW w:w="4743" w:type="dxa"/>
            <w:tcBorders>
              <w:top w:val="nil"/>
              <w:left w:val="nil"/>
              <w:bottom w:val="single" w:sz="4" w:space="0" w:color="auto"/>
              <w:right w:val="single" w:sz="4" w:space="0" w:color="auto"/>
            </w:tcBorders>
            <w:shd w:val="clear" w:color="000000" w:fill="FFFFFF"/>
            <w:vAlign w:val="center"/>
          </w:tcPr>
          <w:p w14:paraId="4E377F49" w14:textId="77777777" w:rsidR="00A911D2" w:rsidRPr="00811F8E" w:rsidRDefault="00A911D2" w:rsidP="00A911D2">
            <w:pPr>
              <w:pStyle w:val="af8"/>
              <w:widowControl/>
              <w:numPr>
                <w:ilvl w:val="0"/>
                <w:numId w:val="19"/>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仿宋" w:hint="eastAsia"/>
                <w:color w:val="000000" w:themeColor="text1"/>
              </w:rPr>
              <w:t>墓园单位配置（1分）：支持配置墓地单位</w:t>
            </w:r>
            <w:r w:rsidRPr="00811F8E">
              <w:rPr>
                <w:rFonts w:asciiTheme="minorEastAsia" w:eastAsiaTheme="minorEastAsia" w:hAnsiTheme="minorEastAsia" w:cs="宋体"/>
                <w:color w:val="000000" w:themeColor="text1"/>
                <w:kern w:val="0"/>
              </w:rPr>
              <w:t xml:space="preserve"> </w:t>
            </w:r>
          </w:p>
          <w:p w14:paraId="421AE125" w14:textId="77777777" w:rsidR="00A911D2" w:rsidRPr="00811F8E" w:rsidRDefault="00A911D2" w:rsidP="00A911D2">
            <w:pPr>
              <w:pStyle w:val="af8"/>
              <w:widowControl/>
              <w:numPr>
                <w:ilvl w:val="0"/>
                <w:numId w:val="19"/>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rPr>
              <w:t>骨灰堂单位配置（0</w:t>
            </w:r>
            <w:r w:rsidRPr="00811F8E">
              <w:rPr>
                <w:rFonts w:asciiTheme="minorEastAsia" w:eastAsiaTheme="minorEastAsia" w:hAnsiTheme="minorEastAsia" w:cs="宋体"/>
                <w:color w:val="000000" w:themeColor="text1"/>
              </w:rPr>
              <w:t>.5</w:t>
            </w:r>
            <w:r w:rsidRPr="00811F8E">
              <w:rPr>
                <w:rFonts w:asciiTheme="minorEastAsia" w:eastAsiaTheme="minorEastAsia" w:hAnsiTheme="minorEastAsia" w:cs="宋体" w:hint="eastAsia"/>
                <w:color w:val="000000" w:themeColor="text1"/>
              </w:rPr>
              <w:t>分）：</w:t>
            </w:r>
            <w:r w:rsidRPr="00811F8E">
              <w:rPr>
                <w:rFonts w:asciiTheme="minorEastAsia" w:eastAsiaTheme="minorEastAsia" w:hAnsiTheme="minorEastAsia" w:cs="仿宋" w:hint="eastAsia"/>
                <w:color w:val="000000" w:themeColor="text1"/>
              </w:rPr>
              <w:t>支持配置骨灰堂</w:t>
            </w:r>
          </w:p>
          <w:p w14:paraId="1C3C292D" w14:textId="77777777" w:rsidR="00A911D2" w:rsidRPr="00811F8E" w:rsidRDefault="00A911D2" w:rsidP="00A911D2">
            <w:pPr>
              <w:pStyle w:val="af8"/>
              <w:widowControl/>
              <w:numPr>
                <w:ilvl w:val="0"/>
                <w:numId w:val="19"/>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rPr>
              <w:t>守灵堂单位配置（0</w:t>
            </w:r>
            <w:r w:rsidRPr="00811F8E">
              <w:rPr>
                <w:rFonts w:asciiTheme="minorEastAsia" w:eastAsiaTheme="minorEastAsia" w:hAnsiTheme="minorEastAsia" w:cs="宋体"/>
                <w:color w:val="000000" w:themeColor="text1"/>
              </w:rPr>
              <w:t>.5</w:t>
            </w:r>
            <w:r w:rsidRPr="00811F8E">
              <w:rPr>
                <w:rFonts w:asciiTheme="minorEastAsia" w:eastAsiaTheme="minorEastAsia" w:hAnsiTheme="minorEastAsia" w:cs="宋体" w:hint="eastAsia"/>
                <w:color w:val="000000" w:themeColor="text1"/>
              </w:rPr>
              <w:t>分）：</w:t>
            </w:r>
            <w:r w:rsidRPr="00811F8E">
              <w:rPr>
                <w:rFonts w:asciiTheme="minorEastAsia" w:eastAsiaTheme="minorEastAsia" w:hAnsiTheme="minorEastAsia" w:cs="仿宋" w:hint="eastAsia"/>
                <w:color w:val="000000" w:themeColor="text1"/>
              </w:rPr>
              <w:t>支持配置守灵堂</w:t>
            </w:r>
          </w:p>
          <w:p w14:paraId="4B0469EE" w14:textId="77777777" w:rsidR="00A911D2" w:rsidRPr="00811F8E" w:rsidRDefault="00A911D2" w:rsidP="00DF7928">
            <w:pPr>
              <w:widowControl/>
              <w:jc w:val="left"/>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仿宋" w:hint="eastAsia"/>
                <w:color w:val="000000" w:themeColor="text1"/>
                <w:szCs w:val="21"/>
              </w:rPr>
              <w:t>包括不限于人员、架构、负责人等基本信息填报以及公墓批复文件、负责人任命文件等上传。</w:t>
            </w:r>
          </w:p>
        </w:tc>
      </w:tr>
      <w:tr w:rsidR="0080797C" w:rsidRPr="00811F8E" w14:paraId="7C4D5DAB" w14:textId="77777777" w:rsidTr="00A911D2">
        <w:trPr>
          <w:trHeight w:val="1850"/>
        </w:trPr>
        <w:tc>
          <w:tcPr>
            <w:tcW w:w="467" w:type="dxa"/>
            <w:tcBorders>
              <w:top w:val="nil"/>
              <w:left w:val="single" w:sz="4" w:space="0" w:color="auto"/>
              <w:bottom w:val="single" w:sz="4" w:space="0" w:color="auto"/>
              <w:right w:val="single" w:sz="4" w:space="0" w:color="auto"/>
            </w:tcBorders>
            <w:shd w:val="clear" w:color="000000" w:fill="FFFFFF"/>
            <w:vAlign w:val="center"/>
          </w:tcPr>
          <w:p w14:paraId="2EE6F9AA"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3</w:t>
            </w:r>
          </w:p>
        </w:tc>
        <w:tc>
          <w:tcPr>
            <w:tcW w:w="917" w:type="dxa"/>
            <w:tcBorders>
              <w:top w:val="nil"/>
              <w:left w:val="nil"/>
              <w:bottom w:val="single" w:sz="4" w:space="0" w:color="auto"/>
              <w:right w:val="single" w:sz="4" w:space="0" w:color="auto"/>
            </w:tcBorders>
            <w:shd w:val="clear" w:color="000000" w:fill="FFFFFF"/>
            <w:vAlign w:val="center"/>
          </w:tcPr>
          <w:p w14:paraId="6E04A96D"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43E49D0E"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监管端</w:t>
            </w:r>
          </w:p>
        </w:tc>
        <w:tc>
          <w:tcPr>
            <w:tcW w:w="583" w:type="dxa"/>
            <w:tcBorders>
              <w:top w:val="nil"/>
              <w:left w:val="nil"/>
              <w:bottom w:val="single" w:sz="4" w:space="0" w:color="auto"/>
              <w:right w:val="single" w:sz="4" w:space="0" w:color="auto"/>
            </w:tcBorders>
            <w:shd w:val="clear" w:color="000000" w:fill="FFFFFF"/>
            <w:vAlign w:val="center"/>
          </w:tcPr>
          <w:p w14:paraId="3469EFA3"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color w:val="000000" w:themeColor="text1"/>
                <w:kern w:val="0"/>
                <w:szCs w:val="21"/>
              </w:rPr>
              <w:t>2</w:t>
            </w:r>
          </w:p>
        </w:tc>
        <w:tc>
          <w:tcPr>
            <w:tcW w:w="873" w:type="dxa"/>
            <w:tcBorders>
              <w:top w:val="nil"/>
              <w:left w:val="nil"/>
              <w:bottom w:val="single" w:sz="4" w:space="0" w:color="auto"/>
              <w:right w:val="single" w:sz="4" w:space="0" w:color="auto"/>
            </w:tcBorders>
            <w:shd w:val="clear" w:color="000000" w:fill="FFFFFF"/>
            <w:vAlign w:val="center"/>
          </w:tcPr>
          <w:p w14:paraId="5F1B19FA"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新建墓地监管</w:t>
            </w:r>
          </w:p>
        </w:tc>
        <w:tc>
          <w:tcPr>
            <w:tcW w:w="4743" w:type="dxa"/>
            <w:tcBorders>
              <w:top w:val="nil"/>
              <w:left w:val="nil"/>
              <w:bottom w:val="single" w:sz="4" w:space="0" w:color="auto"/>
              <w:right w:val="single" w:sz="4" w:space="0" w:color="auto"/>
            </w:tcBorders>
            <w:shd w:val="clear" w:color="000000" w:fill="FFFFFF"/>
            <w:vAlign w:val="center"/>
          </w:tcPr>
          <w:p w14:paraId="2DC07CE3" w14:textId="77777777" w:rsidR="00A911D2" w:rsidRPr="00811F8E" w:rsidRDefault="00A911D2" w:rsidP="00A911D2">
            <w:pPr>
              <w:widowControl/>
              <w:numPr>
                <w:ilvl w:val="0"/>
                <w:numId w:val="12"/>
              </w:numPr>
              <w:jc w:val="left"/>
              <w:rPr>
                <w:rFonts w:ascii="仿宋" w:eastAsia="仿宋" w:hAnsi="仿宋" w:cs="宋体"/>
                <w:color w:val="000000" w:themeColor="text1"/>
                <w:kern w:val="0"/>
                <w:sz w:val="20"/>
              </w:rPr>
            </w:pPr>
            <w:r w:rsidRPr="00811F8E">
              <w:rPr>
                <w:rFonts w:asciiTheme="minorEastAsia" w:eastAsiaTheme="minorEastAsia" w:hAnsiTheme="minorEastAsia" w:cs="仿宋" w:hint="eastAsia"/>
                <w:color w:val="000000" w:themeColor="text1"/>
                <w:szCs w:val="21"/>
              </w:rPr>
              <w:t>新建墓地审批流（1分）：支持墓园申请、区镇审批、民政审批等流程，包括填报相关审批表，并在区镇完成相关流程，有相关佐证材料；</w:t>
            </w:r>
          </w:p>
          <w:p w14:paraId="4C83EDFA" w14:textId="77777777" w:rsidR="00A911D2" w:rsidRPr="00811F8E" w:rsidRDefault="00A911D2" w:rsidP="00A911D2">
            <w:pPr>
              <w:widowControl/>
              <w:numPr>
                <w:ilvl w:val="0"/>
                <w:numId w:val="12"/>
              </w:numPr>
              <w:jc w:val="left"/>
              <w:rPr>
                <w:rFonts w:ascii="仿宋" w:eastAsia="仿宋" w:hAnsi="仿宋" w:cs="宋体"/>
                <w:color w:val="000000" w:themeColor="text1"/>
                <w:kern w:val="0"/>
                <w:sz w:val="20"/>
              </w:rPr>
            </w:pPr>
            <w:r w:rsidRPr="00811F8E">
              <w:rPr>
                <w:rFonts w:asciiTheme="minorEastAsia" w:eastAsiaTheme="minorEastAsia" w:hAnsiTheme="minorEastAsia" w:cs="仿宋" w:hint="eastAsia"/>
                <w:color w:val="000000" w:themeColor="text1"/>
                <w:szCs w:val="21"/>
              </w:rPr>
              <w:t>新建墓地定价审批流（1分）：支持墓园申请、区镇审批、民政审批（0</w:t>
            </w:r>
            <w:r w:rsidRPr="00811F8E">
              <w:rPr>
                <w:rFonts w:asciiTheme="minorEastAsia" w:eastAsiaTheme="minorEastAsia" w:hAnsiTheme="minorEastAsia" w:cs="仿宋"/>
                <w:color w:val="000000" w:themeColor="text1"/>
                <w:szCs w:val="21"/>
              </w:rPr>
              <w:t>.5</w:t>
            </w:r>
            <w:r w:rsidRPr="00811F8E">
              <w:rPr>
                <w:rFonts w:asciiTheme="minorEastAsia" w:eastAsiaTheme="minorEastAsia" w:hAnsiTheme="minorEastAsia" w:cs="仿宋" w:hint="eastAsia"/>
                <w:color w:val="000000" w:themeColor="text1"/>
                <w:szCs w:val="21"/>
              </w:rPr>
              <w:t>分）、支持一墓一价等具体墓穴信息配置（0</w:t>
            </w:r>
            <w:r w:rsidRPr="00811F8E">
              <w:rPr>
                <w:rFonts w:asciiTheme="minorEastAsia" w:eastAsiaTheme="minorEastAsia" w:hAnsiTheme="minorEastAsia" w:cs="仿宋"/>
                <w:color w:val="000000" w:themeColor="text1"/>
                <w:szCs w:val="21"/>
              </w:rPr>
              <w:t>.5</w:t>
            </w:r>
            <w:r w:rsidRPr="00811F8E">
              <w:rPr>
                <w:rFonts w:asciiTheme="minorEastAsia" w:eastAsiaTheme="minorEastAsia" w:hAnsiTheme="minorEastAsia" w:cs="仿宋" w:hint="eastAsia"/>
                <w:color w:val="000000" w:themeColor="text1"/>
                <w:szCs w:val="21"/>
              </w:rPr>
              <w:t>份）</w:t>
            </w:r>
          </w:p>
        </w:tc>
      </w:tr>
      <w:tr w:rsidR="0080797C" w:rsidRPr="00811F8E" w14:paraId="0FAC16A4" w14:textId="77777777" w:rsidTr="00A911D2">
        <w:trPr>
          <w:trHeight w:val="1818"/>
        </w:trPr>
        <w:tc>
          <w:tcPr>
            <w:tcW w:w="467" w:type="dxa"/>
            <w:tcBorders>
              <w:top w:val="nil"/>
              <w:left w:val="single" w:sz="4" w:space="0" w:color="auto"/>
              <w:bottom w:val="single" w:sz="4" w:space="0" w:color="auto"/>
              <w:right w:val="single" w:sz="4" w:space="0" w:color="auto"/>
            </w:tcBorders>
            <w:shd w:val="clear" w:color="000000" w:fill="FFFFFF"/>
            <w:vAlign w:val="center"/>
          </w:tcPr>
          <w:p w14:paraId="3F0F5EC2"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4</w:t>
            </w:r>
          </w:p>
        </w:tc>
        <w:tc>
          <w:tcPr>
            <w:tcW w:w="917" w:type="dxa"/>
            <w:tcBorders>
              <w:top w:val="nil"/>
              <w:left w:val="nil"/>
              <w:bottom w:val="single" w:sz="4" w:space="0" w:color="auto"/>
              <w:right w:val="single" w:sz="4" w:space="0" w:color="auto"/>
            </w:tcBorders>
            <w:shd w:val="clear" w:color="000000" w:fill="FFFFFF"/>
            <w:vAlign w:val="center"/>
          </w:tcPr>
          <w:p w14:paraId="4BB31935"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30DAF333"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监管端</w:t>
            </w:r>
          </w:p>
        </w:tc>
        <w:tc>
          <w:tcPr>
            <w:tcW w:w="583" w:type="dxa"/>
            <w:tcBorders>
              <w:top w:val="nil"/>
              <w:left w:val="nil"/>
              <w:bottom w:val="single" w:sz="4" w:space="0" w:color="auto"/>
              <w:right w:val="single" w:sz="4" w:space="0" w:color="auto"/>
            </w:tcBorders>
            <w:shd w:val="clear" w:color="000000" w:fill="FFFFFF"/>
            <w:vAlign w:val="center"/>
          </w:tcPr>
          <w:p w14:paraId="5AB0C969"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color w:val="000000" w:themeColor="text1"/>
                <w:kern w:val="0"/>
                <w:szCs w:val="21"/>
              </w:rPr>
              <w:t>2</w:t>
            </w:r>
          </w:p>
        </w:tc>
        <w:tc>
          <w:tcPr>
            <w:tcW w:w="873" w:type="dxa"/>
            <w:tcBorders>
              <w:top w:val="nil"/>
              <w:left w:val="nil"/>
              <w:bottom w:val="single" w:sz="4" w:space="0" w:color="auto"/>
              <w:right w:val="single" w:sz="4" w:space="0" w:color="auto"/>
            </w:tcBorders>
            <w:shd w:val="clear" w:color="000000" w:fill="FFFFFF"/>
            <w:vAlign w:val="center"/>
          </w:tcPr>
          <w:p w14:paraId="4B2BB1D6"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售价监管</w:t>
            </w:r>
          </w:p>
        </w:tc>
        <w:tc>
          <w:tcPr>
            <w:tcW w:w="4743" w:type="dxa"/>
            <w:tcBorders>
              <w:top w:val="nil"/>
              <w:left w:val="nil"/>
              <w:bottom w:val="single" w:sz="4" w:space="0" w:color="auto"/>
              <w:right w:val="single" w:sz="4" w:space="0" w:color="auto"/>
            </w:tcBorders>
            <w:shd w:val="clear" w:color="000000" w:fill="FFFFFF"/>
            <w:vAlign w:val="center"/>
          </w:tcPr>
          <w:p w14:paraId="66523FC6" w14:textId="77777777" w:rsidR="00A911D2" w:rsidRPr="00811F8E" w:rsidRDefault="00A911D2" w:rsidP="00A911D2">
            <w:pPr>
              <w:pStyle w:val="af8"/>
              <w:widowControl/>
              <w:numPr>
                <w:ilvl w:val="0"/>
                <w:numId w:val="20"/>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支持销售跨区域监管（0</w:t>
            </w:r>
            <w:r w:rsidRPr="00811F8E">
              <w:rPr>
                <w:rFonts w:asciiTheme="minorEastAsia" w:eastAsiaTheme="minorEastAsia" w:hAnsiTheme="minorEastAsia" w:cs="宋体"/>
                <w:color w:val="000000" w:themeColor="text1"/>
                <w:kern w:val="0"/>
              </w:rPr>
              <w:t>.5</w:t>
            </w:r>
            <w:r w:rsidRPr="00811F8E">
              <w:rPr>
                <w:rFonts w:asciiTheme="minorEastAsia" w:eastAsiaTheme="minorEastAsia" w:hAnsiTheme="minorEastAsia" w:cs="宋体" w:hint="eastAsia"/>
                <w:color w:val="000000" w:themeColor="text1"/>
                <w:kern w:val="0"/>
              </w:rPr>
              <w:t>分）</w:t>
            </w:r>
          </w:p>
          <w:p w14:paraId="7C657162" w14:textId="77777777" w:rsidR="00A911D2" w:rsidRPr="00811F8E" w:rsidRDefault="00A911D2" w:rsidP="00A911D2">
            <w:pPr>
              <w:pStyle w:val="af8"/>
              <w:widowControl/>
              <w:numPr>
                <w:ilvl w:val="0"/>
                <w:numId w:val="20"/>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支持销售价格监管（0</w:t>
            </w:r>
            <w:r w:rsidRPr="00811F8E">
              <w:rPr>
                <w:rFonts w:asciiTheme="minorEastAsia" w:eastAsiaTheme="minorEastAsia" w:hAnsiTheme="minorEastAsia" w:cs="宋体"/>
                <w:color w:val="000000" w:themeColor="text1"/>
                <w:kern w:val="0"/>
              </w:rPr>
              <w:t>.5</w:t>
            </w:r>
            <w:r w:rsidRPr="00811F8E">
              <w:rPr>
                <w:rFonts w:asciiTheme="minorEastAsia" w:eastAsiaTheme="minorEastAsia" w:hAnsiTheme="minorEastAsia" w:cs="宋体" w:hint="eastAsia"/>
                <w:color w:val="000000" w:themeColor="text1"/>
                <w:kern w:val="0"/>
              </w:rPr>
              <w:t>分）</w:t>
            </w:r>
          </w:p>
          <w:p w14:paraId="5ABBB05D" w14:textId="77777777" w:rsidR="00A911D2" w:rsidRPr="00811F8E" w:rsidRDefault="00A911D2" w:rsidP="00A911D2">
            <w:pPr>
              <w:pStyle w:val="af8"/>
              <w:widowControl/>
              <w:numPr>
                <w:ilvl w:val="0"/>
                <w:numId w:val="20"/>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支持销售变更监管（0</w:t>
            </w:r>
            <w:r w:rsidRPr="00811F8E">
              <w:rPr>
                <w:rFonts w:asciiTheme="minorEastAsia" w:eastAsiaTheme="minorEastAsia" w:hAnsiTheme="minorEastAsia" w:cs="宋体"/>
                <w:color w:val="000000" w:themeColor="text1"/>
                <w:kern w:val="0"/>
              </w:rPr>
              <w:t>.5</w:t>
            </w:r>
            <w:r w:rsidRPr="00811F8E">
              <w:rPr>
                <w:rFonts w:asciiTheme="minorEastAsia" w:eastAsiaTheme="minorEastAsia" w:hAnsiTheme="minorEastAsia" w:cs="宋体" w:hint="eastAsia"/>
                <w:color w:val="000000" w:themeColor="text1"/>
                <w:kern w:val="0"/>
              </w:rPr>
              <w:t>分）</w:t>
            </w:r>
          </w:p>
          <w:p w14:paraId="6D69D20C" w14:textId="77777777" w:rsidR="00A911D2" w:rsidRPr="00811F8E" w:rsidRDefault="00A911D2" w:rsidP="00A911D2">
            <w:pPr>
              <w:pStyle w:val="af8"/>
              <w:widowControl/>
              <w:numPr>
                <w:ilvl w:val="0"/>
                <w:numId w:val="20"/>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支持支付信息回执单打印（0</w:t>
            </w:r>
            <w:r w:rsidRPr="00811F8E">
              <w:rPr>
                <w:rFonts w:asciiTheme="minorEastAsia" w:eastAsiaTheme="minorEastAsia" w:hAnsiTheme="minorEastAsia" w:cs="宋体"/>
                <w:color w:val="000000" w:themeColor="text1"/>
                <w:kern w:val="0"/>
              </w:rPr>
              <w:t>.5</w:t>
            </w:r>
            <w:r w:rsidRPr="00811F8E">
              <w:rPr>
                <w:rFonts w:asciiTheme="minorEastAsia" w:eastAsiaTheme="minorEastAsia" w:hAnsiTheme="minorEastAsia" w:cs="宋体" w:hint="eastAsia"/>
                <w:color w:val="000000" w:themeColor="text1"/>
                <w:kern w:val="0"/>
              </w:rPr>
              <w:t>分）</w:t>
            </w:r>
          </w:p>
        </w:tc>
      </w:tr>
      <w:tr w:rsidR="0080797C" w:rsidRPr="00811F8E" w14:paraId="5CC11A99" w14:textId="77777777" w:rsidTr="00A911D2">
        <w:trPr>
          <w:trHeight w:val="1337"/>
        </w:trPr>
        <w:tc>
          <w:tcPr>
            <w:tcW w:w="467" w:type="dxa"/>
            <w:tcBorders>
              <w:top w:val="nil"/>
              <w:left w:val="single" w:sz="4" w:space="0" w:color="auto"/>
              <w:bottom w:val="single" w:sz="4" w:space="0" w:color="auto"/>
              <w:right w:val="single" w:sz="4" w:space="0" w:color="auto"/>
            </w:tcBorders>
            <w:shd w:val="clear" w:color="000000" w:fill="FFFFFF"/>
            <w:vAlign w:val="center"/>
          </w:tcPr>
          <w:p w14:paraId="57ED43DB"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5</w:t>
            </w:r>
          </w:p>
        </w:tc>
        <w:tc>
          <w:tcPr>
            <w:tcW w:w="917" w:type="dxa"/>
            <w:tcBorders>
              <w:top w:val="nil"/>
              <w:left w:val="nil"/>
              <w:bottom w:val="single" w:sz="4" w:space="0" w:color="auto"/>
              <w:right w:val="single" w:sz="4" w:space="0" w:color="auto"/>
            </w:tcBorders>
            <w:shd w:val="clear" w:color="000000" w:fill="FFFFFF"/>
            <w:vAlign w:val="center"/>
          </w:tcPr>
          <w:p w14:paraId="4450FDD4"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72267C9D"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监管端</w:t>
            </w:r>
          </w:p>
        </w:tc>
        <w:tc>
          <w:tcPr>
            <w:tcW w:w="583" w:type="dxa"/>
            <w:tcBorders>
              <w:top w:val="nil"/>
              <w:left w:val="nil"/>
              <w:bottom w:val="single" w:sz="4" w:space="0" w:color="auto"/>
              <w:right w:val="single" w:sz="4" w:space="0" w:color="auto"/>
            </w:tcBorders>
            <w:shd w:val="clear" w:color="000000" w:fill="FFFFFF"/>
            <w:vAlign w:val="center"/>
          </w:tcPr>
          <w:p w14:paraId="498781A1"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2</w:t>
            </w:r>
          </w:p>
        </w:tc>
        <w:tc>
          <w:tcPr>
            <w:tcW w:w="873" w:type="dxa"/>
            <w:tcBorders>
              <w:top w:val="nil"/>
              <w:left w:val="nil"/>
              <w:bottom w:val="single" w:sz="4" w:space="0" w:color="auto"/>
              <w:right w:val="single" w:sz="4" w:space="0" w:color="auto"/>
            </w:tcBorders>
            <w:shd w:val="clear" w:color="000000" w:fill="FFFFFF"/>
            <w:vAlign w:val="center"/>
          </w:tcPr>
          <w:p w14:paraId="6E84DB39"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安全监管</w:t>
            </w:r>
          </w:p>
        </w:tc>
        <w:tc>
          <w:tcPr>
            <w:tcW w:w="4743" w:type="dxa"/>
            <w:tcBorders>
              <w:top w:val="nil"/>
              <w:left w:val="nil"/>
              <w:bottom w:val="single" w:sz="4" w:space="0" w:color="auto"/>
              <w:right w:val="single" w:sz="4" w:space="0" w:color="auto"/>
            </w:tcBorders>
            <w:shd w:val="clear" w:color="000000" w:fill="FFFFFF"/>
            <w:vAlign w:val="center"/>
          </w:tcPr>
          <w:p w14:paraId="79DAFC76" w14:textId="77777777" w:rsidR="00A911D2" w:rsidRPr="00811F8E" w:rsidRDefault="00A911D2" w:rsidP="00A911D2">
            <w:pPr>
              <w:pStyle w:val="af8"/>
              <w:widowControl/>
              <w:numPr>
                <w:ilvl w:val="0"/>
                <w:numId w:val="21"/>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支持民政对墓园的双随机、公募年检等自查、整改任务的下发（1分）</w:t>
            </w:r>
          </w:p>
          <w:p w14:paraId="6114244A" w14:textId="77777777" w:rsidR="00A911D2" w:rsidRPr="00811F8E" w:rsidRDefault="00A911D2" w:rsidP="00DF7928">
            <w:pPr>
              <w:pStyle w:val="af8"/>
              <w:widowControl/>
              <w:tabs>
                <w:tab w:val="left" w:pos="312"/>
              </w:tabs>
              <w:ind w:left="420" w:firstLineChars="0" w:firstLine="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支持墓园的自查报告、年度工作报告、整改报告等任务处理和报告提交（1分）</w:t>
            </w:r>
          </w:p>
        </w:tc>
      </w:tr>
      <w:tr w:rsidR="0080797C" w:rsidRPr="00811F8E" w14:paraId="2DC3086F" w14:textId="77777777" w:rsidTr="00A911D2">
        <w:trPr>
          <w:trHeight w:val="1257"/>
        </w:trPr>
        <w:tc>
          <w:tcPr>
            <w:tcW w:w="467" w:type="dxa"/>
            <w:tcBorders>
              <w:top w:val="nil"/>
              <w:left w:val="single" w:sz="4" w:space="0" w:color="auto"/>
              <w:bottom w:val="single" w:sz="4" w:space="0" w:color="auto"/>
              <w:right w:val="single" w:sz="4" w:space="0" w:color="auto"/>
            </w:tcBorders>
            <w:shd w:val="clear" w:color="000000" w:fill="FFFFFF"/>
            <w:vAlign w:val="center"/>
          </w:tcPr>
          <w:p w14:paraId="7726591D"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lastRenderedPageBreak/>
              <w:t>6</w:t>
            </w:r>
          </w:p>
        </w:tc>
        <w:tc>
          <w:tcPr>
            <w:tcW w:w="917" w:type="dxa"/>
            <w:tcBorders>
              <w:top w:val="nil"/>
              <w:left w:val="nil"/>
              <w:bottom w:val="single" w:sz="4" w:space="0" w:color="auto"/>
              <w:right w:val="single" w:sz="4" w:space="0" w:color="auto"/>
            </w:tcBorders>
            <w:shd w:val="clear" w:color="000000" w:fill="FFFFFF"/>
            <w:vAlign w:val="center"/>
          </w:tcPr>
          <w:p w14:paraId="15359F34"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4529567F"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监管端</w:t>
            </w:r>
          </w:p>
        </w:tc>
        <w:tc>
          <w:tcPr>
            <w:tcW w:w="583" w:type="dxa"/>
            <w:tcBorders>
              <w:top w:val="nil"/>
              <w:left w:val="nil"/>
              <w:bottom w:val="single" w:sz="4" w:space="0" w:color="auto"/>
              <w:right w:val="single" w:sz="4" w:space="0" w:color="auto"/>
            </w:tcBorders>
            <w:shd w:val="clear" w:color="000000" w:fill="FFFFFF"/>
            <w:vAlign w:val="center"/>
          </w:tcPr>
          <w:p w14:paraId="5DE82059"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1</w:t>
            </w:r>
          </w:p>
        </w:tc>
        <w:tc>
          <w:tcPr>
            <w:tcW w:w="873" w:type="dxa"/>
            <w:tcBorders>
              <w:top w:val="nil"/>
              <w:left w:val="nil"/>
              <w:bottom w:val="single" w:sz="4" w:space="0" w:color="auto"/>
              <w:right w:val="single" w:sz="4" w:space="0" w:color="auto"/>
            </w:tcBorders>
            <w:shd w:val="clear" w:color="000000" w:fill="FFFFFF"/>
            <w:vAlign w:val="center"/>
          </w:tcPr>
          <w:p w14:paraId="2D2DEAD9"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慧名补贴发放</w:t>
            </w:r>
          </w:p>
        </w:tc>
        <w:tc>
          <w:tcPr>
            <w:tcW w:w="4743" w:type="dxa"/>
            <w:tcBorders>
              <w:top w:val="nil"/>
              <w:left w:val="nil"/>
              <w:bottom w:val="single" w:sz="4" w:space="0" w:color="auto"/>
              <w:right w:val="single" w:sz="4" w:space="0" w:color="auto"/>
            </w:tcBorders>
            <w:shd w:val="clear" w:color="000000" w:fill="FFFFFF"/>
            <w:vAlign w:val="center"/>
          </w:tcPr>
          <w:p w14:paraId="55974B9D" w14:textId="77777777" w:rsidR="00A911D2" w:rsidRPr="00811F8E" w:rsidRDefault="00A911D2" w:rsidP="00DF7928">
            <w:pPr>
              <w:widowControl/>
              <w:tabs>
                <w:tab w:val="left" w:pos="312"/>
              </w:tabs>
              <w:jc w:val="left"/>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惠民补贴发放的申请、审批、审批记录、发放记录等。</w:t>
            </w:r>
          </w:p>
          <w:p w14:paraId="283CBC80" w14:textId="77777777" w:rsidR="00A911D2" w:rsidRPr="00811F8E" w:rsidRDefault="00A911D2" w:rsidP="00A911D2">
            <w:pPr>
              <w:pStyle w:val="af8"/>
              <w:widowControl/>
              <w:numPr>
                <w:ilvl w:val="0"/>
                <w:numId w:val="22"/>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支持完整全流程功能的得1分</w:t>
            </w:r>
          </w:p>
          <w:p w14:paraId="3D1834A5" w14:textId="77777777" w:rsidR="00A911D2" w:rsidRPr="00811F8E" w:rsidRDefault="00A911D2" w:rsidP="00A911D2">
            <w:pPr>
              <w:pStyle w:val="af8"/>
              <w:widowControl/>
              <w:numPr>
                <w:ilvl w:val="0"/>
                <w:numId w:val="22"/>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部分功能的得0</w:t>
            </w:r>
            <w:r w:rsidRPr="00811F8E">
              <w:rPr>
                <w:rFonts w:asciiTheme="minorEastAsia" w:eastAsiaTheme="minorEastAsia" w:hAnsiTheme="minorEastAsia" w:cs="宋体"/>
                <w:color w:val="000000" w:themeColor="text1"/>
                <w:kern w:val="0"/>
              </w:rPr>
              <w:t>.5</w:t>
            </w:r>
            <w:r w:rsidRPr="00811F8E">
              <w:rPr>
                <w:rFonts w:asciiTheme="minorEastAsia" w:eastAsiaTheme="minorEastAsia" w:hAnsiTheme="minorEastAsia" w:cs="宋体" w:hint="eastAsia"/>
                <w:color w:val="000000" w:themeColor="text1"/>
                <w:kern w:val="0"/>
              </w:rPr>
              <w:t>分</w:t>
            </w:r>
          </w:p>
          <w:p w14:paraId="64A875FB" w14:textId="77777777" w:rsidR="00A911D2" w:rsidRPr="00811F8E" w:rsidRDefault="00A911D2" w:rsidP="00A911D2">
            <w:pPr>
              <w:pStyle w:val="af8"/>
              <w:widowControl/>
              <w:numPr>
                <w:ilvl w:val="0"/>
                <w:numId w:val="22"/>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无此功能0分</w:t>
            </w:r>
          </w:p>
        </w:tc>
      </w:tr>
      <w:tr w:rsidR="0080797C" w:rsidRPr="00811F8E" w14:paraId="37CF2568" w14:textId="77777777" w:rsidTr="00A911D2">
        <w:trPr>
          <w:trHeight w:val="1275"/>
        </w:trPr>
        <w:tc>
          <w:tcPr>
            <w:tcW w:w="467" w:type="dxa"/>
            <w:tcBorders>
              <w:top w:val="nil"/>
              <w:left w:val="single" w:sz="4" w:space="0" w:color="auto"/>
              <w:bottom w:val="single" w:sz="4" w:space="0" w:color="auto"/>
              <w:right w:val="single" w:sz="4" w:space="0" w:color="auto"/>
            </w:tcBorders>
            <w:shd w:val="clear" w:color="000000" w:fill="FFFFFF"/>
            <w:vAlign w:val="center"/>
          </w:tcPr>
          <w:p w14:paraId="2E275388"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7</w:t>
            </w:r>
          </w:p>
        </w:tc>
        <w:tc>
          <w:tcPr>
            <w:tcW w:w="917" w:type="dxa"/>
            <w:tcBorders>
              <w:top w:val="nil"/>
              <w:left w:val="nil"/>
              <w:bottom w:val="single" w:sz="4" w:space="0" w:color="auto"/>
              <w:right w:val="single" w:sz="4" w:space="0" w:color="auto"/>
            </w:tcBorders>
            <w:shd w:val="clear" w:color="000000" w:fill="FFFFFF"/>
            <w:vAlign w:val="center"/>
          </w:tcPr>
          <w:p w14:paraId="35BC4DA4"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13FB6020"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监管端</w:t>
            </w:r>
          </w:p>
        </w:tc>
        <w:tc>
          <w:tcPr>
            <w:tcW w:w="583" w:type="dxa"/>
            <w:tcBorders>
              <w:top w:val="nil"/>
              <w:left w:val="nil"/>
              <w:bottom w:val="single" w:sz="4" w:space="0" w:color="auto"/>
              <w:right w:val="single" w:sz="4" w:space="0" w:color="auto"/>
            </w:tcBorders>
            <w:shd w:val="clear" w:color="000000" w:fill="FFFFFF"/>
            <w:vAlign w:val="center"/>
          </w:tcPr>
          <w:p w14:paraId="2DA37368"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1</w:t>
            </w:r>
          </w:p>
        </w:tc>
        <w:tc>
          <w:tcPr>
            <w:tcW w:w="873" w:type="dxa"/>
            <w:tcBorders>
              <w:top w:val="nil"/>
              <w:left w:val="nil"/>
              <w:bottom w:val="single" w:sz="4" w:space="0" w:color="auto"/>
              <w:right w:val="single" w:sz="4" w:space="0" w:color="auto"/>
            </w:tcBorders>
            <w:shd w:val="clear" w:color="000000" w:fill="FFFFFF"/>
            <w:vAlign w:val="center"/>
          </w:tcPr>
          <w:p w14:paraId="728F3711"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仿宋" w:hint="eastAsia"/>
                <w:color w:val="000000" w:themeColor="text1"/>
                <w:szCs w:val="21"/>
              </w:rPr>
              <w:t>系统管理</w:t>
            </w:r>
          </w:p>
        </w:tc>
        <w:tc>
          <w:tcPr>
            <w:tcW w:w="4743" w:type="dxa"/>
            <w:tcBorders>
              <w:top w:val="nil"/>
              <w:left w:val="nil"/>
              <w:bottom w:val="single" w:sz="4" w:space="0" w:color="auto"/>
              <w:right w:val="single" w:sz="4" w:space="0" w:color="auto"/>
            </w:tcBorders>
            <w:shd w:val="clear" w:color="000000" w:fill="FFFFFF"/>
            <w:vAlign w:val="center"/>
          </w:tcPr>
          <w:p w14:paraId="7B4082A8" w14:textId="77777777" w:rsidR="00A911D2" w:rsidRPr="00811F8E" w:rsidRDefault="00A911D2" w:rsidP="00DF7928">
            <w:pPr>
              <w:widowControl/>
              <w:tabs>
                <w:tab w:val="left" w:pos="312"/>
              </w:tabs>
              <w:jc w:val="left"/>
              <w:rPr>
                <w:rFonts w:asciiTheme="minorEastAsia" w:eastAsiaTheme="minorEastAsia" w:hAnsiTheme="minorEastAsia" w:cs="仿宋"/>
                <w:color w:val="000000" w:themeColor="text1"/>
                <w:szCs w:val="21"/>
              </w:rPr>
            </w:pPr>
            <w:r w:rsidRPr="00811F8E">
              <w:rPr>
                <w:rFonts w:asciiTheme="minorEastAsia" w:eastAsiaTheme="minorEastAsia" w:hAnsiTheme="minorEastAsia" w:cs="仿宋" w:hint="eastAsia"/>
                <w:color w:val="000000" w:themeColor="text1"/>
                <w:szCs w:val="21"/>
              </w:rPr>
              <w:t>支持用户管理（平台账号）、角色权限管理、机构部门维护、系统配置、审批流程的配置、操作日志的查看等基础功能；</w:t>
            </w:r>
          </w:p>
          <w:p w14:paraId="74E14E0E" w14:textId="77777777" w:rsidR="00A911D2" w:rsidRPr="00811F8E" w:rsidRDefault="00A911D2" w:rsidP="00A911D2">
            <w:pPr>
              <w:pStyle w:val="af8"/>
              <w:widowControl/>
              <w:numPr>
                <w:ilvl w:val="0"/>
                <w:numId w:val="30"/>
              </w:numPr>
              <w:tabs>
                <w:tab w:val="left" w:pos="312"/>
              </w:tabs>
              <w:adjustRightInd/>
              <w:spacing w:line="240" w:lineRule="auto"/>
              <w:ind w:firstLineChars="0"/>
              <w:jc w:val="left"/>
              <w:rPr>
                <w:rFonts w:asciiTheme="minorEastAsia" w:eastAsiaTheme="minorEastAsia" w:hAnsiTheme="minorEastAsia" w:cs="宋体"/>
                <w:color w:val="000000" w:themeColor="text1"/>
              </w:rPr>
            </w:pPr>
            <w:r w:rsidRPr="00811F8E">
              <w:rPr>
                <w:rFonts w:asciiTheme="minorEastAsia" w:eastAsiaTheme="minorEastAsia" w:hAnsiTheme="minorEastAsia" w:cs="宋体" w:hint="eastAsia"/>
                <w:color w:val="000000" w:themeColor="text1"/>
              </w:rPr>
              <w:t>功能齐全得1分</w:t>
            </w:r>
          </w:p>
          <w:p w14:paraId="027C6600" w14:textId="77777777" w:rsidR="00A911D2" w:rsidRPr="00811F8E" w:rsidRDefault="00A911D2" w:rsidP="00A911D2">
            <w:pPr>
              <w:pStyle w:val="af8"/>
              <w:widowControl/>
              <w:numPr>
                <w:ilvl w:val="0"/>
                <w:numId w:val="30"/>
              </w:numPr>
              <w:tabs>
                <w:tab w:val="left" w:pos="312"/>
              </w:tabs>
              <w:adjustRightInd/>
              <w:spacing w:line="240" w:lineRule="auto"/>
              <w:ind w:firstLineChars="0"/>
              <w:jc w:val="left"/>
              <w:rPr>
                <w:rFonts w:asciiTheme="minorEastAsia" w:eastAsiaTheme="minorEastAsia" w:hAnsiTheme="minorEastAsia" w:cs="宋体"/>
                <w:color w:val="000000" w:themeColor="text1"/>
              </w:rPr>
            </w:pPr>
            <w:r w:rsidRPr="00811F8E">
              <w:rPr>
                <w:rFonts w:asciiTheme="minorEastAsia" w:eastAsiaTheme="minorEastAsia" w:hAnsiTheme="minorEastAsia" w:cs="宋体" w:hint="eastAsia"/>
                <w:color w:val="000000" w:themeColor="text1"/>
              </w:rPr>
              <w:t>主要功能满足，个别功能欠缺得0</w:t>
            </w:r>
            <w:r w:rsidRPr="00811F8E">
              <w:rPr>
                <w:rFonts w:asciiTheme="minorEastAsia" w:eastAsiaTheme="minorEastAsia" w:hAnsiTheme="minorEastAsia" w:cs="宋体"/>
                <w:color w:val="000000" w:themeColor="text1"/>
              </w:rPr>
              <w:t>.5</w:t>
            </w:r>
            <w:r w:rsidRPr="00811F8E">
              <w:rPr>
                <w:rFonts w:asciiTheme="minorEastAsia" w:eastAsiaTheme="minorEastAsia" w:hAnsiTheme="minorEastAsia" w:cs="宋体" w:hint="eastAsia"/>
                <w:color w:val="000000" w:themeColor="text1"/>
              </w:rPr>
              <w:t>分</w:t>
            </w:r>
          </w:p>
          <w:p w14:paraId="7961CBAA" w14:textId="77777777" w:rsidR="00A911D2" w:rsidRPr="00811F8E" w:rsidRDefault="00A911D2" w:rsidP="00A911D2">
            <w:pPr>
              <w:pStyle w:val="af8"/>
              <w:widowControl/>
              <w:numPr>
                <w:ilvl w:val="0"/>
                <w:numId w:val="30"/>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rPr>
              <w:t>功能较少不得分</w:t>
            </w:r>
          </w:p>
        </w:tc>
      </w:tr>
      <w:tr w:rsidR="0080797C" w:rsidRPr="00811F8E" w14:paraId="5D5F541B" w14:textId="77777777" w:rsidTr="00A911D2">
        <w:trPr>
          <w:trHeight w:val="1265"/>
        </w:trPr>
        <w:tc>
          <w:tcPr>
            <w:tcW w:w="467" w:type="dxa"/>
            <w:tcBorders>
              <w:top w:val="nil"/>
              <w:left w:val="single" w:sz="4" w:space="0" w:color="auto"/>
              <w:bottom w:val="single" w:sz="4" w:space="0" w:color="auto"/>
              <w:right w:val="single" w:sz="4" w:space="0" w:color="auto"/>
            </w:tcBorders>
            <w:shd w:val="clear" w:color="000000" w:fill="FFFFFF"/>
            <w:vAlign w:val="center"/>
          </w:tcPr>
          <w:p w14:paraId="20DADFE0"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8</w:t>
            </w:r>
          </w:p>
        </w:tc>
        <w:tc>
          <w:tcPr>
            <w:tcW w:w="917" w:type="dxa"/>
            <w:tcBorders>
              <w:top w:val="nil"/>
              <w:left w:val="nil"/>
              <w:bottom w:val="single" w:sz="4" w:space="0" w:color="auto"/>
              <w:right w:val="single" w:sz="4" w:space="0" w:color="auto"/>
            </w:tcBorders>
            <w:shd w:val="clear" w:color="000000" w:fill="FFFFFF"/>
            <w:vAlign w:val="center"/>
          </w:tcPr>
          <w:p w14:paraId="07CB46BB"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1C6529CF"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业务端</w:t>
            </w:r>
          </w:p>
        </w:tc>
        <w:tc>
          <w:tcPr>
            <w:tcW w:w="583" w:type="dxa"/>
            <w:tcBorders>
              <w:top w:val="nil"/>
              <w:left w:val="nil"/>
              <w:bottom w:val="single" w:sz="4" w:space="0" w:color="auto"/>
              <w:right w:val="single" w:sz="4" w:space="0" w:color="auto"/>
            </w:tcBorders>
            <w:shd w:val="clear" w:color="000000" w:fill="FFFFFF"/>
            <w:vAlign w:val="center"/>
          </w:tcPr>
          <w:p w14:paraId="7001B4AD"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2</w:t>
            </w:r>
          </w:p>
        </w:tc>
        <w:tc>
          <w:tcPr>
            <w:tcW w:w="873" w:type="dxa"/>
            <w:tcBorders>
              <w:top w:val="nil"/>
              <w:left w:val="nil"/>
              <w:bottom w:val="single" w:sz="4" w:space="0" w:color="auto"/>
              <w:right w:val="single" w:sz="4" w:space="0" w:color="auto"/>
            </w:tcBorders>
            <w:shd w:val="clear" w:color="000000" w:fill="FFFFFF"/>
            <w:vAlign w:val="center"/>
          </w:tcPr>
          <w:p w14:paraId="0C7D3FD2"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墓区设置</w:t>
            </w:r>
          </w:p>
        </w:tc>
        <w:tc>
          <w:tcPr>
            <w:tcW w:w="4743" w:type="dxa"/>
            <w:tcBorders>
              <w:top w:val="nil"/>
              <w:left w:val="nil"/>
              <w:bottom w:val="single" w:sz="4" w:space="0" w:color="auto"/>
              <w:right w:val="single" w:sz="4" w:space="0" w:color="auto"/>
            </w:tcBorders>
            <w:shd w:val="clear" w:color="000000" w:fill="FFFFFF"/>
            <w:vAlign w:val="center"/>
          </w:tcPr>
          <w:p w14:paraId="3C060F37" w14:textId="77777777" w:rsidR="00A911D2" w:rsidRPr="00811F8E" w:rsidRDefault="00A911D2" w:rsidP="00A911D2">
            <w:pPr>
              <w:pStyle w:val="af8"/>
              <w:widowControl/>
              <w:numPr>
                <w:ilvl w:val="0"/>
                <w:numId w:val="23"/>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支持对墓区相关信息（墓区布局、墓位编排）的编排配置（</w:t>
            </w:r>
            <w:r w:rsidRPr="00811F8E">
              <w:rPr>
                <w:rFonts w:asciiTheme="minorEastAsia" w:eastAsiaTheme="minorEastAsia" w:hAnsiTheme="minorEastAsia" w:cs="宋体"/>
                <w:color w:val="000000" w:themeColor="text1"/>
                <w:kern w:val="0"/>
              </w:rPr>
              <w:t>1</w:t>
            </w:r>
            <w:r w:rsidRPr="00811F8E">
              <w:rPr>
                <w:rFonts w:asciiTheme="minorEastAsia" w:eastAsiaTheme="minorEastAsia" w:hAnsiTheme="minorEastAsia" w:cs="宋体" w:hint="eastAsia"/>
                <w:color w:val="000000" w:themeColor="text1"/>
                <w:kern w:val="0"/>
              </w:rPr>
              <w:t>分）</w:t>
            </w:r>
          </w:p>
          <w:p w14:paraId="4F828619" w14:textId="77777777" w:rsidR="00A911D2" w:rsidRPr="00811F8E" w:rsidRDefault="00A911D2" w:rsidP="00A911D2">
            <w:pPr>
              <w:pStyle w:val="af8"/>
              <w:widowControl/>
              <w:numPr>
                <w:ilvl w:val="0"/>
                <w:numId w:val="23"/>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支持可视化形式展示（</w:t>
            </w:r>
            <w:r w:rsidRPr="00811F8E">
              <w:rPr>
                <w:rFonts w:asciiTheme="minorEastAsia" w:eastAsiaTheme="minorEastAsia" w:hAnsiTheme="minorEastAsia" w:cs="宋体"/>
                <w:color w:val="000000" w:themeColor="text1"/>
                <w:kern w:val="0"/>
              </w:rPr>
              <w:t>1</w:t>
            </w:r>
            <w:r w:rsidRPr="00811F8E">
              <w:rPr>
                <w:rFonts w:asciiTheme="minorEastAsia" w:eastAsiaTheme="minorEastAsia" w:hAnsiTheme="minorEastAsia" w:cs="宋体" w:hint="eastAsia"/>
                <w:color w:val="000000" w:themeColor="text1"/>
                <w:kern w:val="0"/>
              </w:rPr>
              <w:t>分）</w:t>
            </w:r>
          </w:p>
        </w:tc>
      </w:tr>
      <w:tr w:rsidR="0080797C" w:rsidRPr="00811F8E" w14:paraId="06B77B45" w14:textId="77777777" w:rsidTr="00A911D2">
        <w:trPr>
          <w:trHeight w:val="983"/>
        </w:trPr>
        <w:tc>
          <w:tcPr>
            <w:tcW w:w="467" w:type="dxa"/>
            <w:tcBorders>
              <w:top w:val="nil"/>
              <w:left w:val="single" w:sz="4" w:space="0" w:color="auto"/>
              <w:bottom w:val="single" w:sz="4" w:space="0" w:color="auto"/>
              <w:right w:val="single" w:sz="4" w:space="0" w:color="auto"/>
            </w:tcBorders>
            <w:shd w:val="clear" w:color="000000" w:fill="FFFFFF"/>
            <w:vAlign w:val="center"/>
          </w:tcPr>
          <w:p w14:paraId="2D2A86A5"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9</w:t>
            </w:r>
          </w:p>
        </w:tc>
        <w:tc>
          <w:tcPr>
            <w:tcW w:w="917" w:type="dxa"/>
            <w:tcBorders>
              <w:top w:val="nil"/>
              <w:left w:val="nil"/>
              <w:bottom w:val="single" w:sz="4" w:space="0" w:color="auto"/>
              <w:right w:val="single" w:sz="4" w:space="0" w:color="auto"/>
            </w:tcBorders>
            <w:shd w:val="clear" w:color="000000" w:fill="FFFFFF"/>
            <w:vAlign w:val="center"/>
          </w:tcPr>
          <w:p w14:paraId="537C44ED"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616D21E5"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业务端</w:t>
            </w:r>
          </w:p>
        </w:tc>
        <w:tc>
          <w:tcPr>
            <w:tcW w:w="583" w:type="dxa"/>
            <w:tcBorders>
              <w:top w:val="nil"/>
              <w:left w:val="nil"/>
              <w:bottom w:val="single" w:sz="4" w:space="0" w:color="auto"/>
              <w:right w:val="single" w:sz="4" w:space="0" w:color="auto"/>
            </w:tcBorders>
            <w:shd w:val="clear" w:color="000000" w:fill="FFFFFF"/>
            <w:vAlign w:val="center"/>
          </w:tcPr>
          <w:p w14:paraId="32BA3A50"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color w:val="000000" w:themeColor="text1"/>
                <w:kern w:val="0"/>
                <w:szCs w:val="21"/>
              </w:rPr>
              <w:t>1</w:t>
            </w:r>
          </w:p>
        </w:tc>
        <w:tc>
          <w:tcPr>
            <w:tcW w:w="873" w:type="dxa"/>
            <w:tcBorders>
              <w:top w:val="nil"/>
              <w:left w:val="nil"/>
              <w:bottom w:val="single" w:sz="4" w:space="0" w:color="auto"/>
              <w:right w:val="single" w:sz="4" w:space="0" w:color="auto"/>
            </w:tcBorders>
            <w:shd w:val="clear" w:color="000000" w:fill="FFFFFF"/>
            <w:vAlign w:val="center"/>
          </w:tcPr>
          <w:p w14:paraId="2D5BED06"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销售管理</w:t>
            </w:r>
          </w:p>
        </w:tc>
        <w:tc>
          <w:tcPr>
            <w:tcW w:w="4743" w:type="dxa"/>
            <w:tcBorders>
              <w:top w:val="nil"/>
              <w:left w:val="nil"/>
              <w:bottom w:val="single" w:sz="4" w:space="0" w:color="auto"/>
              <w:right w:val="single" w:sz="4" w:space="0" w:color="auto"/>
            </w:tcBorders>
            <w:shd w:val="clear" w:color="000000" w:fill="FFFFFF"/>
            <w:vAlign w:val="center"/>
          </w:tcPr>
          <w:p w14:paraId="3AA0D07A" w14:textId="77777777" w:rsidR="00A911D2" w:rsidRPr="00811F8E" w:rsidRDefault="00A911D2" w:rsidP="00A911D2">
            <w:pPr>
              <w:pStyle w:val="af8"/>
              <w:widowControl/>
              <w:numPr>
                <w:ilvl w:val="0"/>
                <w:numId w:val="24"/>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支持</w:t>
            </w:r>
            <w:r w:rsidRPr="00811F8E">
              <w:rPr>
                <w:rFonts w:asciiTheme="minorEastAsia" w:eastAsiaTheme="minorEastAsia" w:hAnsiTheme="minorEastAsia" w:cs="宋体" w:hint="eastAsia"/>
                <w:b/>
                <w:bCs/>
                <w:color w:val="000000" w:themeColor="text1"/>
                <w:kern w:val="0"/>
              </w:rPr>
              <w:t>预定</w:t>
            </w:r>
            <w:r w:rsidRPr="00811F8E">
              <w:rPr>
                <w:rFonts w:asciiTheme="minorEastAsia" w:eastAsiaTheme="minorEastAsia" w:hAnsiTheme="minorEastAsia" w:cs="宋体" w:hint="eastAsia"/>
                <w:color w:val="000000" w:themeColor="text1"/>
                <w:kern w:val="0"/>
              </w:rPr>
              <w:t>、</w:t>
            </w:r>
            <w:r w:rsidRPr="00811F8E">
              <w:rPr>
                <w:rFonts w:asciiTheme="minorEastAsia" w:eastAsiaTheme="minorEastAsia" w:hAnsiTheme="minorEastAsia" w:cs="宋体" w:hint="eastAsia"/>
                <w:b/>
                <w:bCs/>
                <w:color w:val="000000" w:themeColor="text1"/>
                <w:kern w:val="0"/>
              </w:rPr>
              <w:t>定金收取</w:t>
            </w:r>
            <w:r w:rsidRPr="00811F8E">
              <w:rPr>
                <w:rFonts w:asciiTheme="minorEastAsia" w:eastAsiaTheme="minorEastAsia" w:hAnsiTheme="minorEastAsia" w:cs="宋体" w:hint="eastAsia"/>
                <w:color w:val="000000" w:themeColor="text1"/>
                <w:kern w:val="0"/>
              </w:rPr>
              <w:t>、</w:t>
            </w:r>
            <w:r w:rsidRPr="00811F8E">
              <w:rPr>
                <w:rFonts w:asciiTheme="minorEastAsia" w:eastAsiaTheme="minorEastAsia" w:hAnsiTheme="minorEastAsia" w:cs="宋体" w:hint="eastAsia"/>
                <w:b/>
                <w:bCs/>
                <w:color w:val="000000" w:themeColor="text1"/>
                <w:kern w:val="0"/>
              </w:rPr>
              <w:t>购买</w:t>
            </w:r>
            <w:r w:rsidRPr="00811F8E">
              <w:rPr>
                <w:rFonts w:asciiTheme="minorEastAsia" w:eastAsiaTheme="minorEastAsia" w:hAnsiTheme="minorEastAsia" w:cs="宋体" w:hint="eastAsia"/>
                <w:color w:val="000000" w:themeColor="text1"/>
                <w:kern w:val="0"/>
              </w:rPr>
              <w:t>、</w:t>
            </w:r>
            <w:r w:rsidRPr="00811F8E">
              <w:rPr>
                <w:rFonts w:asciiTheme="minorEastAsia" w:eastAsiaTheme="minorEastAsia" w:hAnsiTheme="minorEastAsia" w:cs="宋体" w:hint="eastAsia"/>
                <w:b/>
                <w:bCs/>
                <w:color w:val="000000" w:themeColor="text1"/>
                <w:kern w:val="0"/>
              </w:rPr>
              <w:t>合同签订</w:t>
            </w:r>
            <w:r w:rsidRPr="00811F8E">
              <w:rPr>
                <w:rFonts w:asciiTheme="minorEastAsia" w:eastAsiaTheme="minorEastAsia" w:hAnsiTheme="minorEastAsia" w:cs="宋体" w:hint="eastAsia"/>
                <w:color w:val="000000" w:themeColor="text1"/>
                <w:kern w:val="0"/>
              </w:rPr>
              <w:t>、</w:t>
            </w:r>
            <w:r w:rsidRPr="00811F8E">
              <w:rPr>
                <w:rFonts w:asciiTheme="minorEastAsia" w:eastAsiaTheme="minorEastAsia" w:hAnsiTheme="minorEastAsia" w:cs="宋体" w:hint="eastAsia"/>
                <w:b/>
                <w:bCs/>
                <w:color w:val="000000" w:themeColor="text1"/>
                <w:kern w:val="0"/>
              </w:rPr>
              <w:t>碑文涉及上传</w:t>
            </w:r>
            <w:r w:rsidRPr="00811F8E">
              <w:rPr>
                <w:rFonts w:asciiTheme="minorEastAsia" w:eastAsiaTheme="minorEastAsia" w:hAnsiTheme="minorEastAsia" w:cs="宋体" w:hint="eastAsia"/>
                <w:color w:val="000000" w:themeColor="text1"/>
                <w:kern w:val="0"/>
              </w:rPr>
              <w:t>、</w:t>
            </w:r>
            <w:r w:rsidRPr="00811F8E">
              <w:rPr>
                <w:rFonts w:asciiTheme="minorEastAsia" w:eastAsiaTheme="minorEastAsia" w:hAnsiTheme="minorEastAsia" w:cs="宋体" w:hint="eastAsia"/>
                <w:b/>
                <w:bCs/>
                <w:color w:val="000000" w:themeColor="text1"/>
                <w:kern w:val="0"/>
              </w:rPr>
              <w:t>安葬</w:t>
            </w:r>
            <w:r w:rsidRPr="00811F8E">
              <w:rPr>
                <w:rFonts w:asciiTheme="minorEastAsia" w:eastAsiaTheme="minorEastAsia" w:hAnsiTheme="minorEastAsia" w:cs="宋体" w:hint="eastAsia"/>
                <w:color w:val="000000" w:themeColor="text1"/>
                <w:kern w:val="0"/>
              </w:rPr>
              <w:t>、</w:t>
            </w:r>
            <w:r w:rsidRPr="00811F8E">
              <w:rPr>
                <w:rFonts w:asciiTheme="minorEastAsia" w:eastAsiaTheme="minorEastAsia" w:hAnsiTheme="minorEastAsia" w:cs="宋体" w:hint="eastAsia"/>
                <w:b/>
                <w:bCs/>
                <w:color w:val="000000" w:themeColor="text1"/>
                <w:kern w:val="0"/>
              </w:rPr>
              <w:t>归档</w:t>
            </w:r>
            <w:r w:rsidRPr="00811F8E">
              <w:rPr>
                <w:rFonts w:asciiTheme="minorEastAsia" w:eastAsiaTheme="minorEastAsia" w:hAnsiTheme="minorEastAsia" w:cs="宋体" w:hint="eastAsia"/>
                <w:color w:val="000000" w:themeColor="text1"/>
                <w:kern w:val="0"/>
              </w:rPr>
              <w:t>等全流程业务操作（0</w:t>
            </w:r>
            <w:r w:rsidRPr="00811F8E">
              <w:rPr>
                <w:rFonts w:asciiTheme="minorEastAsia" w:eastAsiaTheme="minorEastAsia" w:hAnsiTheme="minorEastAsia" w:cs="宋体"/>
                <w:color w:val="000000" w:themeColor="text1"/>
                <w:kern w:val="0"/>
              </w:rPr>
              <w:t>.5</w:t>
            </w:r>
            <w:r w:rsidRPr="00811F8E">
              <w:rPr>
                <w:rFonts w:asciiTheme="minorEastAsia" w:eastAsiaTheme="minorEastAsia" w:hAnsiTheme="minorEastAsia" w:cs="宋体" w:hint="eastAsia"/>
                <w:color w:val="000000" w:themeColor="text1"/>
                <w:kern w:val="0"/>
              </w:rPr>
              <w:t>分）</w:t>
            </w:r>
          </w:p>
          <w:p w14:paraId="466AB53B" w14:textId="77777777" w:rsidR="00A911D2" w:rsidRPr="00811F8E" w:rsidRDefault="00A911D2" w:rsidP="00A911D2">
            <w:pPr>
              <w:pStyle w:val="af8"/>
              <w:widowControl/>
              <w:numPr>
                <w:ilvl w:val="0"/>
                <w:numId w:val="24"/>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全流程记录中支持相关纸质文件附件扫描上传留存（如收据、合同、发票等），供监管调阅（0</w:t>
            </w:r>
            <w:r w:rsidRPr="00811F8E">
              <w:rPr>
                <w:rFonts w:asciiTheme="minorEastAsia" w:eastAsiaTheme="minorEastAsia" w:hAnsiTheme="minorEastAsia" w:cs="宋体"/>
                <w:color w:val="000000" w:themeColor="text1"/>
                <w:kern w:val="0"/>
              </w:rPr>
              <w:t>.5</w:t>
            </w:r>
            <w:r w:rsidRPr="00811F8E">
              <w:rPr>
                <w:rFonts w:asciiTheme="minorEastAsia" w:eastAsiaTheme="minorEastAsia" w:hAnsiTheme="minorEastAsia" w:cs="宋体" w:hint="eastAsia"/>
                <w:color w:val="000000" w:themeColor="text1"/>
                <w:kern w:val="0"/>
              </w:rPr>
              <w:t>分）</w:t>
            </w:r>
          </w:p>
        </w:tc>
      </w:tr>
      <w:tr w:rsidR="0080797C" w:rsidRPr="00811F8E" w14:paraId="1328E27D" w14:textId="77777777" w:rsidTr="00A911D2">
        <w:trPr>
          <w:trHeight w:val="1124"/>
        </w:trPr>
        <w:tc>
          <w:tcPr>
            <w:tcW w:w="467" w:type="dxa"/>
            <w:tcBorders>
              <w:top w:val="nil"/>
              <w:left w:val="single" w:sz="4" w:space="0" w:color="auto"/>
              <w:bottom w:val="single" w:sz="4" w:space="0" w:color="auto"/>
              <w:right w:val="single" w:sz="4" w:space="0" w:color="auto"/>
            </w:tcBorders>
            <w:shd w:val="clear" w:color="000000" w:fill="FFFFFF"/>
            <w:vAlign w:val="center"/>
          </w:tcPr>
          <w:p w14:paraId="4800A995"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1</w:t>
            </w:r>
            <w:r w:rsidRPr="00811F8E">
              <w:rPr>
                <w:rFonts w:asciiTheme="minorEastAsia" w:eastAsiaTheme="minorEastAsia" w:hAnsiTheme="minorEastAsia" w:cs="宋体"/>
                <w:color w:val="000000" w:themeColor="text1"/>
                <w:kern w:val="0"/>
                <w:szCs w:val="21"/>
              </w:rPr>
              <w:t>0</w:t>
            </w:r>
          </w:p>
        </w:tc>
        <w:tc>
          <w:tcPr>
            <w:tcW w:w="917" w:type="dxa"/>
            <w:tcBorders>
              <w:top w:val="nil"/>
              <w:left w:val="nil"/>
              <w:bottom w:val="single" w:sz="4" w:space="0" w:color="auto"/>
              <w:right w:val="single" w:sz="4" w:space="0" w:color="auto"/>
            </w:tcBorders>
            <w:shd w:val="clear" w:color="000000" w:fill="FFFFFF"/>
            <w:vAlign w:val="center"/>
          </w:tcPr>
          <w:p w14:paraId="5C7696B7"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4C80BF4D"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业务端</w:t>
            </w:r>
          </w:p>
        </w:tc>
        <w:tc>
          <w:tcPr>
            <w:tcW w:w="583" w:type="dxa"/>
            <w:tcBorders>
              <w:top w:val="nil"/>
              <w:left w:val="nil"/>
              <w:bottom w:val="single" w:sz="4" w:space="0" w:color="auto"/>
              <w:right w:val="single" w:sz="4" w:space="0" w:color="auto"/>
            </w:tcBorders>
            <w:shd w:val="clear" w:color="000000" w:fill="FFFFFF"/>
            <w:vAlign w:val="center"/>
          </w:tcPr>
          <w:p w14:paraId="0237B821"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color w:val="000000" w:themeColor="text1"/>
                <w:kern w:val="0"/>
                <w:szCs w:val="21"/>
              </w:rPr>
              <w:t>1</w:t>
            </w:r>
          </w:p>
        </w:tc>
        <w:tc>
          <w:tcPr>
            <w:tcW w:w="873" w:type="dxa"/>
            <w:tcBorders>
              <w:top w:val="nil"/>
              <w:left w:val="nil"/>
              <w:bottom w:val="single" w:sz="4" w:space="0" w:color="auto"/>
              <w:right w:val="single" w:sz="4" w:space="0" w:color="auto"/>
            </w:tcBorders>
            <w:shd w:val="clear" w:color="000000" w:fill="FFFFFF"/>
            <w:vAlign w:val="center"/>
          </w:tcPr>
          <w:p w14:paraId="2E9F8495"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售后服务</w:t>
            </w:r>
          </w:p>
        </w:tc>
        <w:tc>
          <w:tcPr>
            <w:tcW w:w="4743" w:type="dxa"/>
            <w:tcBorders>
              <w:top w:val="nil"/>
              <w:left w:val="nil"/>
              <w:bottom w:val="single" w:sz="4" w:space="0" w:color="auto"/>
              <w:right w:val="single" w:sz="4" w:space="0" w:color="auto"/>
            </w:tcBorders>
            <w:shd w:val="clear" w:color="000000" w:fill="FFFFFF"/>
            <w:vAlign w:val="center"/>
          </w:tcPr>
          <w:p w14:paraId="38AE239F" w14:textId="77777777" w:rsidR="00A911D2" w:rsidRPr="00811F8E" w:rsidRDefault="00A911D2" w:rsidP="00A911D2">
            <w:pPr>
              <w:pStyle w:val="af8"/>
              <w:widowControl/>
              <w:numPr>
                <w:ilvl w:val="0"/>
                <w:numId w:val="25"/>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宋体" w:hAnsi="宋体" w:cs="宋体" w:hint="eastAsia"/>
                <w:color w:val="000000" w:themeColor="text1"/>
                <w:kern w:val="0"/>
              </w:rPr>
              <w:t>支持墓位变更、墓位迁移、墓位退订、墓证管理等（0</w:t>
            </w:r>
            <w:r w:rsidRPr="00811F8E">
              <w:rPr>
                <w:rFonts w:ascii="宋体" w:hAnsi="宋体" w:cs="宋体"/>
                <w:color w:val="000000" w:themeColor="text1"/>
                <w:kern w:val="0"/>
              </w:rPr>
              <w:t>.5</w:t>
            </w:r>
            <w:r w:rsidRPr="00811F8E">
              <w:rPr>
                <w:rFonts w:ascii="宋体" w:hAnsi="宋体" w:cs="宋体" w:hint="eastAsia"/>
                <w:color w:val="000000" w:themeColor="text1"/>
                <w:kern w:val="0"/>
              </w:rPr>
              <w:t>分）</w:t>
            </w:r>
          </w:p>
          <w:p w14:paraId="0B994CED" w14:textId="77777777" w:rsidR="00A911D2" w:rsidRPr="00811F8E" w:rsidRDefault="00A911D2" w:rsidP="00A911D2">
            <w:pPr>
              <w:pStyle w:val="af8"/>
              <w:widowControl/>
              <w:numPr>
                <w:ilvl w:val="0"/>
                <w:numId w:val="25"/>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宋体" w:hAnsi="宋体" w:cs="宋体" w:hint="eastAsia"/>
                <w:color w:val="000000" w:themeColor="text1"/>
                <w:kern w:val="0"/>
              </w:rPr>
              <w:t>支持墓位维护、墓位报修、墓位维修、墓位改建等服务（0</w:t>
            </w:r>
            <w:r w:rsidRPr="00811F8E">
              <w:rPr>
                <w:rFonts w:ascii="宋体" w:hAnsi="宋体" w:cs="宋体"/>
                <w:color w:val="000000" w:themeColor="text1"/>
                <w:kern w:val="0"/>
              </w:rPr>
              <w:t>.5</w:t>
            </w:r>
            <w:r w:rsidRPr="00811F8E">
              <w:rPr>
                <w:rFonts w:ascii="宋体" w:hAnsi="宋体" w:cs="宋体" w:hint="eastAsia"/>
                <w:color w:val="000000" w:themeColor="text1"/>
                <w:kern w:val="0"/>
              </w:rPr>
              <w:t>分）</w:t>
            </w:r>
          </w:p>
        </w:tc>
      </w:tr>
      <w:tr w:rsidR="0080797C" w:rsidRPr="00811F8E" w14:paraId="428064F4" w14:textId="77777777" w:rsidTr="00A911D2">
        <w:trPr>
          <w:trHeight w:val="999"/>
        </w:trPr>
        <w:tc>
          <w:tcPr>
            <w:tcW w:w="467" w:type="dxa"/>
            <w:tcBorders>
              <w:top w:val="nil"/>
              <w:left w:val="single" w:sz="4" w:space="0" w:color="auto"/>
              <w:bottom w:val="single" w:sz="4" w:space="0" w:color="auto"/>
              <w:right w:val="single" w:sz="4" w:space="0" w:color="auto"/>
            </w:tcBorders>
            <w:shd w:val="clear" w:color="000000" w:fill="FFFFFF"/>
            <w:vAlign w:val="center"/>
          </w:tcPr>
          <w:p w14:paraId="22858657"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1</w:t>
            </w:r>
            <w:r w:rsidRPr="00811F8E">
              <w:rPr>
                <w:rFonts w:asciiTheme="minorEastAsia" w:eastAsiaTheme="minorEastAsia" w:hAnsiTheme="minorEastAsia" w:cs="宋体"/>
                <w:color w:val="000000" w:themeColor="text1"/>
                <w:kern w:val="0"/>
                <w:szCs w:val="21"/>
              </w:rPr>
              <w:t>1</w:t>
            </w:r>
          </w:p>
        </w:tc>
        <w:tc>
          <w:tcPr>
            <w:tcW w:w="917" w:type="dxa"/>
            <w:tcBorders>
              <w:top w:val="nil"/>
              <w:left w:val="nil"/>
              <w:bottom w:val="single" w:sz="4" w:space="0" w:color="auto"/>
              <w:right w:val="single" w:sz="4" w:space="0" w:color="auto"/>
            </w:tcBorders>
            <w:shd w:val="clear" w:color="000000" w:fill="FFFFFF"/>
            <w:vAlign w:val="center"/>
          </w:tcPr>
          <w:p w14:paraId="777F8288"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71BF8DD2"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业务端</w:t>
            </w:r>
          </w:p>
        </w:tc>
        <w:tc>
          <w:tcPr>
            <w:tcW w:w="583" w:type="dxa"/>
            <w:tcBorders>
              <w:top w:val="nil"/>
              <w:left w:val="nil"/>
              <w:bottom w:val="single" w:sz="4" w:space="0" w:color="auto"/>
              <w:right w:val="single" w:sz="4" w:space="0" w:color="auto"/>
            </w:tcBorders>
            <w:shd w:val="clear" w:color="000000" w:fill="FFFFFF"/>
            <w:vAlign w:val="center"/>
          </w:tcPr>
          <w:p w14:paraId="5CB09937"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color w:val="000000" w:themeColor="text1"/>
                <w:kern w:val="0"/>
                <w:szCs w:val="21"/>
              </w:rPr>
              <w:t>1</w:t>
            </w:r>
          </w:p>
        </w:tc>
        <w:tc>
          <w:tcPr>
            <w:tcW w:w="873" w:type="dxa"/>
            <w:tcBorders>
              <w:top w:val="nil"/>
              <w:left w:val="nil"/>
              <w:bottom w:val="single" w:sz="4" w:space="0" w:color="auto"/>
              <w:right w:val="single" w:sz="4" w:space="0" w:color="auto"/>
            </w:tcBorders>
            <w:shd w:val="clear" w:color="000000" w:fill="FFFFFF"/>
            <w:vAlign w:val="center"/>
          </w:tcPr>
          <w:p w14:paraId="7DF2AA6B"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财务管理</w:t>
            </w:r>
          </w:p>
        </w:tc>
        <w:tc>
          <w:tcPr>
            <w:tcW w:w="4743" w:type="dxa"/>
            <w:tcBorders>
              <w:top w:val="nil"/>
              <w:left w:val="nil"/>
              <w:bottom w:val="single" w:sz="4" w:space="0" w:color="auto"/>
              <w:right w:val="single" w:sz="4" w:space="0" w:color="auto"/>
            </w:tcBorders>
            <w:shd w:val="clear" w:color="000000" w:fill="FFFFFF"/>
            <w:vAlign w:val="center"/>
          </w:tcPr>
          <w:p w14:paraId="6180CA19" w14:textId="77777777" w:rsidR="00A911D2" w:rsidRPr="00811F8E" w:rsidRDefault="00A911D2" w:rsidP="00A911D2">
            <w:pPr>
              <w:pStyle w:val="af8"/>
              <w:widowControl/>
              <w:numPr>
                <w:ilvl w:val="0"/>
                <w:numId w:val="26"/>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订单收款：对已提交结算的订单进行收款，需自动生成收据或发票，需支持打印</w:t>
            </w:r>
          </w:p>
          <w:p w14:paraId="24D60B68" w14:textId="77777777" w:rsidR="00A911D2" w:rsidRPr="00811F8E" w:rsidRDefault="00A911D2" w:rsidP="00A911D2">
            <w:pPr>
              <w:pStyle w:val="af8"/>
              <w:widowControl/>
              <w:numPr>
                <w:ilvl w:val="0"/>
                <w:numId w:val="26"/>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含订单退款、退墓退款、收款记录、收款报表功能（0</w:t>
            </w:r>
            <w:r w:rsidRPr="00811F8E">
              <w:rPr>
                <w:rFonts w:asciiTheme="minorEastAsia" w:eastAsiaTheme="minorEastAsia" w:hAnsiTheme="minorEastAsia" w:cs="宋体"/>
                <w:color w:val="000000" w:themeColor="text1"/>
                <w:kern w:val="0"/>
              </w:rPr>
              <w:t>.5</w:t>
            </w:r>
            <w:r w:rsidRPr="00811F8E">
              <w:rPr>
                <w:rFonts w:asciiTheme="minorEastAsia" w:eastAsiaTheme="minorEastAsia" w:hAnsiTheme="minorEastAsia" w:cs="宋体" w:hint="eastAsia"/>
                <w:color w:val="000000" w:themeColor="text1"/>
                <w:kern w:val="0"/>
              </w:rPr>
              <w:t>分）</w:t>
            </w:r>
          </w:p>
        </w:tc>
      </w:tr>
      <w:tr w:rsidR="0080797C" w:rsidRPr="00811F8E" w14:paraId="178ADA13" w14:textId="77777777" w:rsidTr="00A911D2">
        <w:trPr>
          <w:trHeight w:val="999"/>
        </w:trPr>
        <w:tc>
          <w:tcPr>
            <w:tcW w:w="467" w:type="dxa"/>
            <w:tcBorders>
              <w:top w:val="nil"/>
              <w:left w:val="single" w:sz="4" w:space="0" w:color="auto"/>
              <w:bottom w:val="single" w:sz="4" w:space="0" w:color="auto"/>
              <w:right w:val="single" w:sz="4" w:space="0" w:color="auto"/>
            </w:tcBorders>
            <w:shd w:val="clear" w:color="000000" w:fill="FFFFFF"/>
            <w:vAlign w:val="center"/>
          </w:tcPr>
          <w:p w14:paraId="52ADCC1E"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1</w:t>
            </w:r>
            <w:r w:rsidRPr="00811F8E">
              <w:rPr>
                <w:rFonts w:asciiTheme="minorEastAsia" w:eastAsiaTheme="minorEastAsia" w:hAnsiTheme="minorEastAsia" w:cs="宋体"/>
                <w:color w:val="000000" w:themeColor="text1"/>
                <w:kern w:val="0"/>
                <w:szCs w:val="21"/>
              </w:rPr>
              <w:t>2</w:t>
            </w:r>
          </w:p>
        </w:tc>
        <w:tc>
          <w:tcPr>
            <w:tcW w:w="917" w:type="dxa"/>
            <w:tcBorders>
              <w:top w:val="nil"/>
              <w:left w:val="nil"/>
              <w:bottom w:val="single" w:sz="4" w:space="0" w:color="auto"/>
              <w:right w:val="single" w:sz="4" w:space="0" w:color="auto"/>
            </w:tcBorders>
            <w:shd w:val="clear" w:color="000000" w:fill="FFFFFF"/>
            <w:vAlign w:val="center"/>
          </w:tcPr>
          <w:p w14:paraId="707C6ED1"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70B4328C"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业务端</w:t>
            </w:r>
          </w:p>
        </w:tc>
        <w:tc>
          <w:tcPr>
            <w:tcW w:w="583" w:type="dxa"/>
            <w:tcBorders>
              <w:top w:val="nil"/>
              <w:left w:val="nil"/>
              <w:bottom w:val="single" w:sz="4" w:space="0" w:color="auto"/>
              <w:right w:val="single" w:sz="4" w:space="0" w:color="auto"/>
            </w:tcBorders>
            <w:shd w:val="clear" w:color="000000" w:fill="FFFFFF"/>
            <w:vAlign w:val="center"/>
          </w:tcPr>
          <w:p w14:paraId="4C0410FB"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color w:val="000000" w:themeColor="text1"/>
                <w:kern w:val="0"/>
                <w:szCs w:val="21"/>
              </w:rPr>
              <w:t>1</w:t>
            </w:r>
          </w:p>
        </w:tc>
        <w:tc>
          <w:tcPr>
            <w:tcW w:w="873" w:type="dxa"/>
            <w:tcBorders>
              <w:top w:val="nil"/>
              <w:left w:val="nil"/>
              <w:bottom w:val="single" w:sz="4" w:space="0" w:color="auto"/>
              <w:right w:val="single" w:sz="4" w:space="0" w:color="auto"/>
            </w:tcBorders>
            <w:shd w:val="clear" w:color="000000" w:fill="FFFFFF"/>
            <w:vAlign w:val="center"/>
          </w:tcPr>
          <w:p w14:paraId="530C4B38"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支付结算</w:t>
            </w:r>
          </w:p>
        </w:tc>
        <w:tc>
          <w:tcPr>
            <w:tcW w:w="4743" w:type="dxa"/>
            <w:tcBorders>
              <w:top w:val="nil"/>
              <w:left w:val="nil"/>
              <w:bottom w:val="single" w:sz="4" w:space="0" w:color="auto"/>
              <w:right w:val="single" w:sz="4" w:space="0" w:color="auto"/>
            </w:tcBorders>
            <w:shd w:val="clear" w:color="000000" w:fill="FFFFFF"/>
            <w:vAlign w:val="center"/>
          </w:tcPr>
          <w:p w14:paraId="19AE7B9D" w14:textId="77777777" w:rsidR="00A911D2" w:rsidRPr="00811F8E" w:rsidRDefault="00A911D2" w:rsidP="00A911D2">
            <w:pPr>
              <w:pStyle w:val="af8"/>
              <w:widowControl/>
              <w:numPr>
                <w:ilvl w:val="0"/>
                <w:numId w:val="29"/>
              </w:numPr>
              <w:tabs>
                <w:tab w:val="left" w:pos="312"/>
              </w:tabs>
              <w:adjustRightInd/>
              <w:spacing w:line="240" w:lineRule="auto"/>
              <w:ind w:firstLineChars="0"/>
              <w:jc w:val="left"/>
              <w:rPr>
                <w:rFonts w:asciiTheme="minorEastAsia" w:eastAsiaTheme="minorEastAsia" w:hAnsiTheme="minorEastAsia" w:cs="宋体"/>
                <w:color w:val="000000" w:themeColor="text1"/>
                <w:kern w:val="0"/>
              </w:rPr>
            </w:pPr>
            <w:r w:rsidRPr="00811F8E">
              <w:rPr>
                <w:rFonts w:asciiTheme="minorEastAsia" w:eastAsiaTheme="minorEastAsia" w:hAnsiTheme="minorEastAsia" w:cs="宋体" w:hint="eastAsia"/>
                <w:color w:val="000000" w:themeColor="text1"/>
                <w:kern w:val="0"/>
              </w:rPr>
              <w:t>支持对接银行收单得1分</w:t>
            </w:r>
          </w:p>
          <w:p w14:paraId="55C8E876" w14:textId="77777777" w:rsidR="00A911D2" w:rsidRPr="00811F8E" w:rsidRDefault="00A911D2" w:rsidP="00A911D2">
            <w:pPr>
              <w:pStyle w:val="af8"/>
              <w:widowControl/>
              <w:numPr>
                <w:ilvl w:val="0"/>
                <w:numId w:val="29"/>
              </w:numPr>
              <w:tabs>
                <w:tab w:val="left" w:pos="312"/>
              </w:tabs>
              <w:adjustRightInd/>
              <w:spacing w:line="240" w:lineRule="auto"/>
              <w:ind w:firstLineChars="0"/>
              <w:jc w:val="left"/>
              <w:rPr>
                <w:rFonts w:ascii="宋体" w:hAnsi="宋体" w:cs="宋体"/>
                <w:color w:val="000000" w:themeColor="text1"/>
                <w:kern w:val="0"/>
                <w:sz w:val="22"/>
              </w:rPr>
            </w:pPr>
            <w:r w:rsidRPr="00811F8E">
              <w:rPr>
                <w:rFonts w:asciiTheme="minorEastAsia" w:eastAsiaTheme="minorEastAsia" w:hAnsiTheme="minorEastAsia" w:cs="宋体" w:hint="eastAsia"/>
                <w:color w:val="000000" w:themeColor="text1"/>
                <w:kern w:val="0"/>
              </w:rPr>
              <w:t>不支持对接银行收单，不得分</w:t>
            </w:r>
          </w:p>
        </w:tc>
      </w:tr>
      <w:tr w:rsidR="0080797C" w:rsidRPr="00811F8E" w14:paraId="67AB8C7B" w14:textId="77777777" w:rsidTr="00A911D2">
        <w:trPr>
          <w:trHeight w:val="999"/>
        </w:trPr>
        <w:tc>
          <w:tcPr>
            <w:tcW w:w="467" w:type="dxa"/>
            <w:tcBorders>
              <w:top w:val="nil"/>
              <w:left w:val="single" w:sz="4" w:space="0" w:color="auto"/>
              <w:bottom w:val="single" w:sz="4" w:space="0" w:color="auto"/>
              <w:right w:val="single" w:sz="4" w:space="0" w:color="auto"/>
            </w:tcBorders>
            <w:shd w:val="clear" w:color="000000" w:fill="FFFFFF"/>
            <w:vAlign w:val="center"/>
          </w:tcPr>
          <w:p w14:paraId="44DCD143"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1</w:t>
            </w:r>
            <w:r w:rsidRPr="00811F8E">
              <w:rPr>
                <w:rFonts w:asciiTheme="minorEastAsia" w:eastAsiaTheme="minorEastAsia" w:hAnsiTheme="minorEastAsia" w:cs="宋体"/>
                <w:color w:val="000000" w:themeColor="text1"/>
                <w:kern w:val="0"/>
                <w:szCs w:val="21"/>
              </w:rPr>
              <w:t>3</w:t>
            </w:r>
          </w:p>
        </w:tc>
        <w:tc>
          <w:tcPr>
            <w:tcW w:w="917" w:type="dxa"/>
            <w:tcBorders>
              <w:top w:val="nil"/>
              <w:left w:val="nil"/>
              <w:bottom w:val="single" w:sz="4" w:space="0" w:color="auto"/>
              <w:right w:val="single" w:sz="4" w:space="0" w:color="auto"/>
            </w:tcBorders>
            <w:shd w:val="clear" w:color="000000" w:fill="FFFFFF"/>
            <w:vAlign w:val="center"/>
          </w:tcPr>
          <w:p w14:paraId="6654C051"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5C62E07B"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业务端</w:t>
            </w:r>
          </w:p>
        </w:tc>
        <w:tc>
          <w:tcPr>
            <w:tcW w:w="583" w:type="dxa"/>
            <w:tcBorders>
              <w:top w:val="nil"/>
              <w:left w:val="nil"/>
              <w:bottom w:val="single" w:sz="4" w:space="0" w:color="auto"/>
              <w:right w:val="single" w:sz="4" w:space="0" w:color="auto"/>
            </w:tcBorders>
            <w:shd w:val="clear" w:color="000000" w:fill="FFFFFF"/>
            <w:vAlign w:val="center"/>
          </w:tcPr>
          <w:p w14:paraId="584AAE97"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color w:val="000000" w:themeColor="text1"/>
                <w:kern w:val="0"/>
                <w:szCs w:val="21"/>
              </w:rPr>
              <w:t>1</w:t>
            </w:r>
          </w:p>
        </w:tc>
        <w:tc>
          <w:tcPr>
            <w:tcW w:w="873" w:type="dxa"/>
            <w:tcBorders>
              <w:top w:val="nil"/>
              <w:left w:val="nil"/>
              <w:bottom w:val="single" w:sz="4" w:space="0" w:color="auto"/>
              <w:right w:val="single" w:sz="4" w:space="0" w:color="auto"/>
            </w:tcBorders>
            <w:shd w:val="clear" w:color="000000" w:fill="FFFFFF"/>
            <w:vAlign w:val="center"/>
          </w:tcPr>
          <w:p w14:paraId="4418C3E0"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业务档案</w:t>
            </w:r>
          </w:p>
        </w:tc>
        <w:tc>
          <w:tcPr>
            <w:tcW w:w="4743" w:type="dxa"/>
            <w:tcBorders>
              <w:top w:val="nil"/>
              <w:left w:val="nil"/>
              <w:bottom w:val="single" w:sz="4" w:space="0" w:color="auto"/>
              <w:right w:val="single" w:sz="4" w:space="0" w:color="auto"/>
            </w:tcBorders>
            <w:shd w:val="clear" w:color="000000" w:fill="FFFFFF"/>
            <w:vAlign w:val="center"/>
          </w:tcPr>
          <w:p w14:paraId="051F4D3B" w14:textId="77777777" w:rsidR="00A911D2" w:rsidRPr="00811F8E" w:rsidRDefault="00A911D2" w:rsidP="00DF7928">
            <w:pPr>
              <w:widowControl/>
              <w:tabs>
                <w:tab w:val="left" w:pos="312"/>
              </w:tabs>
              <w:jc w:val="left"/>
              <w:rPr>
                <w:rFonts w:ascii="宋体" w:hAnsi="宋体" w:cs="宋体"/>
                <w:color w:val="000000" w:themeColor="text1"/>
                <w:kern w:val="0"/>
                <w:sz w:val="22"/>
              </w:rPr>
            </w:pPr>
            <w:r w:rsidRPr="00811F8E">
              <w:rPr>
                <w:rFonts w:ascii="宋体" w:hAnsi="宋体" w:cs="宋体" w:hint="eastAsia"/>
                <w:color w:val="000000" w:themeColor="text1"/>
                <w:kern w:val="0"/>
                <w:sz w:val="22"/>
              </w:rPr>
              <w:t>支持相关业务历史记录的查询，即档案查询；</w:t>
            </w:r>
          </w:p>
          <w:p w14:paraId="1CE296A5" w14:textId="77777777" w:rsidR="00A911D2" w:rsidRPr="00811F8E" w:rsidRDefault="00A911D2" w:rsidP="00A911D2">
            <w:pPr>
              <w:pStyle w:val="af8"/>
              <w:widowControl/>
              <w:numPr>
                <w:ilvl w:val="0"/>
                <w:numId w:val="28"/>
              </w:numPr>
              <w:tabs>
                <w:tab w:val="left" w:pos="312"/>
              </w:tabs>
              <w:adjustRightInd/>
              <w:spacing w:line="240" w:lineRule="auto"/>
              <w:ind w:firstLineChars="0"/>
              <w:jc w:val="left"/>
              <w:rPr>
                <w:rFonts w:ascii="宋体" w:hAnsi="宋体" w:cs="宋体"/>
                <w:color w:val="000000" w:themeColor="text1"/>
                <w:kern w:val="0"/>
                <w:sz w:val="22"/>
              </w:rPr>
            </w:pPr>
            <w:r w:rsidRPr="00811F8E">
              <w:rPr>
                <w:rFonts w:ascii="宋体" w:hAnsi="宋体" w:cs="宋体" w:hint="eastAsia"/>
                <w:color w:val="000000" w:themeColor="text1"/>
                <w:kern w:val="0"/>
                <w:sz w:val="22"/>
              </w:rPr>
              <w:t>有档案管理功能，得1分</w:t>
            </w:r>
          </w:p>
          <w:p w14:paraId="3BB9F2FC" w14:textId="77777777" w:rsidR="00A911D2" w:rsidRPr="00811F8E" w:rsidRDefault="00A911D2" w:rsidP="00A911D2">
            <w:pPr>
              <w:pStyle w:val="af8"/>
              <w:widowControl/>
              <w:numPr>
                <w:ilvl w:val="0"/>
                <w:numId w:val="28"/>
              </w:numPr>
              <w:tabs>
                <w:tab w:val="left" w:pos="312"/>
              </w:tabs>
              <w:adjustRightInd/>
              <w:spacing w:line="240" w:lineRule="auto"/>
              <w:ind w:firstLineChars="0"/>
              <w:jc w:val="left"/>
              <w:rPr>
                <w:rFonts w:ascii="宋体" w:hAnsi="宋体" w:cs="宋体"/>
                <w:color w:val="000000" w:themeColor="text1"/>
                <w:kern w:val="0"/>
                <w:sz w:val="22"/>
              </w:rPr>
            </w:pPr>
            <w:r w:rsidRPr="00811F8E">
              <w:rPr>
                <w:rFonts w:ascii="宋体" w:hAnsi="宋体" w:cs="宋体" w:hint="eastAsia"/>
                <w:color w:val="000000" w:themeColor="text1"/>
                <w:kern w:val="0"/>
                <w:sz w:val="22"/>
              </w:rPr>
              <w:t>无档案管理功能，不得分</w:t>
            </w:r>
          </w:p>
        </w:tc>
      </w:tr>
      <w:tr w:rsidR="0080797C" w:rsidRPr="00811F8E" w14:paraId="1C12AFEB" w14:textId="77777777" w:rsidTr="00A911D2">
        <w:trPr>
          <w:trHeight w:val="999"/>
        </w:trPr>
        <w:tc>
          <w:tcPr>
            <w:tcW w:w="467" w:type="dxa"/>
            <w:tcBorders>
              <w:top w:val="nil"/>
              <w:left w:val="single" w:sz="4" w:space="0" w:color="auto"/>
              <w:bottom w:val="single" w:sz="4" w:space="0" w:color="auto"/>
              <w:right w:val="single" w:sz="4" w:space="0" w:color="auto"/>
            </w:tcBorders>
            <w:shd w:val="clear" w:color="000000" w:fill="FFFFFF"/>
            <w:vAlign w:val="center"/>
          </w:tcPr>
          <w:p w14:paraId="3B3929D8"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1</w:t>
            </w:r>
            <w:r w:rsidRPr="00811F8E">
              <w:rPr>
                <w:rFonts w:asciiTheme="minorEastAsia" w:eastAsiaTheme="minorEastAsia" w:hAnsiTheme="minorEastAsia" w:cs="宋体"/>
                <w:color w:val="000000" w:themeColor="text1"/>
                <w:kern w:val="0"/>
                <w:szCs w:val="21"/>
              </w:rPr>
              <w:t>4</w:t>
            </w:r>
          </w:p>
        </w:tc>
        <w:tc>
          <w:tcPr>
            <w:tcW w:w="917" w:type="dxa"/>
            <w:tcBorders>
              <w:top w:val="nil"/>
              <w:left w:val="nil"/>
              <w:bottom w:val="single" w:sz="4" w:space="0" w:color="auto"/>
              <w:right w:val="single" w:sz="4" w:space="0" w:color="auto"/>
            </w:tcBorders>
            <w:shd w:val="clear" w:color="000000" w:fill="FFFFFF"/>
            <w:vAlign w:val="center"/>
          </w:tcPr>
          <w:p w14:paraId="1B07112C"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业务需求</w:t>
            </w:r>
          </w:p>
        </w:tc>
        <w:tc>
          <w:tcPr>
            <w:tcW w:w="939" w:type="dxa"/>
            <w:tcBorders>
              <w:top w:val="nil"/>
              <w:left w:val="nil"/>
              <w:bottom w:val="single" w:sz="4" w:space="0" w:color="auto"/>
              <w:right w:val="single" w:sz="4" w:space="0" w:color="auto"/>
            </w:tcBorders>
            <w:shd w:val="clear" w:color="000000" w:fill="FFFFFF"/>
            <w:vAlign w:val="center"/>
          </w:tcPr>
          <w:p w14:paraId="792A8652"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业务端</w:t>
            </w:r>
          </w:p>
        </w:tc>
        <w:tc>
          <w:tcPr>
            <w:tcW w:w="583" w:type="dxa"/>
            <w:tcBorders>
              <w:top w:val="nil"/>
              <w:left w:val="nil"/>
              <w:bottom w:val="single" w:sz="4" w:space="0" w:color="auto"/>
              <w:right w:val="single" w:sz="4" w:space="0" w:color="auto"/>
            </w:tcBorders>
            <w:shd w:val="clear" w:color="000000" w:fill="FFFFFF"/>
            <w:vAlign w:val="center"/>
          </w:tcPr>
          <w:p w14:paraId="6F6FE09C"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color w:val="000000" w:themeColor="text1"/>
                <w:kern w:val="0"/>
                <w:szCs w:val="21"/>
              </w:rPr>
              <w:t>1</w:t>
            </w:r>
          </w:p>
        </w:tc>
        <w:tc>
          <w:tcPr>
            <w:tcW w:w="873" w:type="dxa"/>
            <w:tcBorders>
              <w:top w:val="nil"/>
              <w:left w:val="nil"/>
              <w:bottom w:val="single" w:sz="4" w:space="0" w:color="auto"/>
              <w:right w:val="single" w:sz="4" w:space="0" w:color="auto"/>
            </w:tcBorders>
            <w:shd w:val="clear" w:color="000000" w:fill="FFFFFF"/>
            <w:vAlign w:val="center"/>
          </w:tcPr>
          <w:p w14:paraId="3208C55F" w14:textId="77777777" w:rsidR="00A911D2" w:rsidRPr="00811F8E" w:rsidRDefault="00A911D2" w:rsidP="00DF7928">
            <w:pPr>
              <w:widowControl/>
              <w:jc w:val="center"/>
              <w:rPr>
                <w:rFonts w:asciiTheme="minorEastAsia" w:eastAsiaTheme="minorEastAsia" w:hAnsiTheme="minorEastAsia" w:cs="宋体"/>
                <w:color w:val="000000" w:themeColor="text1"/>
                <w:kern w:val="0"/>
                <w:szCs w:val="21"/>
              </w:rPr>
            </w:pPr>
            <w:r w:rsidRPr="00811F8E">
              <w:rPr>
                <w:rFonts w:asciiTheme="minorEastAsia" w:eastAsiaTheme="minorEastAsia" w:hAnsiTheme="minorEastAsia" w:cs="宋体" w:hint="eastAsia"/>
                <w:color w:val="000000" w:themeColor="text1"/>
                <w:kern w:val="0"/>
                <w:szCs w:val="21"/>
              </w:rPr>
              <w:t>统计报表</w:t>
            </w:r>
          </w:p>
        </w:tc>
        <w:tc>
          <w:tcPr>
            <w:tcW w:w="4743" w:type="dxa"/>
            <w:tcBorders>
              <w:top w:val="nil"/>
              <w:left w:val="nil"/>
              <w:bottom w:val="single" w:sz="4" w:space="0" w:color="auto"/>
              <w:right w:val="single" w:sz="4" w:space="0" w:color="auto"/>
            </w:tcBorders>
            <w:shd w:val="clear" w:color="000000" w:fill="FFFFFF"/>
            <w:vAlign w:val="center"/>
          </w:tcPr>
          <w:p w14:paraId="15889B5D" w14:textId="77777777" w:rsidR="00A911D2" w:rsidRPr="00811F8E" w:rsidRDefault="00A911D2" w:rsidP="00DF7928">
            <w:pPr>
              <w:widowControl/>
              <w:tabs>
                <w:tab w:val="left" w:pos="312"/>
              </w:tabs>
              <w:jc w:val="left"/>
              <w:rPr>
                <w:rFonts w:ascii="宋体" w:hAnsi="宋体" w:cs="宋体"/>
                <w:color w:val="000000" w:themeColor="text1"/>
                <w:kern w:val="0"/>
                <w:sz w:val="22"/>
              </w:rPr>
            </w:pPr>
            <w:r w:rsidRPr="00811F8E">
              <w:rPr>
                <w:rFonts w:ascii="宋体" w:hAnsi="宋体" w:cs="宋体" w:hint="eastAsia"/>
                <w:color w:val="000000" w:themeColor="text1"/>
                <w:kern w:val="0"/>
                <w:sz w:val="22"/>
              </w:rPr>
              <w:t>墓地业务数据报表、墓穴销售数据报表等。</w:t>
            </w:r>
          </w:p>
          <w:p w14:paraId="34BD0E0F" w14:textId="77777777" w:rsidR="00A911D2" w:rsidRPr="00811F8E" w:rsidRDefault="00A911D2" w:rsidP="00A911D2">
            <w:pPr>
              <w:pStyle w:val="af8"/>
              <w:widowControl/>
              <w:numPr>
                <w:ilvl w:val="0"/>
                <w:numId w:val="27"/>
              </w:numPr>
              <w:tabs>
                <w:tab w:val="left" w:pos="312"/>
              </w:tabs>
              <w:adjustRightInd/>
              <w:spacing w:line="240" w:lineRule="auto"/>
              <w:ind w:firstLineChars="0"/>
              <w:jc w:val="left"/>
              <w:rPr>
                <w:rFonts w:ascii="宋体" w:hAnsi="宋体" w:cs="宋体"/>
                <w:color w:val="000000" w:themeColor="text1"/>
                <w:kern w:val="0"/>
                <w:sz w:val="22"/>
              </w:rPr>
            </w:pPr>
            <w:r w:rsidRPr="00811F8E">
              <w:rPr>
                <w:rFonts w:ascii="宋体" w:hAnsi="宋体" w:cs="宋体" w:hint="eastAsia"/>
                <w:color w:val="000000" w:themeColor="text1"/>
                <w:kern w:val="0"/>
                <w:sz w:val="22"/>
              </w:rPr>
              <w:t>有相关报表得1分</w:t>
            </w:r>
          </w:p>
          <w:p w14:paraId="53D13608" w14:textId="77777777" w:rsidR="00A911D2" w:rsidRPr="00811F8E" w:rsidRDefault="00A911D2" w:rsidP="00A911D2">
            <w:pPr>
              <w:pStyle w:val="af8"/>
              <w:widowControl/>
              <w:numPr>
                <w:ilvl w:val="0"/>
                <w:numId w:val="27"/>
              </w:numPr>
              <w:tabs>
                <w:tab w:val="left" w:pos="312"/>
              </w:tabs>
              <w:adjustRightInd/>
              <w:spacing w:line="240" w:lineRule="auto"/>
              <w:ind w:firstLineChars="0"/>
              <w:jc w:val="left"/>
              <w:rPr>
                <w:rFonts w:ascii="宋体" w:hAnsi="宋体" w:cs="宋体"/>
                <w:color w:val="000000" w:themeColor="text1"/>
                <w:kern w:val="0"/>
                <w:sz w:val="22"/>
              </w:rPr>
            </w:pPr>
            <w:r w:rsidRPr="00811F8E">
              <w:rPr>
                <w:rFonts w:ascii="宋体" w:hAnsi="宋体" w:cs="宋体" w:hint="eastAsia"/>
                <w:color w:val="000000" w:themeColor="text1"/>
                <w:kern w:val="0"/>
                <w:sz w:val="22"/>
              </w:rPr>
              <w:t>无相关报表不得分</w:t>
            </w:r>
          </w:p>
        </w:tc>
      </w:tr>
      <w:tr w:rsidR="0080797C" w:rsidRPr="00811F8E" w14:paraId="3B1F89CB" w14:textId="77777777" w:rsidTr="00A911D2">
        <w:trPr>
          <w:trHeight w:val="270"/>
        </w:trPr>
        <w:tc>
          <w:tcPr>
            <w:tcW w:w="467" w:type="dxa"/>
            <w:tcBorders>
              <w:top w:val="nil"/>
              <w:left w:val="single" w:sz="4" w:space="0" w:color="auto"/>
              <w:bottom w:val="single" w:sz="4" w:space="0" w:color="auto"/>
              <w:right w:val="single" w:sz="4" w:space="0" w:color="auto"/>
            </w:tcBorders>
            <w:shd w:val="clear" w:color="000000" w:fill="FFFFFF"/>
            <w:vAlign w:val="center"/>
          </w:tcPr>
          <w:p w14:paraId="13F38A23" w14:textId="77777777" w:rsidR="00A911D2" w:rsidRPr="00811F8E" w:rsidRDefault="00A911D2" w:rsidP="00DF7928">
            <w:pPr>
              <w:widowControl/>
              <w:jc w:val="left"/>
              <w:rPr>
                <w:rFonts w:ascii="仿宋" w:eastAsia="仿宋" w:hAnsi="仿宋" w:cs="宋体"/>
                <w:color w:val="000000" w:themeColor="text1"/>
                <w:kern w:val="0"/>
                <w:sz w:val="20"/>
              </w:rPr>
            </w:pPr>
            <w:r w:rsidRPr="00811F8E">
              <w:rPr>
                <w:rFonts w:ascii="仿宋" w:eastAsia="仿宋" w:hAnsi="仿宋" w:cs="宋体" w:hint="eastAsia"/>
                <w:color w:val="000000" w:themeColor="text1"/>
                <w:kern w:val="0"/>
                <w:sz w:val="20"/>
              </w:rPr>
              <w:t>总计</w:t>
            </w:r>
          </w:p>
        </w:tc>
        <w:tc>
          <w:tcPr>
            <w:tcW w:w="917" w:type="dxa"/>
            <w:tcBorders>
              <w:top w:val="nil"/>
              <w:left w:val="nil"/>
              <w:bottom w:val="single" w:sz="4" w:space="0" w:color="auto"/>
              <w:right w:val="single" w:sz="4" w:space="0" w:color="auto"/>
            </w:tcBorders>
            <w:shd w:val="clear" w:color="000000" w:fill="FFFFFF"/>
            <w:vAlign w:val="center"/>
          </w:tcPr>
          <w:p w14:paraId="01072A4C" w14:textId="77777777" w:rsidR="00A911D2" w:rsidRPr="00811F8E" w:rsidRDefault="00A911D2" w:rsidP="00DF7928">
            <w:pPr>
              <w:widowControl/>
              <w:jc w:val="left"/>
              <w:rPr>
                <w:rFonts w:ascii="仿宋" w:eastAsia="仿宋" w:hAnsi="仿宋" w:cs="宋体"/>
                <w:color w:val="000000" w:themeColor="text1"/>
                <w:kern w:val="0"/>
                <w:sz w:val="20"/>
              </w:rPr>
            </w:pPr>
            <w:r w:rsidRPr="00811F8E">
              <w:rPr>
                <w:rFonts w:ascii="仿宋" w:eastAsia="仿宋" w:hAnsi="仿宋" w:cs="宋体" w:hint="eastAsia"/>
                <w:color w:val="000000" w:themeColor="text1"/>
                <w:kern w:val="0"/>
                <w:sz w:val="20"/>
              </w:rPr>
              <w:t xml:space="preserve">　</w:t>
            </w:r>
          </w:p>
        </w:tc>
        <w:tc>
          <w:tcPr>
            <w:tcW w:w="939" w:type="dxa"/>
            <w:tcBorders>
              <w:top w:val="nil"/>
              <w:left w:val="nil"/>
              <w:bottom w:val="single" w:sz="4" w:space="0" w:color="auto"/>
              <w:right w:val="single" w:sz="4" w:space="0" w:color="auto"/>
            </w:tcBorders>
            <w:shd w:val="clear" w:color="000000" w:fill="FFFFFF"/>
            <w:vAlign w:val="center"/>
          </w:tcPr>
          <w:p w14:paraId="0AEE6753" w14:textId="77777777" w:rsidR="00A911D2" w:rsidRPr="00811F8E" w:rsidRDefault="00A911D2" w:rsidP="00DF7928">
            <w:pPr>
              <w:widowControl/>
              <w:jc w:val="left"/>
              <w:rPr>
                <w:rFonts w:ascii="仿宋" w:eastAsia="仿宋" w:hAnsi="仿宋" w:cs="宋体"/>
                <w:color w:val="000000" w:themeColor="text1"/>
                <w:kern w:val="0"/>
                <w:sz w:val="20"/>
              </w:rPr>
            </w:pPr>
            <w:r w:rsidRPr="00811F8E">
              <w:rPr>
                <w:rFonts w:ascii="仿宋" w:eastAsia="仿宋" w:hAnsi="仿宋" w:cs="宋体" w:hint="eastAsia"/>
                <w:color w:val="000000" w:themeColor="text1"/>
                <w:kern w:val="0"/>
                <w:sz w:val="20"/>
              </w:rPr>
              <w:t xml:space="preserve">　</w:t>
            </w:r>
          </w:p>
        </w:tc>
        <w:tc>
          <w:tcPr>
            <w:tcW w:w="583" w:type="dxa"/>
            <w:tcBorders>
              <w:top w:val="nil"/>
              <w:left w:val="nil"/>
              <w:bottom w:val="single" w:sz="4" w:space="0" w:color="auto"/>
              <w:right w:val="single" w:sz="4" w:space="0" w:color="auto"/>
            </w:tcBorders>
            <w:shd w:val="clear" w:color="000000" w:fill="FFFFFF"/>
            <w:vAlign w:val="center"/>
          </w:tcPr>
          <w:p w14:paraId="76FE9A17" w14:textId="77777777" w:rsidR="00A911D2" w:rsidRPr="00811F8E" w:rsidRDefault="00A911D2" w:rsidP="00DF7928">
            <w:pPr>
              <w:widowControl/>
              <w:jc w:val="left"/>
              <w:rPr>
                <w:rFonts w:ascii="仿宋" w:eastAsia="仿宋" w:hAnsi="仿宋" w:cs="宋体"/>
                <w:color w:val="000000" w:themeColor="text1"/>
                <w:kern w:val="0"/>
                <w:sz w:val="20"/>
              </w:rPr>
            </w:pPr>
            <w:r w:rsidRPr="00811F8E">
              <w:rPr>
                <w:rFonts w:ascii="仿宋" w:eastAsia="仿宋" w:hAnsi="仿宋" w:cs="宋体" w:hint="eastAsia"/>
                <w:color w:val="000000" w:themeColor="text1"/>
                <w:kern w:val="0"/>
                <w:sz w:val="20"/>
              </w:rPr>
              <w:t>20</w:t>
            </w:r>
          </w:p>
        </w:tc>
        <w:tc>
          <w:tcPr>
            <w:tcW w:w="873" w:type="dxa"/>
            <w:tcBorders>
              <w:top w:val="nil"/>
              <w:left w:val="nil"/>
              <w:bottom w:val="single" w:sz="4" w:space="0" w:color="auto"/>
              <w:right w:val="single" w:sz="4" w:space="0" w:color="auto"/>
            </w:tcBorders>
            <w:shd w:val="clear" w:color="000000" w:fill="FFFFFF"/>
            <w:vAlign w:val="center"/>
          </w:tcPr>
          <w:p w14:paraId="206A5FE1" w14:textId="77777777" w:rsidR="00A911D2" w:rsidRPr="00811F8E" w:rsidRDefault="00A911D2" w:rsidP="00DF7928">
            <w:pPr>
              <w:widowControl/>
              <w:jc w:val="left"/>
              <w:rPr>
                <w:rFonts w:ascii="仿宋" w:eastAsia="仿宋" w:hAnsi="仿宋" w:cs="宋体"/>
                <w:color w:val="000000" w:themeColor="text1"/>
                <w:kern w:val="0"/>
                <w:sz w:val="20"/>
              </w:rPr>
            </w:pPr>
            <w:r w:rsidRPr="00811F8E">
              <w:rPr>
                <w:rFonts w:ascii="仿宋" w:eastAsia="仿宋" w:hAnsi="仿宋" w:cs="宋体" w:hint="eastAsia"/>
                <w:color w:val="000000" w:themeColor="text1"/>
                <w:kern w:val="0"/>
                <w:sz w:val="20"/>
              </w:rPr>
              <w:t xml:space="preserve">　</w:t>
            </w:r>
          </w:p>
        </w:tc>
        <w:tc>
          <w:tcPr>
            <w:tcW w:w="4743" w:type="dxa"/>
            <w:tcBorders>
              <w:top w:val="nil"/>
              <w:left w:val="nil"/>
              <w:bottom w:val="single" w:sz="4" w:space="0" w:color="auto"/>
              <w:right w:val="single" w:sz="4" w:space="0" w:color="auto"/>
            </w:tcBorders>
            <w:shd w:val="clear" w:color="000000" w:fill="FFFFFF"/>
            <w:vAlign w:val="center"/>
          </w:tcPr>
          <w:p w14:paraId="2BECEBD1" w14:textId="77777777" w:rsidR="00A911D2" w:rsidRPr="00811F8E" w:rsidRDefault="00A911D2" w:rsidP="00DF7928">
            <w:pPr>
              <w:widowControl/>
              <w:jc w:val="left"/>
              <w:rPr>
                <w:rFonts w:ascii="仿宋" w:eastAsia="仿宋" w:hAnsi="仿宋" w:cs="宋体"/>
                <w:color w:val="000000" w:themeColor="text1"/>
                <w:kern w:val="0"/>
                <w:sz w:val="20"/>
              </w:rPr>
            </w:pPr>
            <w:r w:rsidRPr="00811F8E">
              <w:rPr>
                <w:rFonts w:ascii="仿宋" w:eastAsia="仿宋" w:hAnsi="仿宋" w:cs="宋体" w:hint="eastAsia"/>
                <w:color w:val="000000" w:themeColor="text1"/>
                <w:kern w:val="0"/>
                <w:sz w:val="20"/>
              </w:rPr>
              <w:t xml:space="preserve">　</w:t>
            </w:r>
          </w:p>
        </w:tc>
      </w:tr>
    </w:tbl>
    <w:p w14:paraId="4050BD5E" w14:textId="77777777" w:rsidR="00F729A4" w:rsidRPr="00811F8E" w:rsidRDefault="00F729A4">
      <w:pPr>
        <w:pStyle w:val="1"/>
        <w:keepNext w:val="0"/>
        <w:jc w:val="center"/>
        <w:rPr>
          <w:rFonts w:ascii="黑体" w:eastAsia="黑体" w:hAnsi="黑体"/>
          <w:snapToGrid w:val="0"/>
          <w:color w:val="000000" w:themeColor="text1"/>
          <w:sz w:val="30"/>
          <w:szCs w:val="30"/>
        </w:rPr>
      </w:pPr>
    </w:p>
    <w:p w14:paraId="1004435D" w14:textId="77777777" w:rsidR="00F729A4" w:rsidRPr="00811F8E" w:rsidRDefault="00F729A4" w:rsidP="00F729A4">
      <w:pPr>
        <w:rPr>
          <w:color w:val="000000" w:themeColor="text1"/>
        </w:rPr>
      </w:pPr>
    </w:p>
    <w:p w14:paraId="0E98FDDC" w14:textId="77777777" w:rsidR="00B54545" w:rsidRPr="00811F8E" w:rsidRDefault="006F4FAB">
      <w:pPr>
        <w:pStyle w:val="1"/>
        <w:keepNext w:val="0"/>
        <w:jc w:val="center"/>
        <w:rPr>
          <w:rFonts w:ascii="黑体" w:eastAsia="黑体" w:hAnsi="黑体"/>
          <w:snapToGrid w:val="0"/>
          <w:color w:val="000000" w:themeColor="text1"/>
          <w:sz w:val="30"/>
          <w:szCs w:val="30"/>
        </w:rPr>
      </w:pPr>
      <w:r w:rsidRPr="00811F8E">
        <w:rPr>
          <w:rFonts w:ascii="黑体" w:eastAsia="黑体" w:hAnsi="黑体" w:hint="eastAsia"/>
          <w:snapToGrid w:val="0"/>
          <w:color w:val="000000" w:themeColor="text1"/>
          <w:sz w:val="30"/>
          <w:szCs w:val="30"/>
        </w:rPr>
        <w:t>第三部分   公告说明</w:t>
      </w:r>
    </w:p>
    <w:p w14:paraId="1E4FA7CE" w14:textId="77777777" w:rsidR="00B54545" w:rsidRPr="00811F8E" w:rsidRDefault="006F4FAB" w:rsidP="00F729A4">
      <w:pPr>
        <w:pStyle w:val="3"/>
        <w:keepNext w:val="0"/>
        <w:keepLines w:val="0"/>
        <w:snapToGrid w:val="0"/>
        <w:spacing w:before="0" w:after="0" w:line="360" w:lineRule="auto"/>
        <w:ind w:left="560"/>
        <w:jc w:val="left"/>
        <w:rPr>
          <w:rFonts w:ascii="仿宋" w:eastAsia="仿宋" w:hAnsi="仿宋"/>
          <w:b w:val="0"/>
          <w:snapToGrid w:val="0"/>
          <w:color w:val="000000" w:themeColor="text1"/>
          <w:sz w:val="28"/>
          <w:szCs w:val="28"/>
        </w:rPr>
      </w:pPr>
      <w:r w:rsidRPr="00811F8E">
        <w:rPr>
          <w:rFonts w:ascii="仿宋" w:eastAsia="仿宋" w:hAnsi="仿宋" w:hint="eastAsia"/>
          <w:b w:val="0"/>
          <w:snapToGrid w:val="0"/>
          <w:color w:val="000000" w:themeColor="text1"/>
          <w:sz w:val="28"/>
          <w:szCs w:val="28"/>
        </w:rPr>
        <w:t>一、适用范围</w:t>
      </w:r>
    </w:p>
    <w:p w14:paraId="70E55D3A" w14:textId="1D75DDC8" w:rsidR="00B54545" w:rsidRPr="00811F8E" w:rsidRDefault="006F4FAB" w:rsidP="00F729A4">
      <w:pPr>
        <w:autoSpaceDE w:val="0"/>
        <w:autoSpaceDN w:val="0"/>
        <w:adjustRightInd w:val="0"/>
        <w:snapToGrid w:val="0"/>
        <w:spacing w:line="360" w:lineRule="auto"/>
        <w:ind w:firstLine="624"/>
        <w:jc w:val="left"/>
        <w:rPr>
          <w:rFonts w:ascii="仿宋" w:eastAsia="仿宋" w:hAnsi="仿宋"/>
          <w:snapToGrid w:val="0"/>
          <w:color w:val="000000" w:themeColor="text1"/>
          <w:sz w:val="28"/>
          <w:szCs w:val="28"/>
        </w:rPr>
      </w:pPr>
      <w:r w:rsidRPr="00811F8E">
        <w:rPr>
          <w:rFonts w:ascii="仿宋" w:eastAsia="仿宋" w:hAnsi="仿宋" w:hint="eastAsia"/>
          <w:snapToGrid w:val="0"/>
          <w:color w:val="000000" w:themeColor="text1"/>
          <w:sz w:val="28"/>
          <w:szCs w:val="28"/>
        </w:rPr>
        <w:t>本公告文件仅适用于江苏昆山农村商业银行股份有限公司（以下简称“昆山农商银行”）</w:t>
      </w:r>
      <w:r w:rsidR="002E512E" w:rsidRPr="00811F8E">
        <w:rPr>
          <w:rFonts w:ascii="仿宋_GB2312" w:eastAsia="仿宋_GB2312" w:hAnsi="宋体" w:hint="eastAsia"/>
          <w:snapToGrid w:val="0"/>
          <w:color w:val="000000" w:themeColor="text1"/>
          <w:sz w:val="28"/>
          <w:u w:val="single"/>
        </w:rPr>
        <w:t>昆山市智慧殡葬管理系统建设项目</w:t>
      </w:r>
      <w:r w:rsidRPr="00811F8E">
        <w:rPr>
          <w:rFonts w:ascii="仿宋" w:eastAsia="仿宋" w:hAnsi="仿宋" w:hint="eastAsia"/>
          <w:snapToGrid w:val="0"/>
          <w:color w:val="000000" w:themeColor="text1"/>
          <w:sz w:val="28"/>
          <w:szCs w:val="28"/>
        </w:rPr>
        <w:t>而进行的公开选型。</w:t>
      </w:r>
    </w:p>
    <w:p w14:paraId="2A3680A5" w14:textId="77777777" w:rsidR="00B54545" w:rsidRPr="00811F8E" w:rsidRDefault="006F4FAB" w:rsidP="00F729A4">
      <w:pPr>
        <w:pStyle w:val="3"/>
        <w:keepNext w:val="0"/>
        <w:keepLines w:val="0"/>
        <w:snapToGrid w:val="0"/>
        <w:spacing w:before="0" w:after="0" w:line="360" w:lineRule="auto"/>
        <w:ind w:left="567"/>
        <w:jc w:val="left"/>
        <w:rPr>
          <w:rFonts w:ascii="仿宋" w:eastAsia="仿宋" w:hAnsi="仿宋"/>
          <w:b w:val="0"/>
          <w:snapToGrid w:val="0"/>
          <w:color w:val="000000" w:themeColor="text1"/>
          <w:sz w:val="28"/>
          <w:szCs w:val="28"/>
        </w:rPr>
      </w:pPr>
      <w:r w:rsidRPr="00811F8E">
        <w:rPr>
          <w:rFonts w:ascii="仿宋" w:eastAsia="仿宋" w:hAnsi="仿宋" w:hint="eastAsia"/>
          <w:b w:val="0"/>
          <w:snapToGrid w:val="0"/>
          <w:color w:val="000000" w:themeColor="text1"/>
          <w:sz w:val="28"/>
          <w:szCs w:val="28"/>
        </w:rPr>
        <w:t>二、定义</w:t>
      </w:r>
    </w:p>
    <w:p w14:paraId="07F1F61D" w14:textId="77777777" w:rsidR="00B54545" w:rsidRPr="00811F8E" w:rsidRDefault="006F4FAB" w:rsidP="00F729A4">
      <w:pPr>
        <w:numPr>
          <w:ilvl w:val="0"/>
          <w:numId w:val="13"/>
        </w:numPr>
        <w:autoSpaceDE w:val="0"/>
        <w:autoSpaceDN w:val="0"/>
        <w:adjustRightInd w:val="0"/>
        <w:snapToGrid w:val="0"/>
        <w:spacing w:line="360" w:lineRule="auto"/>
        <w:ind w:left="0" w:firstLineChars="200" w:firstLine="560"/>
        <w:jc w:val="left"/>
        <w:rPr>
          <w:rFonts w:ascii="仿宋" w:eastAsia="仿宋" w:hAnsi="仿宋"/>
          <w:snapToGrid w:val="0"/>
          <w:color w:val="000000" w:themeColor="text1"/>
          <w:sz w:val="28"/>
          <w:szCs w:val="28"/>
        </w:rPr>
      </w:pPr>
      <w:r w:rsidRPr="00811F8E">
        <w:rPr>
          <w:rFonts w:ascii="仿宋" w:eastAsia="仿宋" w:hAnsi="仿宋" w:hint="eastAsia"/>
          <w:snapToGrid w:val="0"/>
          <w:color w:val="000000" w:themeColor="text1"/>
          <w:sz w:val="28"/>
          <w:szCs w:val="28"/>
        </w:rPr>
        <w:t>“公告人”系指组织本次项目的机构：江苏昆山农村商业银行股份有限公司。</w:t>
      </w:r>
    </w:p>
    <w:p w14:paraId="687B648A" w14:textId="77777777" w:rsidR="00B54545" w:rsidRPr="00811F8E" w:rsidRDefault="006F4FAB" w:rsidP="00F729A4">
      <w:pPr>
        <w:numPr>
          <w:ilvl w:val="0"/>
          <w:numId w:val="13"/>
        </w:numPr>
        <w:autoSpaceDE w:val="0"/>
        <w:autoSpaceDN w:val="0"/>
        <w:adjustRightInd w:val="0"/>
        <w:snapToGrid w:val="0"/>
        <w:spacing w:line="360" w:lineRule="auto"/>
        <w:ind w:left="0" w:firstLineChars="200" w:firstLine="560"/>
        <w:jc w:val="left"/>
        <w:rPr>
          <w:rFonts w:ascii="仿宋" w:eastAsia="仿宋" w:hAnsi="仿宋"/>
          <w:snapToGrid w:val="0"/>
          <w:color w:val="000000" w:themeColor="text1"/>
          <w:sz w:val="28"/>
          <w:szCs w:val="28"/>
        </w:rPr>
      </w:pPr>
      <w:r w:rsidRPr="00811F8E">
        <w:rPr>
          <w:rFonts w:ascii="仿宋" w:eastAsia="仿宋" w:hAnsi="仿宋" w:hint="eastAsia"/>
          <w:snapToGrid w:val="0"/>
          <w:color w:val="000000" w:themeColor="text1"/>
          <w:sz w:val="28"/>
          <w:szCs w:val="28"/>
        </w:rPr>
        <w:t>“意向人”系指满足本公告文件要求并有意向承担本项目建设的法人单位。</w:t>
      </w:r>
    </w:p>
    <w:p w14:paraId="60CCF033" w14:textId="77777777" w:rsidR="00B54545" w:rsidRPr="00811F8E" w:rsidRDefault="006F4FAB" w:rsidP="00F729A4">
      <w:pPr>
        <w:numPr>
          <w:ilvl w:val="0"/>
          <w:numId w:val="13"/>
        </w:numPr>
        <w:autoSpaceDE w:val="0"/>
        <w:autoSpaceDN w:val="0"/>
        <w:adjustRightInd w:val="0"/>
        <w:snapToGrid w:val="0"/>
        <w:spacing w:line="360" w:lineRule="auto"/>
        <w:ind w:left="0" w:firstLineChars="200" w:firstLine="560"/>
        <w:jc w:val="left"/>
        <w:rPr>
          <w:rFonts w:ascii="仿宋" w:eastAsia="仿宋" w:hAnsi="仿宋"/>
          <w:snapToGrid w:val="0"/>
          <w:color w:val="000000" w:themeColor="text1"/>
          <w:sz w:val="28"/>
          <w:szCs w:val="28"/>
        </w:rPr>
      </w:pPr>
      <w:r w:rsidRPr="00811F8E">
        <w:rPr>
          <w:rFonts w:ascii="仿宋" w:eastAsia="仿宋" w:hAnsi="仿宋" w:hint="eastAsia"/>
          <w:snapToGrid w:val="0"/>
          <w:color w:val="000000" w:themeColor="text1"/>
          <w:sz w:val="28"/>
          <w:szCs w:val="28"/>
        </w:rPr>
        <w:t>“设备（系统）”系指意向人按公告文件规定，须向公告人提供的设备、软件系统、备品备件、工具、手册及其他有关技术资料和材料。</w:t>
      </w:r>
    </w:p>
    <w:p w14:paraId="3127CE36" w14:textId="77777777" w:rsidR="00B54545" w:rsidRPr="00811F8E" w:rsidRDefault="006F4FAB" w:rsidP="00F729A4">
      <w:pPr>
        <w:numPr>
          <w:ilvl w:val="0"/>
          <w:numId w:val="13"/>
        </w:numPr>
        <w:autoSpaceDE w:val="0"/>
        <w:autoSpaceDN w:val="0"/>
        <w:adjustRightInd w:val="0"/>
        <w:snapToGrid w:val="0"/>
        <w:spacing w:line="360" w:lineRule="auto"/>
        <w:ind w:left="0" w:firstLineChars="200" w:firstLine="560"/>
        <w:jc w:val="left"/>
        <w:rPr>
          <w:rFonts w:ascii="仿宋" w:eastAsia="仿宋" w:hAnsi="仿宋"/>
          <w:snapToGrid w:val="0"/>
          <w:color w:val="000000" w:themeColor="text1"/>
          <w:sz w:val="28"/>
          <w:szCs w:val="28"/>
        </w:rPr>
      </w:pPr>
      <w:r w:rsidRPr="00811F8E">
        <w:rPr>
          <w:rFonts w:ascii="仿宋" w:eastAsia="仿宋" w:hAnsi="仿宋" w:hint="eastAsia"/>
          <w:snapToGrid w:val="0"/>
          <w:color w:val="000000" w:themeColor="text1"/>
          <w:sz w:val="28"/>
          <w:szCs w:val="28"/>
        </w:rPr>
        <w:t>“服务”系指公告文件规定意向人须承担的在选型过程中的技术服务、运输、安装调试、人员培训、售后服务和其他类似的义务。</w:t>
      </w:r>
    </w:p>
    <w:p w14:paraId="5F1EC6DB" w14:textId="77777777" w:rsidR="00B54545" w:rsidRPr="00811F8E" w:rsidRDefault="006F4FAB" w:rsidP="00F729A4">
      <w:pPr>
        <w:numPr>
          <w:ilvl w:val="0"/>
          <w:numId w:val="13"/>
        </w:numPr>
        <w:autoSpaceDE w:val="0"/>
        <w:autoSpaceDN w:val="0"/>
        <w:adjustRightInd w:val="0"/>
        <w:snapToGrid w:val="0"/>
        <w:spacing w:line="360" w:lineRule="auto"/>
        <w:ind w:left="0" w:firstLineChars="200" w:firstLine="560"/>
        <w:jc w:val="left"/>
        <w:rPr>
          <w:rFonts w:ascii="仿宋" w:eastAsia="仿宋" w:hAnsi="仿宋"/>
          <w:snapToGrid w:val="0"/>
          <w:color w:val="000000" w:themeColor="text1"/>
          <w:sz w:val="28"/>
          <w:szCs w:val="28"/>
        </w:rPr>
      </w:pPr>
      <w:r w:rsidRPr="00811F8E">
        <w:rPr>
          <w:rFonts w:ascii="仿宋" w:eastAsia="仿宋" w:hAnsi="仿宋" w:hint="eastAsia"/>
          <w:snapToGrid w:val="0"/>
          <w:color w:val="000000" w:themeColor="text1"/>
          <w:sz w:val="28"/>
          <w:szCs w:val="28"/>
        </w:rPr>
        <w:t>“公告文件”系指本文件及其附件，如公告人对公告文件及其附件进行有效的修改或澄清，则该修改和澄清构成公告文件不可分割的一部分。</w:t>
      </w:r>
    </w:p>
    <w:p w14:paraId="3ABFA636" w14:textId="77777777" w:rsidR="00B54545" w:rsidRPr="00811F8E" w:rsidRDefault="006F4FAB" w:rsidP="00F729A4">
      <w:pPr>
        <w:numPr>
          <w:ilvl w:val="0"/>
          <w:numId w:val="13"/>
        </w:numPr>
        <w:autoSpaceDE w:val="0"/>
        <w:autoSpaceDN w:val="0"/>
        <w:adjustRightInd w:val="0"/>
        <w:snapToGrid w:val="0"/>
        <w:spacing w:line="360" w:lineRule="auto"/>
        <w:ind w:left="0" w:firstLineChars="200" w:firstLine="560"/>
        <w:jc w:val="left"/>
        <w:rPr>
          <w:rFonts w:ascii="仿宋" w:eastAsia="仿宋" w:hAnsi="仿宋"/>
          <w:snapToGrid w:val="0"/>
          <w:color w:val="000000" w:themeColor="text1"/>
          <w:sz w:val="28"/>
          <w:szCs w:val="28"/>
        </w:rPr>
      </w:pPr>
      <w:r w:rsidRPr="00811F8E">
        <w:rPr>
          <w:rFonts w:ascii="仿宋" w:eastAsia="仿宋" w:hAnsi="仿宋" w:hint="eastAsia"/>
          <w:snapToGrid w:val="0"/>
          <w:color w:val="000000" w:themeColor="text1"/>
          <w:sz w:val="28"/>
          <w:szCs w:val="28"/>
        </w:rPr>
        <w:t>“技术方案”系指意向人按照公告文件要求编写，并向公告人递交的有效的文字说明、表格、图表等文件。</w:t>
      </w:r>
    </w:p>
    <w:p w14:paraId="6558399C" w14:textId="77777777" w:rsidR="00B54545" w:rsidRPr="00811F8E" w:rsidRDefault="006F4FAB" w:rsidP="00F729A4">
      <w:pPr>
        <w:pStyle w:val="3"/>
        <w:keepNext w:val="0"/>
        <w:keepLines w:val="0"/>
        <w:snapToGrid w:val="0"/>
        <w:spacing w:before="0" w:after="0" w:line="360" w:lineRule="auto"/>
        <w:ind w:left="567"/>
        <w:jc w:val="left"/>
        <w:rPr>
          <w:rFonts w:ascii="仿宋" w:eastAsia="仿宋" w:hAnsi="仿宋"/>
          <w:b w:val="0"/>
          <w:snapToGrid w:val="0"/>
          <w:color w:val="000000" w:themeColor="text1"/>
          <w:sz w:val="28"/>
          <w:szCs w:val="28"/>
        </w:rPr>
      </w:pPr>
      <w:r w:rsidRPr="00811F8E">
        <w:rPr>
          <w:rFonts w:ascii="仿宋" w:eastAsia="仿宋" w:hAnsi="仿宋" w:hint="eastAsia"/>
          <w:b w:val="0"/>
          <w:snapToGrid w:val="0"/>
          <w:color w:val="000000" w:themeColor="text1"/>
          <w:sz w:val="28"/>
          <w:szCs w:val="28"/>
        </w:rPr>
        <w:t>三、对于本次公告的重要说明</w:t>
      </w:r>
    </w:p>
    <w:p w14:paraId="04A70744" w14:textId="6A47A6B9" w:rsidR="00B54545" w:rsidRPr="00811F8E" w:rsidRDefault="006F4FAB" w:rsidP="00F729A4">
      <w:pPr>
        <w:tabs>
          <w:tab w:val="left" w:pos="0"/>
        </w:tabs>
        <w:snapToGrid w:val="0"/>
        <w:spacing w:line="360" w:lineRule="auto"/>
        <w:ind w:firstLineChars="200" w:firstLine="560"/>
        <w:jc w:val="left"/>
        <w:rPr>
          <w:rFonts w:ascii="仿宋" w:eastAsia="仿宋" w:hAnsi="仿宋"/>
          <w:snapToGrid w:val="0"/>
          <w:color w:val="000000" w:themeColor="text1"/>
          <w:sz w:val="28"/>
          <w:szCs w:val="28"/>
        </w:rPr>
      </w:pPr>
      <w:r w:rsidRPr="00811F8E">
        <w:rPr>
          <w:rFonts w:ascii="仿宋" w:eastAsia="仿宋" w:hAnsi="仿宋" w:hint="eastAsia"/>
          <w:snapToGrid w:val="0"/>
          <w:color w:val="000000" w:themeColor="text1"/>
          <w:sz w:val="28"/>
          <w:szCs w:val="28"/>
        </w:rPr>
        <w:t>意向人须于20</w:t>
      </w:r>
      <w:r w:rsidRPr="00811F8E">
        <w:rPr>
          <w:rFonts w:ascii="仿宋" w:eastAsia="仿宋" w:hAnsi="仿宋" w:hint="eastAsia"/>
          <w:snapToGrid w:val="0"/>
          <w:color w:val="000000" w:themeColor="text1"/>
          <w:sz w:val="28"/>
        </w:rPr>
        <w:t>25</w:t>
      </w:r>
      <w:r w:rsidRPr="00811F8E">
        <w:rPr>
          <w:rFonts w:ascii="仿宋" w:eastAsia="仿宋" w:hAnsi="仿宋" w:hint="eastAsia"/>
          <w:snapToGrid w:val="0"/>
          <w:color w:val="000000" w:themeColor="text1"/>
          <w:sz w:val="28"/>
          <w:szCs w:val="28"/>
        </w:rPr>
        <w:t>年</w:t>
      </w:r>
      <w:r w:rsidR="001D3CAD" w:rsidRPr="00811F8E">
        <w:rPr>
          <w:rFonts w:ascii="仿宋" w:eastAsia="仿宋" w:hAnsi="仿宋" w:hint="eastAsia"/>
          <w:snapToGrid w:val="0"/>
          <w:color w:val="000000" w:themeColor="text1"/>
          <w:sz w:val="28"/>
          <w:szCs w:val="28"/>
        </w:rPr>
        <w:t>0</w:t>
      </w:r>
      <w:r w:rsidRPr="00811F8E">
        <w:rPr>
          <w:rFonts w:ascii="仿宋" w:eastAsia="仿宋" w:hAnsi="仿宋" w:hint="eastAsia"/>
          <w:snapToGrid w:val="0"/>
          <w:color w:val="000000" w:themeColor="text1"/>
          <w:sz w:val="28"/>
          <w:szCs w:val="28"/>
        </w:rPr>
        <w:t>8月</w:t>
      </w:r>
      <w:r w:rsidR="00A349A5" w:rsidRPr="00811F8E">
        <w:rPr>
          <w:rFonts w:ascii="仿宋" w:eastAsia="仿宋" w:hAnsi="仿宋" w:hint="eastAsia"/>
          <w:snapToGrid w:val="0"/>
          <w:color w:val="000000" w:themeColor="text1"/>
          <w:sz w:val="28"/>
          <w:szCs w:val="28"/>
        </w:rPr>
        <w:t>25</w:t>
      </w:r>
      <w:r w:rsidRPr="00811F8E">
        <w:rPr>
          <w:rFonts w:ascii="仿宋" w:eastAsia="仿宋" w:hAnsi="仿宋" w:hint="eastAsia"/>
          <w:snapToGrid w:val="0"/>
          <w:color w:val="000000" w:themeColor="text1"/>
          <w:sz w:val="28"/>
          <w:szCs w:val="28"/>
        </w:rPr>
        <w:t>日17:00前将交流文档等材料发送至</w:t>
      </w:r>
      <w:r w:rsidR="00E81DB8" w:rsidRPr="00811F8E">
        <w:rPr>
          <w:rFonts w:ascii="仿宋" w:eastAsia="仿宋" w:hAnsi="仿宋" w:hint="eastAsia"/>
          <w:snapToGrid w:val="0"/>
          <w:color w:val="000000" w:themeColor="text1"/>
          <w:sz w:val="28"/>
          <w:szCs w:val="28"/>
        </w:rPr>
        <w:t>项目及技术</w:t>
      </w:r>
      <w:r w:rsidRPr="00811F8E">
        <w:rPr>
          <w:rFonts w:ascii="仿宋" w:eastAsia="仿宋" w:hAnsi="仿宋" w:hint="eastAsia"/>
          <w:snapToGrid w:val="0"/>
          <w:color w:val="000000" w:themeColor="text1"/>
          <w:sz w:val="28"/>
          <w:szCs w:val="28"/>
        </w:rPr>
        <w:t>联系人邮箱，经</w:t>
      </w:r>
      <w:r w:rsidRPr="00811F8E">
        <w:rPr>
          <w:rFonts w:ascii="仿宋" w:eastAsia="仿宋" w:hAnsi="仿宋"/>
          <w:snapToGrid w:val="0"/>
          <w:color w:val="000000" w:themeColor="text1"/>
          <w:sz w:val="28"/>
          <w:szCs w:val="28"/>
        </w:rPr>
        <w:t>我行复核通过后</w:t>
      </w:r>
      <w:r w:rsidRPr="00811F8E">
        <w:rPr>
          <w:rFonts w:ascii="仿宋" w:eastAsia="仿宋" w:hAnsi="仿宋" w:hint="eastAsia"/>
          <w:snapToGrid w:val="0"/>
          <w:color w:val="000000" w:themeColor="text1"/>
          <w:sz w:val="28"/>
          <w:szCs w:val="28"/>
        </w:rPr>
        <w:t>主动联系本公告联系人协商安排时间进行现场讲解及</w:t>
      </w:r>
      <w:r w:rsidRPr="00811F8E">
        <w:rPr>
          <w:rFonts w:ascii="仿宋" w:eastAsia="仿宋" w:hAnsi="仿宋"/>
          <w:snapToGrid w:val="0"/>
          <w:color w:val="000000" w:themeColor="text1"/>
          <w:sz w:val="28"/>
          <w:szCs w:val="28"/>
        </w:rPr>
        <w:t>答疑</w:t>
      </w:r>
      <w:r w:rsidRPr="00811F8E">
        <w:rPr>
          <w:rFonts w:ascii="仿宋" w:eastAsia="仿宋" w:hAnsi="仿宋" w:hint="eastAsia"/>
          <w:snapToGrid w:val="0"/>
          <w:color w:val="000000" w:themeColor="text1"/>
          <w:sz w:val="28"/>
          <w:szCs w:val="28"/>
        </w:rPr>
        <w:t>,公告人将根据讲解和答疑情况确</w:t>
      </w:r>
      <w:r w:rsidRPr="00811F8E">
        <w:rPr>
          <w:rFonts w:ascii="仿宋" w:eastAsia="仿宋" w:hAnsi="仿宋" w:hint="eastAsia"/>
          <w:snapToGrid w:val="0"/>
          <w:color w:val="000000" w:themeColor="text1"/>
          <w:sz w:val="28"/>
          <w:szCs w:val="28"/>
        </w:rPr>
        <w:lastRenderedPageBreak/>
        <w:t>定入围厂商参加POC。</w:t>
      </w:r>
    </w:p>
    <w:p w14:paraId="16CE7D45" w14:textId="1CECE62B" w:rsidR="00B54545" w:rsidRPr="00811F8E" w:rsidRDefault="006F4FAB" w:rsidP="00F729A4">
      <w:pPr>
        <w:tabs>
          <w:tab w:val="left" w:pos="0"/>
        </w:tabs>
        <w:snapToGrid w:val="0"/>
        <w:spacing w:line="360" w:lineRule="auto"/>
        <w:ind w:firstLineChars="200" w:firstLine="560"/>
        <w:jc w:val="left"/>
        <w:rPr>
          <w:rFonts w:ascii="仿宋" w:eastAsia="仿宋" w:hAnsi="仿宋"/>
          <w:snapToGrid w:val="0"/>
          <w:color w:val="000000" w:themeColor="text1"/>
          <w:sz w:val="28"/>
          <w:szCs w:val="28"/>
        </w:rPr>
      </w:pPr>
      <w:r w:rsidRPr="00811F8E">
        <w:rPr>
          <w:rFonts w:ascii="仿宋" w:eastAsia="仿宋" w:hAnsi="仿宋" w:hint="eastAsia"/>
          <w:snapToGrid w:val="0"/>
          <w:color w:val="000000" w:themeColor="text1"/>
          <w:sz w:val="28"/>
          <w:szCs w:val="28"/>
        </w:rPr>
        <w:t>根据POC评分结果排名，取前五名确定为“</w:t>
      </w:r>
      <w:r w:rsidR="00811F8E" w:rsidRPr="00811F8E">
        <w:rPr>
          <w:rFonts w:ascii="仿宋_GB2312" w:eastAsia="仿宋_GB2312" w:hAnsi="宋体" w:hint="eastAsia"/>
          <w:snapToGrid w:val="0"/>
          <w:color w:val="000000" w:themeColor="text1"/>
          <w:sz w:val="28"/>
          <w:u w:val="single"/>
        </w:rPr>
        <w:t>昆山市智慧殡葬管理系统建设项目</w:t>
      </w:r>
      <w:r w:rsidRPr="00811F8E">
        <w:rPr>
          <w:rFonts w:ascii="仿宋" w:eastAsia="仿宋" w:hAnsi="仿宋" w:hint="eastAsia"/>
          <w:snapToGrid w:val="0"/>
          <w:color w:val="000000" w:themeColor="text1"/>
          <w:sz w:val="28"/>
          <w:szCs w:val="28"/>
        </w:rPr>
        <w:t>”项目入围邀请招标名单。如后续投标环节中有弃权的，则由POC结果中的下一名厂商补充进入邀请招标名单。如满足三名且不足五名，则全部入围邀请招标名单。如不足三名，则重新</w:t>
      </w:r>
      <w:r w:rsidRPr="00811F8E">
        <w:rPr>
          <w:rFonts w:ascii="仿宋" w:eastAsia="仿宋" w:hAnsi="仿宋"/>
          <w:snapToGrid w:val="0"/>
          <w:color w:val="000000" w:themeColor="text1"/>
          <w:sz w:val="28"/>
          <w:szCs w:val="28"/>
        </w:rPr>
        <w:t>公开征集。</w:t>
      </w:r>
    </w:p>
    <w:p w14:paraId="0AA87113" w14:textId="77777777" w:rsidR="00B54545" w:rsidRPr="00811F8E" w:rsidRDefault="006F4FAB" w:rsidP="00F729A4">
      <w:pPr>
        <w:pStyle w:val="3"/>
        <w:keepNext w:val="0"/>
        <w:keepLines w:val="0"/>
        <w:snapToGrid w:val="0"/>
        <w:spacing w:before="0" w:after="0" w:line="360" w:lineRule="auto"/>
        <w:ind w:left="567"/>
        <w:jc w:val="left"/>
        <w:rPr>
          <w:rFonts w:ascii="仿宋" w:eastAsia="仿宋" w:hAnsi="仿宋"/>
          <w:b w:val="0"/>
          <w:snapToGrid w:val="0"/>
          <w:color w:val="000000" w:themeColor="text1"/>
          <w:sz w:val="28"/>
          <w:szCs w:val="28"/>
        </w:rPr>
      </w:pPr>
      <w:r w:rsidRPr="00811F8E">
        <w:rPr>
          <w:rFonts w:ascii="仿宋" w:eastAsia="仿宋" w:hAnsi="仿宋" w:hint="eastAsia"/>
          <w:b w:val="0"/>
          <w:snapToGrid w:val="0"/>
          <w:color w:val="000000" w:themeColor="text1"/>
          <w:sz w:val="28"/>
          <w:szCs w:val="28"/>
        </w:rPr>
        <w:t>四、对意向人的要求</w:t>
      </w:r>
    </w:p>
    <w:p w14:paraId="7B06916F" w14:textId="7893482B" w:rsidR="00B54545" w:rsidRPr="00811F8E"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themeColor="text1"/>
          <w:sz w:val="28"/>
        </w:rPr>
      </w:pPr>
      <w:r w:rsidRPr="00811F8E">
        <w:rPr>
          <w:rFonts w:ascii="仿宋" w:eastAsia="仿宋" w:hAnsi="仿宋" w:hint="eastAsia"/>
          <w:snapToGrid w:val="0"/>
          <w:color w:val="000000" w:themeColor="text1"/>
          <w:sz w:val="28"/>
          <w:szCs w:val="28"/>
        </w:rPr>
        <w:t>意向人</w:t>
      </w:r>
      <w:r w:rsidRPr="00811F8E">
        <w:rPr>
          <w:rFonts w:ascii="仿宋" w:eastAsia="仿宋" w:hAnsi="仿宋" w:hint="eastAsia"/>
          <w:color w:val="000000" w:themeColor="text1"/>
          <w:sz w:val="28"/>
          <w:szCs w:val="28"/>
        </w:rPr>
        <w:t>必须为具有独立企业法人资格，具有合法名称、组织机构、固定的办公场所，注册资本要求不少于</w:t>
      </w:r>
      <w:r w:rsidR="001C3CA1" w:rsidRPr="00811F8E">
        <w:rPr>
          <w:rFonts w:ascii="仿宋" w:eastAsia="仿宋" w:hAnsi="仿宋"/>
          <w:color w:val="000000" w:themeColor="text1"/>
          <w:sz w:val="28"/>
          <w:szCs w:val="28"/>
        </w:rPr>
        <w:t>1</w:t>
      </w:r>
      <w:r w:rsidRPr="00811F8E">
        <w:rPr>
          <w:rFonts w:ascii="仿宋" w:eastAsia="仿宋" w:hAnsi="仿宋" w:hint="eastAsia"/>
          <w:color w:val="000000" w:themeColor="text1"/>
          <w:sz w:val="28"/>
          <w:szCs w:val="28"/>
        </w:rPr>
        <w:t>0</w:t>
      </w:r>
      <w:r w:rsidRPr="00811F8E">
        <w:rPr>
          <w:rFonts w:ascii="仿宋" w:eastAsia="仿宋" w:hAnsi="仿宋"/>
          <w:color w:val="000000" w:themeColor="text1"/>
          <w:sz w:val="28"/>
          <w:szCs w:val="28"/>
        </w:rPr>
        <w:t>0</w:t>
      </w:r>
      <w:r w:rsidRPr="00811F8E">
        <w:rPr>
          <w:rFonts w:ascii="仿宋" w:eastAsia="仿宋" w:hAnsi="仿宋" w:hint="eastAsia"/>
          <w:color w:val="000000" w:themeColor="text1"/>
          <w:sz w:val="28"/>
          <w:szCs w:val="28"/>
        </w:rPr>
        <w:t>万元人民币（或等值外币），注册时间不少于</w:t>
      </w:r>
      <w:r w:rsidR="001C3CA1" w:rsidRPr="00811F8E">
        <w:rPr>
          <w:rFonts w:ascii="仿宋" w:eastAsia="仿宋" w:hAnsi="仿宋"/>
          <w:color w:val="000000" w:themeColor="text1"/>
          <w:sz w:val="28"/>
          <w:szCs w:val="28"/>
        </w:rPr>
        <w:t>5</w:t>
      </w:r>
      <w:r w:rsidRPr="00811F8E">
        <w:rPr>
          <w:rFonts w:ascii="仿宋" w:eastAsia="仿宋" w:hAnsi="仿宋" w:hint="eastAsia"/>
          <w:color w:val="000000" w:themeColor="text1"/>
          <w:sz w:val="28"/>
          <w:szCs w:val="28"/>
        </w:rPr>
        <w:t>年，且具有良好的技术力量、商业信誉和售后服务体系</w:t>
      </w:r>
      <w:r w:rsidRPr="00811F8E">
        <w:rPr>
          <w:rFonts w:ascii="仿宋" w:eastAsia="仿宋" w:hAnsi="仿宋" w:hint="eastAsia"/>
          <w:color w:val="000000" w:themeColor="text1"/>
          <w:sz w:val="28"/>
        </w:rPr>
        <w:t>。</w:t>
      </w:r>
    </w:p>
    <w:p w14:paraId="46063D9E" w14:textId="084C295E" w:rsidR="00B54545" w:rsidRPr="00811F8E"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themeColor="text1"/>
          <w:sz w:val="28"/>
        </w:rPr>
      </w:pPr>
      <w:r w:rsidRPr="00811F8E">
        <w:rPr>
          <w:rFonts w:ascii="仿宋" w:eastAsia="仿宋" w:hAnsi="仿宋" w:hint="eastAsia"/>
          <w:snapToGrid w:val="0"/>
          <w:color w:val="000000" w:themeColor="text1"/>
          <w:sz w:val="28"/>
          <w:szCs w:val="28"/>
        </w:rPr>
        <w:t>意向人</w:t>
      </w:r>
      <w:r w:rsidRPr="00811F8E">
        <w:rPr>
          <w:rFonts w:ascii="仿宋" w:eastAsia="仿宋" w:hAnsi="仿宋" w:hint="eastAsia"/>
          <w:color w:val="000000" w:themeColor="text1"/>
          <w:sz w:val="28"/>
          <w:szCs w:val="28"/>
        </w:rPr>
        <w:t>必须</w:t>
      </w:r>
      <w:r w:rsidRPr="00811F8E">
        <w:rPr>
          <w:rFonts w:ascii="仿宋" w:eastAsia="仿宋" w:hAnsi="仿宋" w:hint="eastAsia"/>
          <w:color w:val="000000" w:themeColor="text1"/>
          <w:sz w:val="28"/>
        </w:rPr>
        <w:t>服务过</w:t>
      </w:r>
      <w:r w:rsidR="002E512E" w:rsidRPr="00811F8E">
        <w:rPr>
          <w:rFonts w:ascii="仿宋" w:eastAsia="仿宋" w:hAnsi="仿宋" w:hint="eastAsia"/>
          <w:color w:val="000000" w:themeColor="text1"/>
          <w:sz w:val="28"/>
        </w:rPr>
        <w:t>民政</w:t>
      </w:r>
      <w:r w:rsidRPr="00811F8E">
        <w:rPr>
          <w:rFonts w:ascii="仿宋" w:eastAsia="仿宋" w:hAnsi="仿宋" w:hint="eastAsia"/>
          <w:color w:val="000000" w:themeColor="text1"/>
          <w:sz w:val="28"/>
        </w:rPr>
        <w:t>机构</w:t>
      </w:r>
      <w:r w:rsidR="00491C24" w:rsidRPr="00811F8E">
        <w:rPr>
          <w:rFonts w:ascii="仿宋" w:eastAsia="仿宋" w:hAnsi="仿宋" w:hint="eastAsia"/>
          <w:color w:val="000000" w:themeColor="text1"/>
          <w:sz w:val="28"/>
        </w:rPr>
        <w:t>或墓区单位</w:t>
      </w:r>
      <w:r w:rsidR="005734A1">
        <w:rPr>
          <w:rFonts w:ascii="仿宋" w:eastAsia="仿宋" w:hAnsi="仿宋" w:hint="eastAsia"/>
          <w:color w:val="000000" w:themeColor="text1"/>
          <w:sz w:val="28"/>
        </w:rPr>
        <w:t>（至少有</w:t>
      </w:r>
      <w:r w:rsidR="005734A1">
        <w:rPr>
          <w:rFonts w:ascii="仿宋" w:eastAsia="仿宋" w:hAnsi="仿宋"/>
          <w:color w:val="000000" w:themeColor="text1"/>
          <w:sz w:val="28"/>
        </w:rPr>
        <w:t>1</w:t>
      </w:r>
      <w:r w:rsidR="005734A1" w:rsidRPr="00811F8E">
        <w:rPr>
          <w:rFonts w:ascii="仿宋" w:eastAsia="仿宋" w:hAnsi="仿宋" w:hint="eastAsia"/>
          <w:color w:val="000000" w:themeColor="text1"/>
          <w:sz w:val="28"/>
        </w:rPr>
        <w:t>个</w:t>
      </w:r>
      <w:r w:rsidR="005734A1">
        <w:rPr>
          <w:rFonts w:ascii="仿宋" w:eastAsia="仿宋" w:hAnsi="仿宋" w:hint="eastAsia"/>
          <w:color w:val="000000" w:themeColor="text1"/>
          <w:sz w:val="28"/>
        </w:rPr>
        <w:t>落地案例）</w:t>
      </w:r>
      <w:r w:rsidRPr="00811F8E">
        <w:rPr>
          <w:rFonts w:ascii="仿宋" w:eastAsia="仿宋" w:hAnsi="仿宋" w:hint="eastAsia"/>
          <w:color w:val="000000" w:themeColor="text1"/>
          <w:sz w:val="28"/>
        </w:rPr>
        <w:t>。</w:t>
      </w:r>
    </w:p>
    <w:p w14:paraId="7876BE9F" w14:textId="77777777" w:rsidR="00B54545" w:rsidRPr="00811F8E"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themeColor="text1"/>
          <w:sz w:val="28"/>
        </w:rPr>
      </w:pPr>
      <w:r w:rsidRPr="00811F8E">
        <w:rPr>
          <w:rFonts w:ascii="仿宋" w:eastAsia="仿宋" w:hAnsi="仿宋" w:hint="eastAsia"/>
          <w:color w:val="000000" w:themeColor="text1"/>
          <w:sz w:val="28"/>
        </w:rPr>
        <w:t>意向人必须具有良好的经济和技术实力，能够按时提交公告人要求的交付内容，并能够在选型过程中及时地提供公告人要求的优质服务。</w:t>
      </w:r>
    </w:p>
    <w:p w14:paraId="7E7BCCFF" w14:textId="77777777" w:rsidR="00B54545" w:rsidRPr="00811F8E"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themeColor="text1"/>
          <w:sz w:val="28"/>
        </w:rPr>
      </w:pPr>
      <w:r w:rsidRPr="00811F8E">
        <w:rPr>
          <w:rFonts w:ascii="仿宋" w:eastAsia="仿宋" w:hAnsi="仿宋" w:hint="eastAsia"/>
          <w:color w:val="000000" w:themeColor="text1"/>
          <w:sz w:val="28"/>
        </w:rPr>
        <w:t>意向人必须具有良好的银行资信和商业信誉，没有违法、违约记录，不处于被责令停业，财产被接管、冻结、破产等非正常经营状态。</w:t>
      </w:r>
    </w:p>
    <w:p w14:paraId="6E7460EC" w14:textId="77777777" w:rsidR="00B54545" w:rsidRPr="00811F8E"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themeColor="text1"/>
          <w:sz w:val="28"/>
        </w:rPr>
      </w:pPr>
      <w:r w:rsidRPr="00811F8E">
        <w:rPr>
          <w:rFonts w:ascii="仿宋" w:eastAsia="仿宋" w:hAnsi="仿宋" w:hint="eastAsia"/>
          <w:color w:val="000000" w:themeColor="text1"/>
          <w:sz w:val="28"/>
        </w:rPr>
        <w:t>意向人不得联合第三方共同投标，否则取消投标资格，且不允许中标后将本招标进行分包、转包。</w:t>
      </w:r>
    </w:p>
    <w:p w14:paraId="01B73B8B" w14:textId="6B98EDAB" w:rsidR="00B54545" w:rsidRPr="00811F8E"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themeColor="text1"/>
          <w:sz w:val="28"/>
        </w:rPr>
      </w:pPr>
      <w:r w:rsidRPr="00811F8E">
        <w:rPr>
          <w:rFonts w:ascii="仿宋" w:eastAsia="仿宋" w:hAnsi="仿宋" w:hint="eastAsia"/>
          <w:color w:val="000000" w:themeColor="text1"/>
          <w:sz w:val="28"/>
        </w:rPr>
        <w:t>对标的物中包含的第三方产品和服务，要求意向人出具第三方授权书（包括产品、服务功能和价格），并且以第三方产品和服务参与POC。意向人需提供三年内与原厂合作的实施案例、项目团队人员清单。招标人保留对该第三方资格认定及与其直接签署合同的权利。</w:t>
      </w:r>
    </w:p>
    <w:p w14:paraId="64E2A35E" w14:textId="0162B24A" w:rsidR="002601D2" w:rsidRPr="00811F8E" w:rsidRDefault="002601D2" w:rsidP="00F729A4">
      <w:pPr>
        <w:numPr>
          <w:ilvl w:val="0"/>
          <w:numId w:val="14"/>
        </w:numPr>
        <w:tabs>
          <w:tab w:val="left" w:pos="567"/>
        </w:tabs>
        <w:snapToGrid w:val="0"/>
        <w:spacing w:line="360" w:lineRule="auto"/>
        <w:ind w:firstLineChars="200" w:firstLine="560"/>
        <w:jc w:val="left"/>
        <w:rPr>
          <w:rFonts w:ascii="仿宋" w:eastAsia="仿宋" w:hAnsi="仿宋"/>
          <w:color w:val="000000" w:themeColor="text1"/>
          <w:sz w:val="28"/>
        </w:rPr>
      </w:pPr>
      <w:r w:rsidRPr="00811F8E">
        <w:rPr>
          <w:rFonts w:ascii="仿宋" w:eastAsia="仿宋" w:hAnsi="仿宋" w:hint="eastAsia"/>
          <w:color w:val="000000" w:themeColor="text1"/>
          <w:sz w:val="28"/>
        </w:rPr>
        <w:lastRenderedPageBreak/>
        <w:t>意向人系统需支持信创系统切换适配。</w:t>
      </w:r>
    </w:p>
    <w:p w14:paraId="6D73F612" w14:textId="77777777" w:rsidR="00B54545" w:rsidRPr="00811F8E"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themeColor="text1"/>
          <w:sz w:val="28"/>
        </w:rPr>
      </w:pPr>
      <w:r w:rsidRPr="00811F8E">
        <w:rPr>
          <w:rFonts w:ascii="仿宋" w:eastAsia="仿宋" w:hAnsi="仿宋" w:hint="eastAsia"/>
          <w:color w:val="000000" w:themeColor="text1"/>
          <w:sz w:val="28"/>
        </w:rPr>
        <w:t>意向人应为增值税一般纳税人，应开具增值税专用发票，不得代开增值税发票。</w:t>
      </w:r>
    </w:p>
    <w:p w14:paraId="14B401B0" w14:textId="77777777" w:rsidR="00B54545" w:rsidRPr="00811F8E"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themeColor="text1"/>
          <w:sz w:val="28"/>
        </w:rPr>
      </w:pPr>
      <w:r w:rsidRPr="00811F8E">
        <w:rPr>
          <w:rFonts w:ascii="仿宋" w:eastAsia="仿宋" w:hAnsi="仿宋" w:hint="eastAsia"/>
          <w:color w:val="000000" w:themeColor="text1"/>
          <w:sz w:val="28"/>
        </w:rPr>
        <w:t>意向人必须按照本选型公告第四部分附件的格式要求制作《供应商反腐败/反贿赂承诺书》，未经招标人书面同意，该格式不允许作任何修改。</w:t>
      </w:r>
    </w:p>
    <w:p w14:paraId="58B16BC4" w14:textId="77777777" w:rsidR="00B54545" w:rsidRPr="00811F8E" w:rsidRDefault="006F4FAB" w:rsidP="00F729A4">
      <w:pPr>
        <w:pStyle w:val="3"/>
        <w:keepNext w:val="0"/>
        <w:keepLines w:val="0"/>
        <w:snapToGrid w:val="0"/>
        <w:spacing w:before="0" w:after="0" w:line="360" w:lineRule="auto"/>
        <w:ind w:left="567"/>
        <w:jc w:val="left"/>
        <w:rPr>
          <w:rFonts w:ascii="仿宋" w:eastAsia="仿宋" w:hAnsi="仿宋"/>
          <w:b w:val="0"/>
          <w:snapToGrid w:val="0"/>
          <w:color w:val="000000" w:themeColor="text1"/>
          <w:sz w:val="28"/>
          <w:szCs w:val="28"/>
        </w:rPr>
      </w:pPr>
      <w:r w:rsidRPr="00811F8E">
        <w:rPr>
          <w:rFonts w:ascii="仿宋" w:eastAsia="仿宋" w:hAnsi="仿宋" w:hint="eastAsia"/>
          <w:b w:val="0"/>
          <w:snapToGrid w:val="0"/>
          <w:color w:val="000000" w:themeColor="text1"/>
          <w:sz w:val="28"/>
          <w:szCs w:val="28"/>
        </w:rPr>
        <w:t>五、选型交流费用</w:t>
      </w:r>
    </w:p>
    <w:p w14:paraId="29802C33" w14:textId="77777777" w:rsidR="00B54545" w:rsidRPr="00811F8E" w:rsidRDefault="006F4FAB" w:rsidP="00F729A4">
      <w:pPr>
        <w:autoSpaceDE w:val="0"/>
        <w:autoSpaceDN w:val="0"/>
        <w:adjustRightInd w:val="0"/>
        <w:snapToGrid w:val="0"/>
        <w:spacing w:line="360" w:lineRule="auto"/>
        <w:ind w:firstLine="624"/>
        <w:jc w:val="left"/>
        <w:rPr>
          <w:rFonts w:ascii="仿宋" w:eastAsia="仿宋" w:hAnsi="仿宋"/>
          <w:snapToGrid w:val="0"/>
          <w:color w:val="000000" w:themeColor="text1"/>
          <w:sz w:val="28"/>
          <w:szCs w:val="28"/>
        </w:rPr>
      </w:pPr>
      <w:r w:rsidRPr="00811F8E">
        <w:rPr>
          <w:rFonts w:ascii="仿宋" w:eastAsia="仿宋" w:hAnsi="仿宋" w:hint="eastAsia"/>
          <w:snapToGrid w:val="0"/>
          <w:color w:val="000000" w:themeColor="text1"/>
          <w:sz w:val="28"/>
          <w:szCs w:val="28"/>
        </w:rPr>
        <w:t>公告人提供选型交流的办公场所，测试用环境。此外，意向人应自行承担与参与选型的有关的全部费用，公告人在任何情况下无义务和责任承担上述费用。</w:t>
      </w:r>
    </w:p>
    <w:p w14:paraId="352C6CE1" w14:textId="77777777" w:rsidR="00B54545" w:rsidRPr="00811F8E" w:rsidRDefault="006F4FAB" w:rsidP="00F729A4">
      <w:pPr>
        <w:pStyle w:val="3"/>
        <w:keepNext w:val="0"/>
        <w:keepLines w:val="0"/>
        <w:snapToGrid w:val="0"/>
        <w:spacing w:before="0" w:after="0" w:line="360" w:lineRule="auto"/>
        <w:ind w:left="567"/>
        <w:jc w:val="left"/>
        <w:rPr>
          <w:rFonts w:ascii="仿宋" w:eastAsia="仿宋" w:hAnsi="仿宋"/>
          <w:b w:val="0"/>
          <w:snapToGrid w:val="0"/>
          <w:color w:val="000000" w:themeColor="text1"/>
          <w:sz w:val="28"/>
          <w:szCs w:val="28"/>
        </w:rPr>
      </w:pPr>
      <w:r w:rsidRPr="00811F8E">
        <w:rPr>
          <w:rFonts w:ascii="仿宋" w:eastAsia="仿宋" w:hAnsi="仿宋" w:hint="eastAsia"/>
          <w:b w:val="0"/>
          <w:snapToGrid w:val="0"/>
          <w:color w:val="000000" w:themeColor="text1"/>
          <w:sz w:val="28"/>
          <w:szCs w:val="28"/>
        </w:rPr>
        <w:t>六、公告文件的解释及咨询</w:t>
      </w:r>
    </w:p>
    <w:p w14:paraId="0459D11A" w14:textId="77777777" w:rsidR="00B54545" w:rsidRPr="00811F8E" w:rsidRDefault="006F4FAB" w:rsidP="00F729A4">
      <w:pPr>
        <w:autoSpaceDE w:val="0"/>
        <w:autoSpaceDN w:val="0"/>
        <w:adjustRightInd w:val="0"/>
        <w:snapToGrid w:val="0"/>
        <w:spacing w:line="360" w:lineRule="auto"/>
        <w:ind w:firstLineChars="200" w:firstLine="560"/>
        <w:jc w:val="left"/>
        <w:rPr>
          <w:rFonts w:ascii="仿宋" w:eastAsia="仿宋" w:hAnsi="仿宋"/>
          <w:color w:val="000000" w:themeColor="text1"/>
          <w:sz w:val="28"/>
          <w:szCs w:val="28"/>
        </w:rPr>
      </w:pPr>
      <w:r w:rsidRPr="00811F8E">
        <w:rPr>
          <w:rFonts w:ascii="仿宋" w:eastAsia="仿宋" w:hAnsi="仿宋" w:hint="eastAsia"/>
          <w:snapToGrid w:val="0"/>
          <w:color w:val="000000" w:themeColor="text1"/>
          <w:sz w:val="28"/>
          <w:szCs w:val="28"/>
        </w:rPr>
        <w:t>本公告文件的解释权属公告人。</w:t>
      </w:r>
      <w:r w:rsidRPr="00811F8E">
        <w:rPr>
          <w:rFonts w:ascii="仿宋" w:eastAsia="仿宋" w:hAnsi="仿宋" w:hint="eastAsia"/>
          <w:color w:val="000000" w:themeColor="text1"/>
          <w:sz w:val="28"/>
          <w:szCs w:val="28"/>
        </w:rPr>
        <w:t>对本次公告有任何询问，请与昆山农商银行本次公告联系人联系。</w:t>
      </w:r>
    </w:p>
    <w:p w14:paraId="04B7925D" w14:textId="77777777" w:rsidR="00B54545" w:rsidRPr="00811F8E" w:rsidRDefault="006F4FAB">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r w:rsidRPr="00811F8E">
        <w:rPr>
          <w:rFonts w:ascii="黑体" w:eastAsia="黑体" w:hAnsi="黑体"/>
          <w:b/>
          <w:bCs/>
          <w:snapToGrid w:val="0"/>
          <w:color w:val="000000" w:themeColor="text1"/>
          <w:sz w:val="28"/>
          <w:szCs w:val="28"/>
        </w:rPr>
        <w:br w:type="page"/>
      </w:r>
      <w:r w:rsidRPr="00811F8E">
        <w:rPr>
          <w:rFonts w:ascii="黑体" w:eastAsia="黑体" w:hAnsi="黑体" w:hint="eastAsia"/>
          <w:b/>
          <w:bCs/>
          <w:snapToGrid w:val="0"/>
          <w:color w:val="000000" w:themeColor="text1"/>
          <w:sz w:val="28"/>
          <w:szCs w:val="28"/>
        </w:rPr>
        <w:lastRenderedPageBreak/>
        <w:t>第四部分 附件</w:t>
      </w:r>
    </w:p>
    <w:p w14:paraId="1176AAF1" w14:textId="77777777" w:rsidR="00B54545" w:rsidRPr="00811F8E" w:rsidRDefault="006F4FAB" w:rsidP="001D3CAD">
      <w:pPr>
        <w:pStyle w:val="1"/>
        <w:keepNext w:val="0"/>
        <w:rPr>
          <w:rFonts w:hAnsi="宋体"/>
          <w:color w:val="000000" w:themeColor="text1"/>
          <w:szCs w:val="28"/>
        </w:rPr>
      </w:pPr>
      <w:r w:rsidRPr="00811F8E">
        <w:rPr>
          <w:rFonts w:ascii="黑体" w:eastAsia="黑体" w:hAnsi="黑体" w:hint="eastAsia"/>
          <w:snapToGrid w:val="0"/>
          <w:color w:val="000000" w:themeColor="text1"/>
          <w:sz w:val="30"/>
          <w:szCs w:val="30"/>
        </w:rPr>
        <w:t>附件1：《供应商反腐败/反贿赂承诺书》</w:t>
      </w:r>
    </w:p>
    <w:p w14:paraId="10889906" w14:textId="77777777" w:rsidR="00B54545" w:rsidRPr="00811F8E" w:rsidRDefault="006F4FAB">
      <w:pPr>
        <w:jc w:val="center"/>
        <w:rPr>
          <w:rFonts w:ascii="仿宋_GB2312" w:eastAsia="仿宋_GB2312" w:hAnsi="仿宋"/>
          <w:b/>
          <w:color w:val="000000" w:themeColor="text1"/>
          <w:sz w:val="28"/>
          <w:szCs w:val="28"/>
        </w:rPr>
      </w:pPr>
      <w:r w:rsidRPr="00811F8E">
        <w:rPr>
          <w:rFonts w:ascii="仿宋_GB2312" w:eastAsia="仿宋_GB2312" w:hAnsi="仿宋" w:hint="eastAsia"/>
          <w:b/>
          <w:color w:val="000000" w:themeColor="text1"/>
          <w:sz w:val="28"/>
          <w:szCs w:val="28"/>
        </w:rPr>
        <w:t>供应商反腐败/反贿赂承诺书</w:t>
      </w:r>
    </w:p>
    <w:p w14:paraId="63633ADE" w14:textId="77777777" w:rsidR="00B54545" w:rsidRPr="00811F8E" w:rsidRDefault="006F4FAB" w:rsidP="001D3CAD">
      <w:pPr>
        <w:spacing w:line="460" w:lineRule="exact"/>
        <w:rPr>
          <w:rFonts w:ascii="仿宋_GB2312" w:eastAsia="仿宋_GB2312" w:hAnsi="宋体"/>
          <w:color w:val="000000" w:themeColor="text1"/>
          <w:sz w:val="28"/>
          <w:szCs w:val="28"/>
        </w:rPr>
      </w:pPr>
      <w:r w:rsidRPr="00811F8E">
        <w:rPr>
          <w:rFonts w:ascii="仿宋_GB2312" w:eastAsia="仿宋_GB2312" w:hAnsi="宋体" w:hint="eastAsia"/>
          <w:color w:val="000000" w:themeColor="text1"/>
          <w:sz w:val="28"/>
          <w:szCs w:val="28"/>
        </w:rPr>
        <w:t>江苏昆山农村商业银行股份有限公司：</w:t>
      </w:r>
    </w:p>
    <w:p w14:paraId="70D63F9F" w14:textId="77777777" w:rsidR="00B54545" w:rsidRPr="00811F8E" w:rsidRDefault="006F4FAB" w:rsidP="001D3CAD">
      <w:pPr>
        <w:spacing w:line="460" w:lineRule="exact"/>
        <w:ind w:firstLineChars="200" w:firstLine="560"/>
        <w:rPr>
          <w:rFonts w:ascii="仿宋_GB2312" w:eastAsia="仿宋_GB2312" w:hAnsi="宋体"/>
          <w:color w:val="000000" w:themeColor="text1"/>
          <w:sz w:val="28"/>
          <w:szCs w:val="28"/>
        </w:rPr>
      </w:pPr>
      <w:r w:rsidRPr="00811F8E">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14:paraId="6653A2F5" w14:textId="77777777" w:rsidR="00B54545" w:rsidRPr="00811F8E" w:rsidRDefault="006F4FAB" w:rsidP="001D3CAD">
      <w:pPr>
        <w:spacing w:line="460" w:lineRule="exact"/>
        <w:ind w:firstLineChars="200" w:firstLine="560"/>
        <w:rPr>
          <w:rFonts w:ascii="仿宋_GB2312" w:eastAsia="仿宋_GB2312" w:hAnsi="宋体"/>
          <w:color w:val="000000" w:themeColor="text1"/>
          <w:sz w:val="28"/>
          <w:szCs w:val="28"/>
        </w:rPr>
      </w:pPr>
      <w:r w:rsidRPr="00811F8E">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14:paraId="319F75EF" w14:textId="77777777" w:rsidR="00B54545" w:rsidRPr="00811F8E" w:rsidRDefault="006F4FAB" w:rsidP="001D3CAD">
      <w:pPr>
        <w:spacing w:line="460" w:lineRule="exact"/>
        <w:ind w:firstLineChars="200" w:firstLine="560"/>
        <w:rPr>
          <w:rFonts w:ascii="仿宋_GB2312" w:eastAsia="仿宋_GB2312" w:hAnsi="宋体"/>
          <w:color w:val="000000" w:themeColor="text1"/>
          <w:sz w:val="28"/>
          <w:szCs w:val="28"/>
        </w:rPr>
      </w:pPr>
      <w:r w:rsidRPr="00811F8E">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14:paraId="4D7C1F00" w14:textId="77777777" w:rsidR="00B54545" w:rsidRPr="00811F8E" w:rsidRDefault="006F4FAB" w:rsidP="001D3CAD">
      <w:pPr>
        <w:spacing w:line="460" w:lineRule="exact"/>
        <w:ind w:firstLineChars="200" w:firstLine="560"/>
        <w:rPr>
          <w:rFonts w:ascii="仿宋_GB2312" w:eastAsia="仿宋_GB2312" w:hAnsi="宋体"/>
          <w:color w:val="000000" w:themeColor="text1"/>
          <w:sz w:val="28"/>
          <w:szCs w:val="28"/>
        </w:rPr>
      </w:pPr>
      <w:r w:rsidRPr="00811F8E">
        <w:rPr>
          <w:rFonts w:ascii="仿宋_GB2312" w:eastAsia="仿宋_GB2312" w:hAnsi="宋体" w:hint="eastAsia"/>
          <w:color w:val="000000" w:themeColor="text1"/>
          <w:sz w:val="28"/>
          <w:szCs w:val="28"/>
        </w:rPr>
        <w:t>3、本公司决不向贵行工作人员提供宴请、联谊活动、度假、旅游，以及到营业性娱乐场所消费。</w:t>
      </w:r>
    </w:p>
    <w:p w14:paraId="2DBE204A" w14:textId="77777777" w:rsidR="00B54545" w:rsidRPr="00811F8E" w:rsidRDefault="006F4FAB" w:rsidP="001D3CAD">
      <w:pPr>
        <w:spacing w:line="460" w:lineRule="exact"/>
        <w:ind w:firstLineChars="200" w:firstLine="560"/>
        <w:rPr>
          <w:rFonts w:ascii="仿宋_GB2312" w:eastAsia="仿宋_GB2312" w:hAnsi="宋体"/>
          <w:color w:val="000000" w:themeColor="text1"/>
          <w:sz w:val="28"/>
          <w:szCs w:val="28"/>
        </w:rPr>
      </w:pPr>
      <w:r w:rsidRPr="00811F8E">
        <w:rPr>
          <w:rFonts w:ascii="仿宋_GB2312" w:eastAsia="仿宋_GB2312" w:hAnsi="宋体" w:hint="eastAsia"/>
          <w:color w:val="000000" w:themeColor="text1"/>
          <w:sz w:val="28"/>
          <w:szCs w:val="28"/>
        </w:rPr>
        <w:t>4、本公司决不为贵行工作人员安排工作，以及支付应由其个人自付的各种费用。</w:t>
      </w:r>
    </w:p>
    <w:p w14:paraId="71E96FD3" w14:textId="77777777" w:rsidR="00B54545" w:rsidRPr="00811F8E" w:rsidRDefault="006F4FAB" w:rsidP="001D3CAD">
      <w:pPr>
        <w:spacing w:line="460" w:lineRule="exact"/>
        <w:ind w:firstLineChars="200" w:firstLine="560"/>
        <w:rPr>
          <w:rFonts w:ascii="仿宋_GB2312" w:eastAsia="仿宋_GB2312" w:hAnsi="宋体"/>
          <w:color w:val="000000" w:themeColor="text1"/>
          <w:sz w:val="28"/>
          <w:szCs w:val="28"/>
        </w:rPr>
      </w:pPr>
      <w:r w:rsidRPr="00811F8E">
        <w:rPr>
          <w:rFonts w:ascii="仿宋_GB2312" w:eastAsia="仿宋_GB2312" w:hAnsi="宋体" w:hint="eastAsia"/>
          <w:color w:val="000000" w:themeColor="text1"/>
          <w:sz w:val="28"/>
          <w:szCs w:val="28"/>
        </w:rPr>
        <w:t>5、若本公司发现贵行工作人员有违反本承诺书行为倾向的，应及时提醒纠正并向贵行监督管理部门举报。</w:t>
      </w:r>
    </w:p>
    <w:p w14:paraId="2373F3A8" w14:textId="77777777" w:rsidR="00B54545" w:rsidRPr="00811F8E" w:rsidRDefault="006F4FAB" w:rsidP="001D3CAD">
      <w:pPr>
        <w:spacing w:line="460" w:lineRule="exact"/>
        <w:ind w:firstLineChars="200" w:firstLine="560"/>
        <w:rPr>
          <w:rFonts w:ascii="仿宋_GB2312" w:eastAsia="仿宋_GB2312" w:hAnsi="宋体"/>
          <w:color w:val="000000" w:themeColor="text1"/>
          <w:sz w:val="28"/>
          <w:szCs w:val="28"/>
        </w:rPr>
      </w:pPr>
      <w:r w:rsidRPr="00811F8E">
        <w:rPr>
          <w:rFonts w:ascii="仿宋_GB2312" w:eastAsia="仿宋_GB2312" w:hAnsi="宋体" w:hint="eastAsia"/>
          <w:color w:val="000000" w:themeColor="text1"/>
          <w:sz w:val="28"/>
          <w:szCs w:val="28"/>
        </w:rPr>
        <w:t>6、如发现本公司违反承诺，经贵行监督管理部门认定违规事实后，按照下列规定进行处罚。</w:t>
      </w:r>
    </w:p>
    <w:p w14:paraId="32572D34" w14:textId="77777777" w:rsidR="00B54545" w:rsidRPr="00811F8E" w:rsidRDefault="006F4FAB" w:rsidP="001D3CAD">
      <w:pPr>
        <w:spacing w:line="460" w:lineRule="exact"/>
        <w:ind w:firstLineChars="200" w:firstLine="560"/>
        <w:rPr>
          <w:rFonts w:ascii="仿宋_GB2312" w:eastAsia="仿宋_GB2312" w:hAnsi="宋体"/>
          <w:color w:val="000000" w:themeColor="text1"/>
          <w:sz w:val="28"/>
          <w:szCs w:val="28"/>
        </w:rPr>
      </w:pPr>
      <w:r w:rsidRPr="00811F8E">
        <w:rPr>
          <w:rFonts w:ascii="仿宋_GB2312" w:eastAsia="仿宋_GB2312" w:hAnsi="宋体" w:hint="eastAsia"/>
          <w:color w:val="000000" w:themeColor="text1"/>
          <w:sz w:val="28"/>
          <w:szCs w:val="28"/>
        </w:rPr>
        <w:t>（1）同意按照合作项目合同总金额的5%支付违约金。</w:t>
      </w:r>
    </w:p>
    <w:p w14:paraId="556DEE12" w14:textId="77777777" w:rsidR="00B54545" w:rsidRPr="00811F8E" w:rsidRDefault="006F4FAB" w:rsidP="001D3CAD">
      <w:pPr>
        <w:spacing w:line="460" w:lineRule="exact"/>
        <w:ind w:firstLineChars="200" w:firstLine="560"/>
        <w:rPr>
          <w:rFonts w:ascii="仿宋_GB2312" w:eastAsia="仿宋_GB2312" w:hAnsi="宋体"/>
          <w:color w:val="000000" w:themeColor="text1"/>
          <w:sz w:val="28"/>
          <w:szCs w:val="28"/>
        </w:rPr>
      </w:pPr>
      <w:r w:rsidRPr="00811F8E">
        <w:rPr>
          <w:rFonts w:ascii="仿宋_GB2312" w:eastAsia="仿宋_GB2312" w:hAnsi="宋体" w:hint="eastAsia"/>
          <w:color w:val="000000" w:themeColor="text1"/>
          <w:sz w:val="28"/>
          <w:szCs w:val="28"/>
        </w:rPr>
        <w:t>（2）同意贵行解除相关合同，由此造成贵行的损失概由本公司完全承担并赔偿。</w:t>
      </w:r>
    </w:p>
    <w:p w14:paraId="7552FBA2" w14:textId="77777777" w:rsidR="00B54545" w:rsidRPr="00811F8E" w:rsidRDefault="006F4FAB" w:rsidP="001D3CAD">
      <w:pPr>
        <w:spacing w:line="460" w:lineRule="exact"/>
        <w:ind w:firstLineChars="200" w:firstLine="560"/>
        <w:rPr>
          <w:rFonts w:ascii="仿宋_GB2312" w:eastAsia="仿宋_GB2312" w:hAnsi="宋体"/>
          <w:color w:val="000000" w:themeColor="text1"/>
          <w:sz w:val="28"/>
          <w:szCs w:val="28"/>
        </w:rPr>
      </w:pPr>
      <w:r w:rsidRPr="00811F8E">
        <w:rPr>
          <w:rFonts w:ascii="仿宋_GB2312" w:eastAsia="仿宋_GB2312" w:hAnsi="宋体" w:hint="eastAsia"/>
          <w:color w:val="000000" w:themeColor="text1"/>
          <w:sz w:val="28"/>
          <w:szCs w:val="28"/>
        </w:rPr>
        <w:t>（3）承担由此产生的全部法律责任。</w:t>
      </w:r>
    </w:p>
    <w:p w14:paraId="0B8C608E" w14:textId="77777777" w:rsidR="00B54545" w:rsidRPr="00811F8E" w:rsidRDefault="00B54545" w:rsidP="001D3CAD">
      <w:pPr>
        <w:spacing w:line="460" w:lineRule="exact"/>
        <w:ind w:firstLine="600"/>
        <w:rPr>
          <w:rFonts w:ascii="仿宋_GB2312" w:eastAsia="仿宋_GB2312" w:hAnsi="宋体"/>
          <w:color w:val="000000" w:themeColor="text1"/>
          <w:sz w:val="28"/>
          <w:szCs w:val="28"/>
        </w:rPr>
      </w:pPr>
    </w:p>
    <w:p w14:paraId="2360CDE0" w14:textId="77777777" w:rsidR="00B54545" w:rsidRPr="00811F8E" w:rsidRDefault="006F4FAB" w:rsidP="001D3CAD">
      <w:pPr>
        <w:spacing w:line="460" w:lineRule="exact"/>
        <w:ind w:right="560" w:firstLineChars="1550" w:firstLine="4340"/>
        <w:rPr>
          <w:rFonts w:ascii="仿宋_GB2312" w:eastAsia="仿宋_GB2312" w:hAnsi="宋体"/>
          <w:color w:val="000000" w:themeColor="text1"/>
          <w:sz w:val="28"/>
          <w:szCs w:val="28"/>
        </w:rPr>
      </w:pPr>
      <w:r w:rsidRPr="00811F8E">
        <w:rPr>
          <w:rFonts w:ascii="仿宋_GB2312" w:eastAsia="仿宋_GB2312" w:hAnsi="宋体" w:hint="eastAsia"/>
          <w:color w:val="000000" w:themeColor="text1"/>
          <w:sz w:val="28"/>
          <w:szCs w:val="28"/>
        </w:rPr>
        <w:t>（公司加盖公章）</w:t>
      </w:r>
    </w:p>
    <w:p w14:paraId="53C6DD3F" w14:textId="77777777" w:rsidR="00B54545" w:rsidRPr="00811F8E" w:rsidRDefault="006F4FAB" w:rsidP="001D3CAD">
      <w:pPr>
        <w:spacing w:line="460" w:lineRule="exact"/>
        <w:ind w:right="560" w:firstLineChars="600" w:firstLine="1680"/>
        <w:rPr>
          <w:rFonts w:ascii="仿宋_GB2312" w:eastAsia="仿宋_GB2312" w:hAnsi="宋体"/>
          <w:color w:val="000000" w:themeColor="text1"/>
          <w:sz w:val="28"/>
          <w:szCs w:val="28"/>
        </w:rPr>
      </w:pPr>
      <w:r w:rsidRPr="00811F8E">
        <w:rPr>
          <w:rFonts w:ascii="仿宋_GB2312" w:eastAsia="仿宋_GB2312" w:hAnsi="宋体" w:hint="eastAsia"/>
          <w:color w:val="000000" w:themeColor="text1"/>
          <w:sz w:val="28"/>
          <w:szCs w:val="28"/>
        </w:rPr>
        <w:t xml:space="preserve">法定代表人/有权签署人（签名或盖章）：           </w:t>
      </w:r>
    </w:p>
    <w:p w14:paraId="0F228FAF" w14:textId="77777777" w:rsidR="00B54545" w:rsidRPr="0080797C" w:rsidRDefault="006F4FAB" w:rsidP="001D3CAD">
      <w:pPr>
        <w:autoSpaceDE w:val="0"/>
        <w:autoSpaceDN w:val="0"/>
        <w:adjustRightInd w:val="0"/>
        <w:spacing w:line="460" w:lineRule="exact"/>
        <w:ind w:firstLineChars="2100" w:firstLine="5880"/>
        <w:jc w:val="left"/>
        <w:rPr>
          <w:color w:val="000000" w:themeColor="text1"/>
        </w:rPr>
      </w:pPr>
      <w:r w:rsidRPr="00811F8E">
        <w:rPr>
          <w:rFonts w:ascii="仿宋_GB2312" w:eastAsia="仿宋_GB2312" w:hAnsi="宋体" w:hint="eastAsia"/>
          <w:color w:val="000000" w:themeColor="text1"/>
          <w:sz w:val="28"/>
          <w:szCs w:val="28"/>
        </w:rPr>
        <w:t>日期：</w:t>
      </w:r>
      <w:r w:rsidRPr="0080797C">
        <w:rPr>
          <w:rFonts w:ascii="仿宋" w:eastAsia="仿宋" w:hAnsi="仿宋"/>
          <w:bCs/>
          <w:color w:val="000000" w:themeColor="text1"/>
          <w:sz w:val="28"/>
          <w:szCs w:val="28"/>
        </w:rPr>
        <w:t xml:space="preserve"> </w:t>
      </w:r>
    </w:p>
    <w:sectPr w:rsidR="00B54545" w:rsidRPr="0080797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A6CF1" w14:textId="77777777" w:rsidR="00B933AB" w:rsidRDefault="00B933AB">
      <w:r>
        <w:separator/>
      </w:r>
    </w:p>
  </w:endnote>
  <w:endnote w:type="continuationSeparator" w:id="0">
    <w:p w14:paraId="398837FA" w14:textId="77777777" w:rsidR="00B933AB" w:rsidRDefault="00B9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BIAODIAN">
    <w:altName w:val="Segoe Print"/>
    <w:charset w:val="00"/>
    <w:family w:val="roman"/>
    <w:pitch w:val="default"/>
    <w:sig w:usb0="00000000" w:usb1="00000000" w:usb2="00000000" w:usb3="00000000" w:csb0="00000001" w:csb1="00000000"/>
  </w:font>
  <w:font w:name="彩虹粗仿宋">
    <w:altName w:val="微软雅黑"/>
    <w:charset w:val="00"/>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9C33" w14:textId="77777777" w:rsidR="00B54545" w:rsidRDefault="006F4FAB">
    <w:pPr>
      <w:pStyle w:val="af"/>
      <w:jc w:val="center"/>
    </w:pPr>
    <w:r>
      <w:fldChar w:fldCharType="begin"/>
    </w:r>
    <w:r>
      <w:instrText xml:space="preserve"> PAGE   \* MERGEFORMAT </w:instrText>
    </w:r>
    <w:r>
      <w:fldChar w:fldCharType="separate"/>
    </w:r>
    <w:r w:rsidR="00F70E12" w:rsidRPr="00F70E12">
      <w:rPr>
        <w:noProof/>
        <w:lang w:val="zh-CN"/>
      </w:rPr>
      <w:t>14</w:t>
    </w:r>
    <w:r>
      <w:fldChar w:fldCharType="end"/>
    </w:r>
  </w:p>
  <w:p w14:paraId="140D03B5" w14:textId="77777777" w:rsidR="00B54545" w:rsidRDefault="00B5454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748E" w14:textId="77777777" w:rsidR="00B933AB" w:rsidRDefault="00B933AB">
      <w:r>
        <w:separator/>
      </w:r>
    </w:p>
  </w:footnote>
  <w:footnote w:type="continuationSeparator" w:id="0">
    <w:p w14:paraId="44658500" w14:textId="77777777" w:rsidR="00B933AB" w:rsidRDefault="00B93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66E9B7"/>
    <w:multiLevelType w:val="singleLevel"/>
    <w:tmpl w:val="C866E9B7"/>
    <w:lvl w:ilvl="0">
      <w:start w:val="1"/>
      <w:numFmt w:val="decimal"/>
      <w:suff w:val="space"/>
      <w:lvlText w:val="%1、"/>
      <w:lvlJc w:val="left"/>
    </w:lvl>
  </w:abstractNum>
  <w:abstractNum w:abstractNumId="1" w15:restartNumberingAfterBreak="0">
    <w:nsid w:val="CA25BB89"/>
    <w:multiLevelType w:val="singleLevel"/>
    <w:tmpl w:val="CA25BB89"/>
    <w:lvl w:ilvl="0">
      <w:start w:val="1"/>
      <w:numFmt w:val="decimal"/>
      <w:suff w:val="nothing"/>
      <w:lvlText w:val="%1、"/>
      <w:lvlJc w:val="left"/>
    </w:lvl>
  </w:abstractNum>
  <w:abstractNum w:abstractNumId="2" w15:restartNumberingAfterBreak="0">
    <w:nsid w:val="D9E54879"/>
    <w:multiLevelType w:val="singleLevel"/>
    <w:tmpl w:val="D9E54879"/>
    <w:lvl w:ilvl="0">
      <w:start w:val="1"/>
      <w:numFmt w:val="decimal"/>
      <w:suff w:val="nothing"/>
      <w:lvlText w:val="%1、"/>
      <w:lvlJc w:val="left"/>
    </w:lvl>
  </w:abstractNum>
  <w:abstractNum w:abstractNumId="3" w15:restartNumberingAfterBreak="0">
    <w:nsid w:val="DB9FCB50"/>
    <w:multiLevelType w:val="singleLevel"/>
    <w:tmpl w:val="DB9FCB50"/>
    <w:lvl w:ilvl="0">
      <w:start w:val="1"/>
      <w:numFmt w:val="decimal"/>
      <w:lvlText w:val="%1."/>
      <w:lvlJc w:val="left"/>
      <w:pPr>
        <w:tabs>
          <w:tab w:val="left" w:pos="312"/>
        </w:tabs>
      </w:pPr>
    </w:lvl>
  </w:abstractNum>
  <w:abstractNum w:abstractNumId="4" w15:restartNumberingAfterBreak="0">
    <w:nsid w:val="FED80C4B"/>
    <w:multiLevelType w:val="singleLevel"/>
    <w:tmpl w:val="FED80C4B"/>
    <w:lvl w:ilvl="0">
      <w:start w:val="1"/>
      <w:numFmt w:val="decimal"/>
      <w:suff w:val="nothing"/>
      <w:lvlText w:val="%1、"/>
      <w:lvlJc w:val="left"/>
    </w:lvl>
  </w:abstractNum>
  <w:abstractNum w:abstractNumId="5" w15:restartNumberingAfterBreak="0">
    <w:nsid w:val="00000003"/>
    <w:multiLevelType w:val="multilevel"/>
    <w:tmpl w:val="00000003"/>
    <w:lvl w:ilvl="0">
      <w:start w:val="1"/>
      <w:numFmt w:val="japaneseCounting"/>
      <w:lvlText w:val="(%1)"/>
      <w:lvlJc w:val="left"/>
      <w:pPr>
        <w:ind w:left="1280" w:hanging="7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15"/>
    <w:multiLevelType w:val="singleLevel"/>
    <w:tmpl w:val="00000015"/>
    <w:lvl w:ilvl="0">
      <w:start w:val="1"/>
      <w:numFmt w:val="decimal"/>
      <w:pStyle w:val="a"/>
      <w:lvlText w:val="%1."/>
      <w:lvlJc w:val="left"/>
      <w:pPr>
        <w:tabs>
          <w:tab w:val="left" w:pos="360"/>
        </w:tabs>
        <w:ind w:left="360" w:hanging="360"/>
      </w:pPr>
    </w:lvl>
  </w:abstractNum>
  <w:abstractNum w:abstractNumId="7" w15:restartNumberingAfterBreak="0">
    <w:nsid w:val="02676A21"/>
    <w:multiLevelType w:val="hybridMultilevel"/>
    <w:tmpl w:val="B2BC5672"/>
    <w:lvl w:ilvl="0" w:tplc="D162206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84D203F"/>
    <w:multiLevelType w:val="hybridMultilevel"/>
    <w:tmpl w:val="CB90FF94"/>
    <w:lvl w:ilvl="0" w:tplc="F920FA16">
      <w:start w:val="6"/>
      <w:numFmt w:val="decimal"/>
      <w:lvlText w:val="%1"/>
      <w:lvlJc w:val="left"/>
      <w:pPr>
        <w:ind w:left="360" w:hanging="360"/>
      </w:pPr>
      <w:rPr>
        <w:rFonts w:ascii="仿宋" w:eastAsia="仿宋" w:hAnsi="仿宋" w:cs="仿宋"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C801A8"/>
    <w:multiLevelType w:val="multilevel"/>
    <w:tmpl w:val="14C801A8"/>
    <w:lvl w:ilvl="0">
      <w:start w:val="1"/>
      <w:numFmt w:val="decimal"/>
      <w:lvlText w:val="%1. "/>
      <w:lvlJc w:val="left"/>
      <w:pPr>
        <w:ind w:left="0" w:firstLine="62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0647D2"/>
    <w:multiLevelType w:val="hybridMultilevel"/>
    <w:tmpl w:val="F20402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7872D6"/>
    <w:multiLevelType w:val="hybridMultilevel"/>
    <w:tmpl w:val="9B8235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F46A87"/>
    <w:multiLevelType w:val="hybridMultilevel"/>
    <w:tmpl w:val="56BCE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4465B3"/>
    <w:multiLevelType w:val="hybridMultilevel"/>
    <w:tmpl w:val="9A66D7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4F05B1"/>
    <w:multiLevelType w:val="multilevel"/>
    <w:tmpl w:val="344F05B1"/>
    <w:lvl w:ilvl="0">
      <w:start w:val="1"/>
      <w:numFmt w:val="decimal"/>
      <w:lvlText w:val="%1. "/>
      <w:lvlJc w:val="left"/>
      <w:pPr>
        <w:ind w:left="1044" w:hanging="420"/>
      </w:pPr>
      <w:rPr>
        <w:rFonts w:hint="eastAsia"/>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15" w15:restartNumberingAfterBreak="0">
    <w:nsid w:val="35FF333E"/>
    <w:multiLevelType w:val="hybridMultilevel"/>
    <w:tmpl w:val="0C0C90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6341C9"/>
    <w:multiLevelType w:val="hybridMultilevel"/>
    <w:tmpl w:val="F18634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7902B2"/>
    <w:multiLevelType w:val="hybridMultilevel"/>
    <w:tmpl w:val="3E3600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AC6D62"/>
    <w:multiLevelType w:val="multilevel"/>
    <w:tmpl w:val="43AC6D62"/>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9D95584"/>
    <w:multiLevelType w:val="hybridMultilevel"/>
    <w:tmpl w:val="0C0C90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5CC59ED"/>
    <w:multiLevelType w:val="singleLevel"/>
    <w:tmpl w:val="E116A456"/>
    <w:lvl w:ilvl="0">
      <w:start w:val="1"/>
      <w:numFmt w:val="decimal"/>
      <w:lvlText w:val="%1."/>
      <w:lvlJc w:val="left"/>
      <w:pPr>
        <w:tabs>
          <w:tab w:val="left" w:pos="312"/>
        </w:tabs>
      </w:pPr>
      <w:rPr>
        <w:color w:val="000000" w:themeColor="text1"/>
      </w:rPr>
    </w:lvl>
  </w:abstractNum>
  <w:abstractNum w:abstractNumId="21" w15:restartNumberingAfterBreak="0">
    <w:nsid w:val="589A3024"/>
    <w:multiLevelType w:val="singleLevel"/>
    <w:tmpl w:val="589A3024"/>
    <w:lvl w:ilvl="0">
      <w:start w:val="1"/>
      <w:numFmt w:val="decimal"/>
      <w:suff w:val="space"/>
      <w:lvlText w:val="%1."/>
      <w:lvlJc w:val="left"/>
    </w:lvl>
  </w:abstractNum>
  <w:abstractNum w:abstractNumId="22" w15:restartNumberingAfterBreak="0">
    <w:nsid w:val="5C519862"/>
    <w:multiLevelType w:val="singleLevel"/>
    <w:tmpl w:val="5C519862"/>
    <w:lvl w:ilvl="0">
      <w:start w:val="1"/>
      <w:numFmt w:val="decimal"/>
      <w:suff w:val="nothing"/>
      <w:lvlText w:val="%1、"/>
      <w:lvlJc w:val="left"/>
    </w:lvl>
  </w:abstractNum>
  <w:abstractNum w:abstractNumId="23" w15:restartNumberingAfterBreak="0">
    <w:nsid w:val="61C75A1E"/>
    <w:multiLevelType w:val="hybridMultilevel"/>
    <w:tmpl w:val="8A3ED6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E213D6"/>
    <w:multiLevelType w:val="hybridMultilevel"/>
    <w:tmpl w:val="3FC623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F1FB68"/>
    <w:multiLevelType w:val="singleLevel"/>
    <w:tmpl w:val="64F1FB68"/>
    <w:lvl w:ilvl="0">
      <w:start w:val="1"/>
      <w:numFmt w:val="decimal"/>
      <w:lvlText w:val="%1."/>
      <w:lvlJc w:val="left"/>
      <w:pPr>
        <w:tabs>
          <w:tab w:val="left" w:pos="312"/>
        </w:tabs>
      </w:pPr>
    </w:lvl>
  </w:abstractNum>
  <w:abstractNum w:abstractNumId="26" w15:restartNumberingAfterBreak="0">
    <w:nsid w:val="66A143D4"/>
    <w:multiLevelType w:val="singleLevel"/>
    <w:tmpl w:val="66A143D4"/>
    <w:lvl w:ilvl="0">
      <w:start w:val="1"/>
      <w:numFmt w:val="decimal"/>
      <w:suff w:val="space"/>
      <w:lvlText w:val="%1、"/>
      <w:lvlJc w:val="left"/>
    </w:lvl>
  </w:abstractNum>
  <w:abstractNum w:abstractNumId="27" w15:restartNumberingAfterBreak="0">
    <w:nsid w:val="6AC31583"/>
    <w:multiLevelType w:val="hybridMultilevel"/>
    <w:tmpl w:val="0CFED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B357D"/>
    <w:multiLevelType w:val="hybridMultilevel"/>
    <w:tmpl w:val="5D5890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BFA30E"/>
    <w:multiLevelType w:val="singleLevel"/>
    <w:tmpl w:val="7BBFA30E"/>
    <w:lvl w:ilvl="0">
      <w:start w:val="1"/>
      <w:numFmt w:val="decimal"/>
      <w:lvlText w:val="%1."/>
      <w:lvlJc w:val="left"/>
      <w:pPr>
        <w:ind w:left="425" w:hanging="425"/>
      </w:pPr>
      <w:rPr>
        <w:rFonts w:hint="default"/>
      </w:rPr>
    </w:lvl>
  </w:abstractNum>
  <w:num w:numId="1">
    <w:abstractNumId w:val="6"/>
  </w:num>
  <w:num w:numId="2">
    <w:abstractNumId w:val="18"/>
  </w:num>
  <w:num w:numId="3">
    <w:abstractNumId w:val="22"/>
  </w:num>
  <w:num w:numId="4">
    <w:abstractNumId w:val="26"/>
  </w:num>
  <w:num w:numId="5">
    <w:abstractNumId w:val="1"/>
  </w:num>
  <w:num w:numId="6">
    <w:abstractNumId w:val="0"/>
  </w:num>
  <w:num w:numId="7">
    <w:abstractNumId w:val="4"/>
  </w:num>
  <w:num w:numId="8">
    <w:abstractNumId w:val="2"/>
  </w:num>
  <w:num w:numId="9">
    <w:abstractNumId w:val="3"/>
  </w:num>
  <w:num w:numId="10">
    <w:abstractNumId w:val="21"/>
  </w:num>
  <w:num w:numId="11">
    <w:abstractNumId w:val="25"/>
  </w:num>
  <w:num w:numId="12">
    <w:abstractNumId w:val="20"/>
  </w:num>
  <w:num w:numId="13">
    <w:abstractNumId w:val="14"/>
  </w:num>
  <w:num w:numId="14">
    <w:abstractNumId w:val="9"/>
  </w:num>
  <w:num w:numId="15">
    <w:abstractNumId w:val="29"/>
  </w:num>
  <w:num w:numId="16">
    <w:abstractNumId w:val="20"/>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7"/>
  </w:num>
  <w:num w:numId="20">
    <w:abstractNumId w:val="24"/>
  </w:num>
  <w:num w:numId="21">
    <w:abstractNumId w:val="15"/>
  </w:num>
  <w:num w:numId="22">
    <w:abstractNumId w:val="19"/>
  </w:num>
  <w:num w:numId="23">
    <w:abstractNumId w:val="23"/>
  </w:num>
  <w:num w:numId="24">
    <w:abstractNumId w:val="12"/>
  </w:num>
  <w:num w:numId="25">
    <w:abstractNumId w:val="27"/>
  </w:num>
  <w:num w:numId="26">
    <w:abstractNumId w:val="16"/>
  </w:num>
  <w:num w:numId="27">
    <w:abstractNumId w:val="10"/>
  </w:num>
  <w:num w:numId="28">
    <w:abstractNumId w:val="13"/>
  </w:num>
  <w:num w:numId="29">
    <w:abstractNumId w:val="28"/>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FAFB20D"/>
    <w:rsid w:val="D3F9BA11"/>
    <w:rsid w:val="F5DDDDAE"/>
    <w:rsid w:val="FDF6FDBE"/>
    <w:rsid w:val="FF7EE149"/>
    <w:rsid w:val="0000406A"/>
    <w:rsid w:val="00012821"/>
    <w:rsid w:val="00015883"/>
    <w:rsid w:val="00017799"/>
    <w:rsid w:val="000245BF"/>
    <w:rsid w:val="0004116A"/>
    <w:rsid w:val="000411D2"/>
    <w:rsid w:val="00044AE9"/>
    <w:rsid w:val="00047614"/>
    <w:rsid w:val="00052C6C"/>
    <w:rsid w:val="00072E4C"/>
    <w:rsid w:val="00075106"/>
    <w:rsid w:val="0008667F"/>
    <w:rsid w:val="000A703C"/>
    <w:rsid w:val="000B6363"/>
    <w:rsid w:val="000E4459"/>
    <w:rsid w:val="000F0D19"/>
    <w:rsid w:val="000F5148"/>
    <w:rsid w:val="000F7513"/>
    <w:rsid w:val="0010031F"/>
    <w:rsid w:val="00101819"/>
    <w:rsid w:val="00111B87"/>
    <w:rsid w:val="0011484C"/>
    <w:rsid w:val="0013017C"/>
    <w:rsid w:val="001306A6"/>
    <w:rsid w:val="001352E6"/>
    <w:rsid w:val="0013570D"/>
    <w:rsid w:val="00136C1D"/>
    <w:rsid w:val="00137F0F"/>
    <w:rsid w:val="00140E61"/>
    <w:rsid w:val="001474DD"/>
    <w:rsid w:val="00157E38"/>
    <w:rsid w:val="00166C8D"/>
    <w:rsid w:val="00172A27"/>
    <w:rsid w:val="001738E7"/>
    <w:rsid w:val="00175770"/>
    <w:rsid w:val="00175E9E"/>
    <w:rsid w:val="00182248"/>
    <w:rsid w:val="00184D8B"/>
    <w:rsid w:val="00192576"/>
    <w:rsid w:val="0019781D"/>
    <w:rsid w:val="001A38F8"/>
    <w:rsid w:val="001B232B"/>
    <w:rsid w:val="001B2C3D"/>
    <w:rsid w:val="001C3CA1"/>
    <w:rsid w:val="001C55EC"/>
    <w:rsid w:val="001D32B0"/>
    <w:rsid w:val="001D3CAD"/>
    <w:rsid w:val="001D43DC"/>
    <w:rsid w:val="001D54C0"/>
    <w:rsid w:val="001D67FD"/>
    <w:rsid w:val="001D687D"/>
    <w:rsid w:val="001E036B"/>
    <w:rsid w:val="001E06E2"/>
    <w:rsid w:val="001E394F"/>
    <w:rsid w:val="001F03C2"/>
    <w:rsid w:val="00201006"/>
    <w:rsid w:val="00202B45"/>
    <w:rsid w:val="00203282"/>
    <w:rsid w:val="0020364B"/>
    <w:rsid w:val="00203841"/>
    <w:rsid w:val="00205125"/>
    <w:rsid w:val="00210351"/>
    <w:rsid w:val="00212F4F"/>
    <w:rsid w:val="00225B17"/>
    <w:rsid w:val="00226D33"/>
    <w:rsid w:val="00231F90"/>
    <w:rsid w:val="00234028"/>
    <w:rsid w:val="002421E7"/>
    <w:rsid w:val="002424F0"/>
    <w:rsid w:val="00245233"/>
    <w:rsid w:val="00245873"/>
    <w:rsid w:val="002601D2"/>
    <w:rsid w:val="00262A0B"/>
    <w:rsid w:val="00264045"/>
    <w:rsid w:val="002736BA"/>
    <w:rsid w:val="002754B0"/>
    <w:rsid w:val="0027690B"/>
    <w:rsid w:val="002839E0"/>
    <w:rsid w:val="00284DC1"/>
    <w:rsid w:val="00285433"/>
    <w:rsid w:val="002877FB"/>
    <w:rsid w:val="00294404"/>
    <w:rsid w:val="00295670"/>
    <w:rsid w:val="00295A8B"/>
    <w:rsid w:val="00296687"/>
    <w:rsid w:val="002A64C9"/>
    <w:rsid w:val="002A6AFB"/>
    <w:rsid w:val="002B14A2"/>
    <w:rsid w:val="002D1AB3"/>
    <w:rsid w:val="002D25DA"/>
    <w:rsid w:val="002E512E"/>
    <w:rsid w:val="002F6EA2"/>
    <w:rsid w:val="00300EAC"/>
    <w:rsid w:val="0030637A"/>
    <w:rsid w:val="00312321"/>
    <w:rsid w:val="00312D55"/>
    <w:rsid w:val="003311BE"/>
    <w:rsid w:val="003321C6"/>
    <w:rsid w:val="00333EEF"/>
    <w:rsid w:val="003349CE"/>
    <w:rsid w:val="00334A12"/>
    <w:rsid w:val="003365E6"/>
    <w:rsid w:val="00337B1E"/>
    <w:rsid w:val="00340D71"/>
    <w:rsid w:val="00345473"/>
    <w:rsid w:val="003510E3"/>
    <w:rsid w:val="00357DB4"/>
    <w:rsid w:val="00360FFA"/>
    <w:rsid w:val="003628B5"/>
    <w:rsid w:val="00367663"/>
    <w:rsid w:val="00371ABC"/>
    <w:rsid w:val="0037682C"/>
    <w:rsid w:val="00380A00"/>
    <w:rsid w:val="0038571E"/>
    <w:rsid w:val="00386B88"/>
    <w:rsid w:val="00387D8D"/>
    <w:rsid w:val="003906FB"/>
    <w:rsid w:val="00391556"/>
    <w:rsid w:val="00392777"/>
    <w:rsid w:val="003972B6"/>
    <w:rsid w:val="003A6174"/>
    <w:rsid w:val="003A6481"/>
    <w:rsid w:val="003A6605"/>
    <w:rsid w:val="003B0127"/>
    <w:rsid w:val="003B0206"/>
    <w:rsid w:val="003B5190"/>
    <w:rsid w:val="003C15D4"/>
    <w:rsid w:val="003D1388"/>
    <w:rsid w:val="003D18ED"/>
    <w:rsid w:val="003D1D75"/>
    <w:rsid w:val="003E2290"/>
    <w:rsid w:val="003E338D"/>
    <w:rsid w:val="003F5C03"/>
    <w:rsid w:val="00401F86"/>
    <w:rsid w:val="00410A8D"/>
    <w:rsid w:val="004169BE"/>
    <w:rsid w:val="00424292"/>
    <w:rsid w:val="00424EEB"/>
    <w:rsid w:val="004276F5"/>
    <w:rsid w:val="0043356E"/>
    <w:rsid w:val="0043516F"/>
    <w:rsid w:val="0043791F"/>
    <w:rsid w:val="004402AA"/>
    <w:rsid w:val="004426D3"/>
    <w:rsid w:val="0044671E"/>
    <w:rsid w:val="00456826"/>
    <w:rsid w:val="00473220"/>
    <w:rsid w:val="004753C1"/>
    <w:rsid w:val="0047717D"/>
    <w:rsid w:val="00491C24"/>
    <w:rsid w:val="00492C06"/>
    <w:rsid w:val="0049799A"/>
    <w:rsid w:val="004A536E"/>
    <w:rsid w:val="004A7142"/>
    <w:rsid w:val="004A7C0F"/>
    <w:rsid w:val="004B1285"/>
    <w:rsid w:val="004B4CD6"/>
    <w:rsid w:val="004C04CF"/>
    <w:rsid w:val="004C0FC8"/>
    <w:rsid w:val="004C2F15"/>
    <w:rsid w:val="004C40FB"/>
    <w:rsid w:val="004E1FE9"/>
    <w:rsid w:val="004E541B"/>
    <w:rsid w:val="004E649D"/>
    <w:rsid w:val="004F5204"/>
    <w:rsid w:val="00524817"/>
    <w:rsid w:val="005258BD"/>
    <w:rsid w:val="0054152F"/>
    <w:rsid w:val="00543F82"/>
    <w:rsid w:val="00552504"/>
    <w:rsid w:val="00553ED9"/>
    <w:rsid w:val="00555FCF"/>
    <w:rsid w:val="00560FAB"/>
    <w:rsid w:val="005734A1"/>
    <w:rsid w:val="00575DE5"/>
    <w:rsid w:val="00580025"/>
    <w:rsid w:val="00582C9C"/>
    <w:rsid w:val="00586342"/>
    <w:rsid w:val="00592EB7"/>
    <w:rsid w:val="005A0E7D"/>
    <w:rsid w:val="005A174F"/>
    <w:rsid w:val="005A63B5"/>
    <w:rsid w:val="005A7BD3"/>
    <w:rsid w:val="005B287B"/>
    <w:rsid w:val="005C2FE6"/>
    <w:rsid w:val="005C6537"/>
    <w:rsid w:val="005C6F5E"/>
    <w:rsid w:val="005D0F21"/>
    <w:rsid w:val="005E653C"/>
    <w:rsid w:val="005F1107"/>
    <w:rsid w:val="006037A0"/>
    <w:rsid w:val="0060546B"/>
    <w:rsid w:val="00620DF9"/>
    <w:rsid w:val="0063007C"/>
    <w:rsid w:val="00631F7A"/>
    <w:rsid w:val="006350E1"/>
    <w:rsid w:val="00640260"/>
    <w:rsid w:val="006421D6"/>
    <w:rsid w:val="00644960"/>
    <w:rsid w:val="00644F3D"/>
    <w:rsid w:val="00645804"/>
    <w:rsid w:val="00654CD5"/>
    <w:rsid w:val="0066269D"/>
    <w:rsid w:val="00663C4A"/>
    <w:rsid w:val="0067018B"/>
    <w:rsid w:val="0067273B"/>
    <w:rsid w:val="00673A59"/>
    <w:rsid w:val="00674518"/>
    <w:rsid w:val="0068425C"/>
    <w:rsid w:val="00684444"/>
    <w:rsid w:val="00684B9A"/>
    <w:rsid w:val="00686498"/>
    <w:rsid w:val="00686CA9"/>
    <w:rsid w:val="006877A7"/>
    <w:rsid w:val="00691040"/>
    <w:rsid w:val="00696A55"/>
    <w:rsid w:val="006A115A"/>
    <w:rsid w:val="006C0326"/>
    <w:rsid w:val="006C32F6"/>
    <w:rsid w:val="006C591D"/>
    <w:rsid w:val="006D1E1C"/>
    <w:rsid w:val="006D624B"/>
    <w:rsid w:val="006E1357"/>
    <w:rsid w:val="006E657E"/>
    <w:rsid w:val="006E6C3A"/>
    <w:rsid w:val="006F01E9"/>
    <w:rsid w:val="006F0385"/>
    <w:rsid w:val="006F4FAB"/>
    <w:rsid w:val="0070402E"/>
    <w:rsid w:val="00713C00"/>
    <w:rsid w:val="0072660A"/>
    <w:rsid w:val="00730B1E"/>
    <w:rsid w:val="007315E4"/>
    <w:rsid w:val="00736B24"/>
    <w:rsid w:val="00737217"/>
    <w:rsid w:val="0073721E"/>
    <w:rsid w:val="007407D6"/>
    <w:rsid w:val="00747F09"/>
    <w:rsid w:val="00755C0C"/>
    <w:rsid w:val="007647AA"/>
    <w:rsid w:val="007649D3"/>
    <w:rsid w:val="00764A49"/>
    <w:rsid w:val="00765830"/>
    <w:rsid w:val="00767A87"/>
    <w:rsid w:val="00774385"/>
    <w:rsid w:val="007774A3"/>
    <w:rsid w:val="007823F2"/>
    <w:rsid w:val="0078452B"/>
    <w:rsid w:val="00784D99"/>
    <w:rsid w:val="00786C7A"/>
    <w:rsid w:val="00794063"/>
    <w:rsid w:val="007964CE"/>
    <w:rsid w:val="0079651D"/>
    <w:rsid w:val="007A12DC"/>
    <w:rsid w:val="007A2006"/>
    <w:rsid w:val="007B5491"/>
    <w:rsid w:val="007B742E"/>
    <w:rsid w:val="007C2CFA"/>
    <w:rsid w:val="007C464A"/>
    <w:rsid w:val="007C5D98"/>
    <w:rsid w:val="007C7B49"/>
    <w:rsid w:val="007F263C"/>
    <w:rsid w:val="007F30AF"/>
    <w:rsid w:val="0080565E"/>
    <w:rsid w:val="0080797C"/>
    <w:rsid w:val="00807C76"/>
    <w:rsid w:val="00811251"/>
    <w:rsid w:val="00811E9E"/>
    <w:rsid w:val="00811F8E"/>
    <w:rsid w:val="0081515B"/>
    <w:rsid w:val="008251C4"/>
    <w:rsid w:val="00827E08"/>
    <w:rsid w:val="008311FC"/>
    <w:rsid w:val="00835DCE"/>
    <w:rsid w:val="00835FF4"/>
    <w:rsid w:val="00841165"/>
    <w:rsid w:val="00844423"/>
    <w:rsid w:val="00847926"/>
    <w:rsid w:val="00856869"/>
    <w:rsid w:val="00875A3E"/>
    <w:rsid w:val="0087743D"/>
    <w:rsid w:val="00882CCB"/>
    <w:rsid w:val="0089025C"/>
    <w:rsid w:val="00891BF0"/>
    <w:rsid w:val="008A0273"/>
    <w:rsid w:val="008A0986"/>
    <w:rsid w:val="008D1A32"/>
    <w:rsid w:val="008D34EA"/>
    <w:rsid w:val="008D6976"/>
    <w:rsid w:val="008F3C93"/>
    <w:rsid w:val="008F6433"/>
    <w:rsid w:val="00910DD3"/>
    <w:rsid w:val="00926679"/>
    <w:rsid w:val="00926A5F"/>
    <w:rsid w:val="0095033D"/>
    <w:rsid w:val="00953F35"/>
    <w:rsid w:val="009602D0"/>
    <w:rsid w:val="00962D6F"/>
    <w:rsid w:val="00974C5A"/>
    <w:rsid w:val="009846A3"/>
    <w:rsid w:val="009879EA"/>
    <w:rsid w:val="009900FF"/>
    <w:rsid w:val="009932E4"/>
    <w:rsid w:val="00993486"/>
    <w:rsid w:val="00994044"/>
    <w:rsid w:val="009A2BE0"/>
    <w:rsid w:val="009B145F"/>
    <w:rsid w:val="009C5DA8"/>
    <w:rsid w:val="009D09C4"/>
    <w:rsid w:val="009E0142"/>
    <w:rsid w:val="009E122A"/>
    <w:rsid w:val="009E4EFB"/>
    <w:rsid w:val="009E6246"/>
    <w:rsid w:val="009F5B21"/>
    <w:rsid w:val="009F6F28"/>
    <w:rsid w:val="00A02AF7"/>
    <w:rsid w:val="00A10103"/>
    <w:rsid w:val="00A10CC8"/>
    <w:rsid w:val="00A11138"/>
    <w:rsid w:val="00A12456"/>
    <w:rsid w:val="00A15713"/>
    <w:rsid w:val="00A21FA0"/>
    <w:rsid w:val="00A23506"/>
    <w:rsid w:val="00A24E80"/>
    <w:rsid w:val="00A24EA0"/>
    <w:rsid w:val="00A26C70"/>
    <w:rsid w:val="00A27DCA"/>
    <w:rsid w:val="00A32250"/>
    <w:rsid w:val="00A349A5"/>
    <w:rsid w:val="00A350B0"/>
    <w:rsid w:val="00A413EF"/>
    <w:rsid w:val="00A42D34"/>
    <w:rsid w:val="00A438A5"/>
    <w:rsid w:val="00A60368"/>
    <w:rsid w:val="00A614B8"/>
    <w:rsid w:val="00A66AA4"/>
    <w:rsid w:val="00A8341E"/>
    <w:rsid w:val="00A83D8D"/>
    <w:rsid w:val="00A83DC3"/>
    <w:rsid w:val="00A85C9E"/>
    <w:rsid w:val="00A911D2"/>
    <w:rsid w:val="00A96A7B"/>
    <w:rsid w:val="00AA0710"/>
    <w:rsid w:val="00AB1AF7"/>
    <w:rsid w:val="00AB6BF8"/>
    <w:rsid w:val="00AC198A"/>
    <w:rsid w:val="00AC3DB0"/>
    <w:rsid w:val="00AD0689"/>
    <w:rsid w:val="00B00B42"/>
    <w:rsid w:val="00B04BCC"/>
    <w:rsid w:val="00B123CF"/>
    <w:rsid w:val="00B14765"/>
    <w:rsid w:val="00B1633F"/>
    <w:rsid w:val="00B16C80"/>
    <w:rsid w:val="00B16E2B"/>
    <w:rsid w:val="00B17003"/>
    <w:rsid w:val="00B173F7"/>
    <w:rsid w:val="00B2132F"/>
    <w:rsid w:val="00B21F1A"/>
    <w:rsid w:val="00B25502"/>
    <w:rsid w:val="00B25BB5"/>
    <w:rsid w:val="00B4171F"/>
    <w:rsid w:val="00B529C8"/>
    <w:rsid w:val="00B54545"/>
    <w:rsid w:val="00B60B99"/>
    <w:rsid w:val="00B61517"/>
    <w:rsid w:val="00B63216"/>
    <w:rsid w:val="00B75F66"/>
    <w:rsid w:val="00B820F2"/>
    <w:rsid w:val="00B856D1"/>
    <w:rsid w:val="00B87DA3"/>
    <w:rsid w:val="00B91A63"/>
    <w:rsid w:val="00B92DE6"/>
    <w:rsid w:val="00B933AB"/>
    <w:rsid w:val="00BA1888"/>
    <w:rsid w:val="00BB24F6"/>
    <w:rsid w:val="00BB440B"/>
    <w:rsid w:val="00BB5723"/>
    <w:rsid w:val="00BC088D"/>
    <w:rsid w:val="00BC0E70"/>
    <w:rsid w:val="00BC4F74"/>
    <w:rsid w:val="00BC64F7"/>
    <w:rsid w:val="00BD189F"/>
    <w:rsid w:val="00BD23A4"/>
    <w:rsid w:val="00BE08F8"/>
    <w:rsid w:val="00BE16F8"/>
    <w:rsid w:val="00BE6F8B"/>
    <w:rsid w:val="00BF5580"/>
    <w:rsid w:val="00BF5768"/>
    <w:rsid w:val="00C000AE"/>
    <w:rsid w:val="00C00A6C"/>
    <w:rsid w:val="00C05913"/>
    <w:rsid w:val="00C1256E"/>
    <w:rsid w:val="00C33365"/>
    <w:rsid w:val="00C45674"/>
    <w:rsid w:val="00C529F6"/>
    <w:rsid w:val="00C538C7"/>
    <w:rsid w:val="00C57185"/>
    <w:rsid w:val="00C62464"/>
    <w:rsid w:val="00C62ADE"/>
    <w:rsid w:val="00C62C81"/>
    <w:rsid w:val="00C72409"/>
    <w:rsid w:val="00C7332C"/>
    <w:rsid w:val="00C851C6"/>
    <w:rsid w:val="00C9593D"/>
    <w:rsid w:val="00CA66ED"/>
    <w:rsid w:val="00CA6B01"/>
    <w:rsid w:val="00CB04F0"/>
    <w:rsid w:val="00CB30BA"/>
    <w:rsid w:val="00CB7A50"/>
    <w:rsid w:val="00CC0EF7"/>
    <w:rsid w:val="00CC4AA8"/>
    <w:rsid w:val="00CC7DB6"/>
    <w:rsid w:val="00CD3F61"/>
    <w:rsid w:val="00CD4449"/>
    <w:rsid w:val="00CD44EA"/>
    <w:rsid w:val="00CE20B9"/>
    <w:rsid w:val="00CE2944"/>
    <w:rsid w:val="00CE3A09"/>
    <w:rsid w:val="00CE53B2"/>
    <w:rsid w:val="00CE5B08"/>
    <w:rsid w:val="00CF00E2"/>
    <w:rsid w:val="00CF3F7F"/>
    <w:rsid w:val="00CF6D2F"/>
    <w:rsid w:val="00D36215"/>
    <w:rsid w:val="00D4075A"/>
    <w:rsid w:val="00D4102F"/>
    <w:rsid w:val="00D50571"/>
    <w:rsid w:val="00D60A56"/>
    <w:rsid w:val="00D6355D"/>
    <w:rsid w:val="00D73C21"/>
    <w:rsid w:val="00D83D2D"/>
    <w:rsid w:val="00DA01DF"/>
    <w:rsid w:val="00DA33A2"/>
    <w:rsid w:val="00DA4AEE"/>
    <w:rsid w:val="00DB0669"/>
    <w:rsid w:val="00DB2610"/>
    <w:rsid w:val="00DB30E1"/>
    <w:rsid w:val="00DC5961"/>
    <w:rsid w:val="00DC7D9C"/>
    <w:rsid w:val="00DD193A"/>
    <w:rsid w:val="00DD2D55"/>
    <w:rsid w:val="00DD7889"/>
    <w:rsid w:val="00DE3EE8"/>
    <w:rsid w:val="00DE56F1"/>
    <w:rsid w:val="00DF3D5A"/>
    <w:rsid w:val="00DF6B59"/>
    <w:rsid w:val="00DF6F3E"/>
    <w:rsid w:val="00E06858"/>
    <w:rsid w:val="00E10646"/>
    <w:rsid w:val="00E10DD3"/>
    <w:rsid w:val="00E11896"/>
    <w:rsid w:val="00E12A89"/>
    <w:rsid w:val="00E158F0"/>
    <w:rsid w:val="00E209CD"/>
    <w:rsid w:val="00E22F3B"/>
    <w:rsid w:val="00E2324F"/>
    <w:rsid w:val="00E25A71"/>
    <w:rsid w:val="00E31454"/>
    <w:rsid w:val="00E32C68"/>
    <w:rsid w:val="00E378D3"/>
    <w:rsid w:val="00E4129A"/>
    <w:rsid w:val="00E427D1"/>
    <w:rsid w:val="00E427DF"/>
    <w:rsid w:val="00E50FBE"/>
    <w:rsid w:val="00E57E37"/>
    <w:rsid w:val="00E734BC"/>
    <w:rsid w:val="00E74B93"/>
    <w:rsid w:val="00E81DB8"/>
    <w:rsid w:val="00E820DC"/>
    <w:rsid w:val="00E91A51"/>
    <w:rsid w:val="00E955D0"/>
    <w:rsid w:val="00EA2487"/>
    <w:rsid w:val="00EC4636"/>
    <w:rsid w:val="00EC4B4B"/>
    <w:rsid w:val="00EC7E66"/>
    <w:rsid w:val="00EE229E"/>
    <w:rsid w:val="00EE36C7"/>
    <w:rsid w:val="00EE39D8"/>
    <w:rsid w:val="00EE3EFC"/>
    <w:rsid w:val="00EE4ECB"/>
    <w:rsid w:val="00EF16FF"/>
    <w:rsid w:val="00F00C87"/>
    <w:rsid w:val="00F0552D"/>
    <w:rsid w:val="00F07319"/>
    <w:rsid w:val="00F11755"/>
    <w:rsid w:val="00F1428B"/>
    <w:rsid w:val="00F14426"/>
    <w:rsid w:val="00F27623"/>
    <w:rsid w:val="00F31CB2"/>
    <w:rsid w:val="00F3554D"/>
    <w:rsid w:val="00F363CA"/>
    <w:rsid w:val="00F370E4"/>
    <w:rsid w:val="00F416E1"/>
    <w:rsid w:val="00F446EA"/>
    <w:rsid w:val="00F44F54"/>
    <w:rsid w:val="00F5120E"/>
    <w:rsid w:val="00F51830"/>
    <w:rsid w:val="00F532E0"/>
    <w:rsid w:val="00F569F0"/>
    <w:rsid w:val="00F6090D"/>
    <w:rsid w:val="00F6251D"/>
    <w:rsid w:val="00F70E12"/>
    <w:rsid w:val="00F729A4"/>
    <w:rsid w:val="00F76952"/>
    <w:rsid w:val="00F8110A"/>
    <w:rsid w:val="00F822DF"/>
    <w:rsid w:val="00F83DD4"/>
    <w:rsid w:val="00FB5D7D"/>
    <w:rsid w:val="00FB7D62"/>
    <w:rsid w:val="00FC0563"/>
    <w:rsid w:val="00FC36AC"/>
    <w:rsid w:val="00FC4C3D"/>
    <w:rsid w:val="00FD0B6A"/>
    <w:rsid w:val="00FD1127"/>
    <w:rsid w:val="00FD45CC"/>
    <w:rsid w:val="00FD6536"/>
    <w:rsid w:val="00FE495E"/>
    <w:rsid w:val="00FF0FB0"/>
    <w:rsid w:val="01184357"/>
    <w:rsid w:val="08770A71"/>
    <w:rsid w:val="08AA7FC6"/>
    <w:rsid w:val="08F92A67"/>
    <w:rsid w:val="09C1778E"/>
    <w:rsid w:val="09E9764E"/>
    <w:rsid w:val="0AEC39F9"/>
    <w:rsid w:val="0BBF5056"/>
    <w:rsid w:val="0D11117F"/>
    <w:rsid w:val="0D5B4A77"/>
    <w:rsid w:val="1012756E"/>
    <w:rsid w:val="11C67EB9"/>
    <w:rsid w:val="12191EC2"/>
    <w:rsid w:val="12BD38C9"/>
    <w:rsid w:val="17096457"/>
    <w:rsid w:val="173B7F2B"/>
    <w:rsid w:val="17797A0F"/>
    <w:rsid w:val="194D2EA6"/>
    <w:rsid w:val="1AA457B6"/>
    <w:rsid w:val="1AD00D8B"/>
    <w:rsid w:val="1D001020"/>
    <w:rsid w:val="1DBD4C56"/>
    <w:rsid w:val="1E8A43AA"/>
    <w:rsid w:val="1F857AC5"/>
    <w:rsid w:val="200C43B2"/>
    <w:rsid w:val="20EA738C"/>
    <w:rsid w:val="210B3A03"/>
    <w:rsid w:val="217E5682"/>
    <w:rsid w:val="22A763E9"/>
    <w:rsid w:val="29EC66D5"/>
    <w:rsid w:val="2A0B6F8A"/>
    <w:rsid w:val="2A315FB0"/>
    <w:rsid w:val="2A8C07DD"/>
    <w:rsid w:val="2B6B7E4B"/>
    <w:rsid w:val="2B785E5C"/>
    <w:rsid w:val="30745170"/>
    <w:rsid w:val="31C72739"/>
    <w:rsid w:val="335F4986"/>
    <w:rsid w:val="38DF0C5D"/>
    <w:rsid w:val="3923264B"/>
    <w:rsid w:val="39C57C56"/>
    <w:rsid w:val="39F76E73"/>
    <w:rsid w:val="3AD98693"/>
    <w:rsid w:val="3B875338"/>
    <w:rsid w:val="3CA73211"/>
    <w:rsid w:val="3CE77152"/>
    <w:rsid w:val="3DA678B1"/>
    <w:rsid w:val="3F94295F"/>
    <w:rsid w:val="40C25CC9"/>
    <w:rsid w:val="434F017C"/>
    <w:rsid w:val="45733A4F"/>
    <w:rsid w:val="45F95B5C"/>
    <w:rsid w:val="47C34DC8"/>
    <w:rsid w:val="49115D6F"/>
    <w:rsid w:val="4A626995"/>
    <w:rsid w:val="4B92038C"/>
    <w:rsid w:val="4B9B7997"/>
    <w:rsid w:val="4BE73E37"/>
    <w:rsid w:val="4E6B746B"/>
    <w:rsid w:val="4E896D65"/>
    <w:rsid w:val="4FBE7162"/>
    <w:rsid w:val="502D2C99"/>
    <w:rsid w:val="51F86369"/>
    <w:rsid w:val="545952F2"/>
    <w:rsid w:val="54B92D8D"/>
    <w:rsid w:val="54D95840"/>
    <w:rsid w:val="55C96947"/>
    <w:rsid w:val="56AB0C3B"/>
    <w:rsid w:val="58D83B51"/>
    <w:rsid w:val="597936DB"/>
    <w:rsid w:val="5B1530FC"/>
    <w:rsid w:val="5BC73AE4"/>
    <w:rsid w:val="5BF0765F"/>
    <w:rsid w:val="5CE43888"/>
    <w:rsid w:val="5D897022"/>
    <w:rsid w:val="5EE737FE"/>
    <w:rsid w:val="5F772160"/>
    <w:rsid w:val="6217062D"/>
    <w:rsid w:val="627E0125"/>
    <w:rsid w:val="640459A3"/>
    <w:rsid w:val="654C6FBE"/>
    <w:rsid w:val="66327DBB"/>
    <w:rsid w:val="678B74EE"/>
    <w:rsid w:val="69A1245C"/>
    <w:rsid w:val="6A3E6788"/>
    <w:rsid w:val="6A694423"/>
    <w:rsid w:val="6B306F2E"/>
    <w:rsid w:val="6D617984"/>
    <w:rsid w:val="6DB90012"/>
    <w:rsid w:val="6EBC693B"/>
    <w:rsid w:val="70BB61FF"/>
    <w:rsid w:val="722B0A5A"/>
    <w:rsid w:val="73A87D4E"/>
    <w:rsid w:val="767C6572"/>
    <w:rsid w:val="77151B3E"/>
    <w:rsid w:val="77E500C2"/>
    <w:rsid w:val="77FE53E9"/>
    <w:rsid w:val="791D5841"/>
    <w:rsid w:val="79BDA192"/>
    <w:rsid w:val="7ACD20B3"/>
    <w:rsid w:val="7BEB0545"/>
    <w:rsid w:val="7C9219F0"/>
    <w:rsid w:val="7C9A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D9D0A"/>
  <w15:docId w15:val="{1C8C434C-63C2-4B2D-9149-D777FB7C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outlineLvl w:val="0"/>
    </w:pPr>
    <w:rPr>
      <w:rFonts w:ascii="仿宋_GB2312" w:eastAsia="仿宋_GB2312"/>
      <w:sz w:val="28"/>
    </w:rPr>
  </w:style>
  <w:style w:type="paragraph" w:styleId="2">
    <w:name w:val="heading 2"/>
    <w:basedOn w:val="a0"/>
    <w:next w:val="a0"/>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uiPriority w:val="9"/>
    <w:qFormat/>
    <w:pPr>
      <w:keepNext/>
      <w:keepLines/>
      <w:spacing w:before="260" w:after="260" w:line="413" w:lineRule="auto"/>
      <w:jc w:val="center"/>
      <w:outlineLvl w:val="2"/>
    </w:pPr>
    <w:rPr>
      <w:b/>
      <w:sz w:val="32"/>
    </w:rPr>
  </w:style>
  <w:style w:type="paragraph" w:styleId="4">
    <w:name w:val="heading 4"/>
    <w:basedOn w:val="a0"/>
    <w:next w:val="a0"/>
    <w:qFormat/>
    <w:pPr>
      <w:keepNext/>
      <w:keepLines/>
      <w:spacing w:before="280" w:after="290" w:line="374"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qFormat/>
    <w:pPr>
      <w:overflowPunct w:val="0"/>
      <w:snapToGrid w:val="0"/>
      <w:spacing w:line="317" w:lineRule="auto"/>
      <w:ind w:firstLine="420"/>
      <w:textAlignment w:val="bottom"/>
    </w:pPr>
    <w:rPr>
      <w:rFonts w:ascii="BIAODIAN" w:eastAsia="彩虹粗仿宋" w:hAnsi="BIAODIAN"/>
      <w:kern w:val="0"/>
      <w:sz w:val="28"/>
    </w:r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qFormat/>
    <w:pPr>
      <w:jc w:val="left"/>
    </w:pPr>
  </w:style>
  <w:style w:type="paragraph" w:styleId="a9">
    <w:name w:val="Body Text"/>
    <w:basedOn w:val="a0"/>
    <w:qFormat/>
    <w:pPr>
      <w:spacing w:line="480" w:lineRule="auto"/>
      <w:jc w:val="center"/>
    </w:pPr>
    <w:rPr>
      <w:rFonts w:ascii="宋体" w:eastAsia="楷体_GB2312" w:hint="eastAsia"/>
      <w:b/>
      <w:sz w:val="72"/>
    </w:rPr>
  </w:style>
  <w:style w:type="paragraph" w:styleId="aa">
    <w:name w:val="Plain Text"/>
    <w:basedOn w:val="a0"/>
    <w:link w:val="ab"/>
    <w:qFormat/>
    <w:rPr>
      <w:rFonts w:ascii="宋体" w:hAnsi="Courier New" w:hint="eastAsia"/>
    </w:rPr>
  </w:style>
  <w:style w:type="paragraph" w:styleId="ac">
    <w:name w:val="Date"/>
    <w:basedOn w:val="a0"/>
    <w:next w:val="a0"/>
    <w:qFormat/>
    <w:rPr>
      <w:rFonts w:eastAsia="楷体_GB2312"/>
    </w:rPr>
  </w:style>
  <w:style w:type="paragraph" w:styleId="ad">
    <w:name w:val="Balloon Text"/>
    <w:basedOn w:val="a0"/>
    <w:link w:val="ae"/>
    <w:qFormat/>
    <w:rPr>
      <w:sz w:val="18"/>
      <w:szCs w:val="18"/>
    </w:rPr>
  </w:style>
  <w:style w:type="paragraph" w:styleId="af">
    <w:name w:val="footer"/>
    <w:basedOn w:val="a0"/>
    <w:qFormat/>
    <w:pPr>
      <w:tabs>
        <w:tab w:val="center" w:pos="4153"/>
        <w:tab w:val="right" w:pos="8306"/>
      </w:tabs>
      <w:snapToGrid w:val="0"/>
      <w:jc w:val="left"/>
    </w:pPr>
    <w:rPr>
      <w:sz w:val="18"/>
    </w:rPr>
  </w:style>
  <w:style w:type="paragraph" w:styleId="af0">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1">
    <w:name w:val="annotation subject"/>
    <w:basedOn w:val="a7"/>
    <w:next w:val="a7"/>
    <w:link w:val="af2"/>
    <w:uiPriority w:val="99"/>
    <w:unhideWhenUsed/>
    <w:qFormat/>
    <w:rPr>
      <w:b/>
      <w:bCs/>
    </w:rPr>
  </w:style>
  <w:style w:type="table" w:styleId="af3">
    <w:name w:val="Table Grid"/>
    <w:basedOn w:val="a2"/>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qFormat/>
  </w:style>
  <w:style w:type="character" w:styleId="af5">
    <w:name w:val="FollowedHyperlink"/>
    <w:uiPriority w:val="99"/>
    <w:unhideWhenUsed/>
    <w:qFormat/>
    <w:rPr>
      <w:color w:val="800080"/>
      <w:u w:val="single"/>
    </w:rPr>
  </w:style>
  <w:style w:type="character" w:styleId="af6">
    <w:name w:val="Hyperlink"/>
    <w:uiPriority w:val="99"/>
    <w:unhideWhenUsed/>
    <w:qFormat/>
    <w:rPr>
      <w:color w:val="0000FF"/>
      <w:u w:val="single"/>
    </w:rPr>
  </w:style>
  <w:style w:type="character" w:styleId="af7">
    <w:name w:val="annotation reference"/>
    <w:uiPriority w:val="99"/>
    <w:unhideWhenUsed/>
    <w:qFormat/>
    <w:rPr>
      <w:sz w:val="21"/>
      <w:szCs w:val="21"/>
    </w:rPr>
  </w:style>
  <w:style w:type="character" w:customStyle="1" w:styleId="20">
    <w:name w:val="标题 2 字符"/>
    <w:link w:val="2"/>
    <w:qFormat/>
    <w:rPr>
      <w:rFonts w:ascii="Arial" w:eastAsia="黑体" w:hAnsi="Arial"/>
      <w:b/>
      <w:bCs/>
      <w:kern w:val="2"/>
      <w:sz w:val="32"/>
      <w:szCs w:val="32"/>
    </w:rPr>
  </w:style>
  <w:style w:type="character" w:customStyle="1" w:styleId="a6">
    <w:name w:val="文档结构图 字符"/>
    <w:link w:val="a5"/>
    <w:uiPriority w:val="99"/>
    <w:semiHidden/>
    <w:qFormat/>
    <w:rPr>
      <w:rFonts w:ascii="宋体"/>
      <w:kern w:val="2"/>
      <w:sz w:val="18"/>
      <w:szCs w:val="18"/>
    </w:rPr>
  </w:style>
  <w:style w:type="character" w:customStyle="1" w:styleId="a8">
    <w:name w:val="批注文字 字符"/>
    <w:link w:val="a7"/>
    <w:qFormat/>
    <w:rPr>
      <w:kern w:val="2"/>
      <w:sz w:val="21"/>
    </w:rPr>
  </w:style>
  <w:style w:type="character" w:customStyle="1" w:styleId="ab">
    <w:name w:val="纯文本 字符"/>
    <w:link w:val="aa"/>
    <w:qFormat/>
    <w:rPr>
      <w:rFonts w:ascii="宋体" w:hAnsi="Courier New"/>
      <w:kern w:val="2"/>
      <w:sz w:val="21"/>
    </w:rPr>
  </w:style>
  <w:style w:type="character" w:customStyle="1" w:styleId="ae">
    <w:name w:val="批注框文本 字符"/>
    <w:link w:val="ad"/>
    <w:qFormat/>
    <w:rPr>
      <w:kern w:val="2"/>
      <w:sz w:val="18"/>
      <w:szCs w:val="18"/>
    </w:rPr>
  </w:style>
  <w:style w:type="character" w:customStyle="1" w:styleId="af2">
    <w:name w:val="批注主题 字符"/>
    <w:basedOn w:val="a8"/>
    <w:link w:val="af1"/>
    <w:qFormat/>
    <w:rPr>
      <w:kern w:val="2"/>
      <w:sz w:val="21"/>
    </w:rPr>
  </w:style>
  <w:style w:type="character" w:customStyle="1" w:styleId="CharChar">
    <w:name w:val="正文缩进 Char Char"/>
    <w:qFormat/>
    <w:rPr>
      <w:rFonts w:ascii="BIAODIAN" w:eastAsia="彩虹粗仿宋" w:hAnsi="BIAODIAN"/>
      <w:sz w:val="28"/>
    </w:rPr>
  </w:style>
  <w:style w:type="paragraph" w:customStyle="1" w:styleId="Default">
    <w:name w:val="Default"/>
    <w:qFormat/>
    <w:pPr>
      <w:widowControl w:val="0"/>
      <w:autoSpaceDE w:val="0"/>
      <w:autoSpaceDN w:val="0"/>
    </w:pPr>
    <w:rPr>
      <w:rFonts w:ascii="仿宋" w:eastAsia="仿宋" w:hAnsi="仿宋"/>
      <w:color w:val="000000"/>
      <w:sz w:val="24"/>
    </w:rPr>
  </w:style>
  <w:style w:type="paragraph" w:customStyle="1" w:styleId="ListParagraph1">
    <w:name w:val="List Paragraph1"/>
    <w:basedOn w:val="a0"/>
    <w:qFormat/>
    <w:pPr>
      <w:ind w:firstLineChars="200" w:firstLine="420"/>
    </w:pPr>
  </w:style>
  <w:style w:type="paragraph" w:styleId="af8">
    <w:name w:val="List Paragraph"/>
    <w:basedOn w:val="a0"/>
    <w:uiPriority w:val="99"/>
    <w:qFormat/>
    <w:pPr>
      <w:adjustRightInd w:val="0"/>
      <w:spacing w:line="300" w:lineRule="auto"/>
      <w:ind w:firstLineChars="200" w:firstLine="420"/>
    </w:pPr>
    <w:rPr>
      <w:rFonts w:ascii="Arial" w:hAnsi="Arial"/>
      <w:spacing w:val="20"/>
      <w:szCs w:val="21"/>
    </w:rPr>
  </w:style>
  <w:style w:type="paragraph" w:customStyle="1" w:styleId="DC">
    <w:name w:val="DC 正文"/>
    <w:basedOn w:val="a0"/>
    <w:qFormat/>
    <w:pPr>
      <w:widowControl/>
      <w:snapToGrid w:val="0"/>
      <w:spacing w:line="460" w:lineRule="atLeast"/>
      <w:ind w:firstLineChars="200" w:firstLine="480"/>
      <w:jc w:val="left"/>
    </w:pPr>
    <w:rPr>
      <w:rFonts w:ascii="仿宋_GB2312" w:eastAsia="仿宋_GB2312"/>
      <w:kern w:val="0"/>
      <w:sz w:val="24"/>
      <w:szCs w:val="24"/>
    </w:rPr>
  </w:style>
  <w:style w:type="paragraph" w:customStyle="1" w:styleId="10">
    <w:name w:val="索引标题1"/>
    <w:basedOn w:val="a0"/>
    <w:next w:val="a0"/>
    <w:qFormat/>
    <w:pPr>
      <w:spacing w:before="120" w:after="120" w:line="360" w:lineRule="auto"/>
      <w:ind w:firstLineChars="200" w:firstLine="200"/>
      <w:jc w:val="left"/>
    </w:pPr>
    <w:rPr>
      <w:b/>
      <w:bCs/>
      <w:i/>
      <w:iCs/>
      <w:szCs w:val="24"/>
    </w:rPr>
  </w:style>
  <w:style w:type="paragraph" w:customStyle="1" w:styleId="CharCharCharCharCharChar">
    <w:name w:val="Char Char Char Char Char Char"/>
    <w:basedOn w:val="a0"/>
    <w:qFormat/>
  </w:style>
  <w:style w:type="paragraph" w:customStyle="1" w:styleId="11">
    <w:name w:val="列出段落1"/>
    <w:basedOn w:val="a0"/>
    <w:qFormat/>
    <w:pPr>
      <w:ind w:firstLineChars="200" w:firstLine="420"/>
    </w:pPr>
    <w:rPr>
      <w:rFonts w:ascii="Calibri" w:hAnsi="Calibri"/>
      <w:szCs w:val="22"/>
    </w:rPr>
  </w:style>
  <w:style w:type="character" w:customStyle="1" w:styleId="-Char">
    <w:name w:val="表格正文-样式 Char"/>
    <w:link w:val="-"/>
    <w:qFormat/>
    <w:locked/>
    <w:rPr>
      <w:rFonts w:ascii="宋体" w:hAnsi="宋体"/>
      <w:szCs w:val="24"/>
    </w:rPr>
  </w:style>
  <w:style w:type="paragraph" w:customStyle="1" w:styleId="-">
    <w:name w:val="表格正文-样式"/>
    <w:basedOn w:val="a0"/>
    <w:link w:val="-Char"/>
    <w:qFormat/>
    <w:pPr>
      <w:spacing w:line="300" w:lineRule="exact"/>
    </w:pPr>
    <w:rPr>
      <w:rFonts w:ascii="宋体" w:hAnsi="宋体"/>
      <w:kern w:val="0"/>
      <w:sz w:val="20"/>
      <w:szCs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微软雅黑" w:eastAsia="微软雅黑" w:hAnsi="微软雅黑" w:cs="宋体"/>
      <w:kern w:val="0"/>
      <w:sz w:val="18"/>
      <w:szCs w:val="18"/>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kern w:val="0"/>
      <w:sz w:val="18"/>
      <w:szCs w:val="18"/>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000000" w:fill="49B6C3"/>
      <w:spacing w:before="100" w:beforeAutospacing="1" w:after="100" w:afterAutospacing="1"/>
      <w:jc w:val="center"/>
    </w:pPr>
    <w:rPr>
      <w:rFonts w:ascii="微软雅黑" w:eastAsia="微软雅黑" w:hAnsi="微软雅黑" w:cs="宋体"/>
      <w:color w:val="FFFFFF"/>
      <w:kern w:val="0"/>
      <w:sz w:val="18"/>
      <w:szCs w:val="18"/>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71">
    <w:name w:val="xl71"/>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72">
    <w:name w:val="xl72"/>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73">
    <w:name w:val="xl73"/>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74">
    <w:name w:val="xl74"/>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5">
    <w:name w:val="xl75"/>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6">
    <w:name w:val="xl76"/>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7">
    <w:name w:val="xl77"/>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kern w:val="0"/>
      <w:sz w:val="18"/>
      <w:szCs w:val="18"/>
    </w:rPr>
  </w:style>
  <w:style w:type="paragraph" w:customStyle="1" w:styleId="xl78">
    <w:name w:val="xl78"/>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kern w:val="0"/>
      <w:sz w:val="18"/>
      <w:szCs w:val="18"/>
    </w:rPr>
  </w:style>
  <w:style w:type="paragraph" w:customStyle="1" w:styleId="xl79">
    <w:name w:val="xl79"/>
    <w:basedOn w:val="a0"/>
    <w:qFormat/>
    <w:pPr>
      <w:widowControl/>
      <w:pBdr>
        <w:left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kern w:val="0"/>
      <w:sz w:val="18"/>
      <w:szCs w:val="18"/>
    </w:rPr>
  </w:style>
  <w:style w:type="paragraph" w:customStyle="1" w:styleId="xl80">
    <w:name w:val="xl80"/>
    <w:basedOn w:val="a0"/>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1">
    <w:name w:val="xl81"/>
    <w:basedOn w:val="a0"/>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2">
    <w:name w:val="xl82"/>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3">
    <w:name w:val="xl83"/>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84">
    <w:name w:val="xl84"/>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85">
    <w:name w:val="xl85"/>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86">
    <w:name w:val="xl86"/>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7">
    <w:name w:val="xl87"/>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8">
    <w:name w:val="xl88"/>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9">
    <w:name w:val="xl89"/>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90">
    <w:name w:val="xl90"/>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91">
    <w:name w:val="xl91"/>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color w:val="000000"/>
      <w:kern w:val="0"/>
      <w:sz w:val="18"/>
      <w:szCs w:val="18"/>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kern w:val="0"/>
      <w:sz w:val="18"/>
      <w:szCs w:val="18"/>
    </w:rPr>
  </w:style>
  <w:style w:type="paragraph" w:customStyle="1" w:styleId="xl94">
    <w:name w:val="xl94"/>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宋体" w:hAnsi="宋体" w:cs="宋体"/>
      <w:kern w:val="0"/>
      <w:sz w:val="18"/>
      <w:szCs w:val="18"/>
    </w:rPr>
  </w:style>
  <w:style w:type="paragraph" w:customStyle="1" w:styleId="xl95">
    <w:name w:val="xl95"/>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kern w:val="0"/>
      <w:sz w:val="18"/>
      <w:szCs w:val="18"/>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kern w:val="0"/>
      <w:sz w:val="18"/>
      <w:szCs w:val="1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8"/>
      <w:szCs w:val="18"/>
    </w:rPr>
  </w:style>
  <w:style w:type="paragraph" w:customStyle="1" w:styleId="12">
    <w:name w:val="修订1"/>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9634">
      <w:bodyDiv w:val="1"/>
      <w:marLeft w:val="0"/>
      <w:marRight w:val="0"/>
      <w:marTop w:val="0"/>
      <w:marBottom w:val="0"/>
      <w:divBdr>
        <w:top w:val="none" w:sz="0" w:space="0" w:color="auto"/>
        <w:left w:val="none" w:sz="0" w:space="0" w:color="auto"/>
        <w:bottom w:val="none" w:sz="0" w:space="0" w:color="auto"/>
        <w:right w:val="none" w:sz="0" w:space="0" w:color="auto"/>
      </w:divBdr>
    </w:div>
    <w:div w:id="532377852">
      <w:bodyDiv w:val="1"/>
      <w:marLeft w:val="0"/>
      <w:marRight w:val="0"/>
      <w:marTop w:val="0"/>
      <w:marBottom w:val="0"/>
      <w:divBdr>
        <w:top w:val="none" w:sz="0" w:space="0" w:color="auto"/>
        <w:left w:val="none" w:sz="0" w:space="0" w:color="auto"/>
        <w:bottom w:val="none" w:sz="0" w:space="0" w:color="auto"/>
        <w:right w:val="none" w:sz="0" w:space="0" w:color="auto"/>
      </w:divBdr>
    </w:div>
    <w:div w:id="563763183">
      <w:bodyDiv w:val="1"/>
      <w:marLeft w:val="0"/>
      <w:marRight w:val="0"/>
      <w:marTop w:val="0"/>
      <w:marBottom w:val="0"/>
      <w:divBdr>
        <w:top w:val="none" w:sz="0" w:space="0" w:color="auto"/>
        <w:left w:val="none" w:sz="0" w:space="0" w:color="auto"/>
        <w:bottom w:val="none" w:sz="0" w:space="0" w:color="auto"/>
        <w:right w:val="none" w:sz="0" w:space="0" w:color="auto"/>
      </w:divBdr>
    </w:div>
    <w:div w:id="733116688">
      <w:bodyDiv w:val="1"/>
      <w:marLeft w:val="0"/>
      <w:marRight w:val="0"/>
      <w:marTop w:val="0"/>
      <w:marBottom w:val="0"/>
      <w:divBdr>
        <w:top w:val="none" w:sz="0" w:space="0" w:color="auto"/>
        <w:left w:val="none" w:sz="0" w:space="0" w:color="auto"/>
        <w:bottom w:val="none" w:sz="0" w:space="0" w:color="auto"/>
        <w:right w:val="none" w:sz="0" w:space="0" w:color="auto"/>
      </w:divBdr>
    </w:div>
    <w:div w:id="805197952">
      <w:bodyDiv w:val="1"/>
      <w:marLeft w:val="0"/>
      <w:marRight w:val="0"/>
      <w:marTop w:val="0"/>
      <w:marBottom w:val="0"/>
      <w:divBdr>
        <w:top w:val="none" w:sz="0" w:space="0" w:color="auto"/>
        <w:left w:val="none" w:sz="0" w:space="0" w:color="auto"/>
        <w:bottom w:val="none" w:sz="0" w:space="0" w:color="auto"/>
        <w:right w:val="none" w:sz="0" w:space="0" w:color="auto"/>
      </w:divBdr>
    </w:div>
    <w:div w:id="865407598">
      <w:bodyDiv w:val="1"/>
      <w:marLeft w:val="0"/>
      <w:marRight w:val="0"/>
      <w:marTop w:val="0"/>
      <w:marBottom w:val="0"/>
      <w:divBdr>
        <w:top w:val="none" w:sz="0" w:space="0" w:color="auto"/>
        <w:left w:val="none" w:sz="0" w:space="0" w:color="auto"/>
        <w:bottom w:val="none" w:sz="0" w:space="0" w:color="auto"/>
        <w:right w:val="none" w:sz="0" w:space="0" w:color="auto"/>
      </w:divBdr>
    </w:div>
    <w:div w:id="1733576251">
      <w:bodyDiv w:val="1"/>
      <w:marLeft w:val="0"/>
      <w:marRight w:val="0"/>
      <w:marTop w:val="0"/>
      <w:marBottom w:val="0"/>
      <w:divBdr>
        <w:top w:val="none" w:sz="0" w:space="0" w:color="auto"/>
        <w:left w:val="none" w:sz="0" w:space="0" w:color="auto"/>
        <w:bottom w:val="none" w:sz="0" w:space="0" w:color="auto"/>
        <w:right w:val="none" w:sz="0" w:space="0" w:color="auto"/>
      </w:divBdr>
    </w:div>
    <w:div w:id="1760515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14</Pages>
  <Words>1097</Words>
  <Characters>6255</Characters>
  <Application>Microsoft Office Word</Application>
  <DocSecurity>0</DocSecurity>
  <Lines>52</Lines>
  <Paragraphs>14</Paragraphs>
  <ScaleCrop>false</ScaleCrop>
  <Company>Microsoft</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江苏昆山农村商业银行股份有限公司</dc:title>
  <dc:creator>taominxiang</dc:creator>
  <cp:lastModifiedBy>Administrator</cp:lastModifiedBy>
  <cp:revision>35</cp:revision>
  <dcterms:created xsi:type="dcterms:W3CDTF">2025-08-01T02:24:00Z</dcterms:created>
  <dcterms:modified xsi:type="dcterms:W3CDTF">2025-08-05T01:27:00Z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987B2F632E4E43FBA19288F594DD0B8B_13</vt:lpwstr>
  </property>
  <property fmtid="{D5CDD505-2E9C-101B-9397-08002B2CF9AE}" pid="4" name="KSOTemplateDocerSaveRecord">
    <vt:lpwstr>eyJoZGlkIjoiZDU3MDhlNDRkOGIyODU1MDMxODkxMjhlZGZkMzYyMTUiLCJ1c2VySWQiOiIzNTI0NjU0OTIifQ==</vt:lpwstr>
  </property>
</Properties>
</file>