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98" w:rsidRDefault="00265848">
      <w:pPr>
        <w:tabs>
          <w:tab w:val="left" w:pos="8280"/>
        </w:tabs>
        <w:spacing w:line="360" w:lineRule="auto"/>
        <w:rPr>
          <w:rFonts w:ascii="黑体" w:eastAsia="黑体"/>
          <w:sz w:val="28"/>
          <w:szCs w:val="28"/>
        </w:rPr>
      </w:pPr>
      <w:r>
        <w:rPr>
          <w:rFonts w:ascii="黑体" w:eastAsia="黑体" w:hint="eastAsia"/>
          <w:sz w:val="28"/>
          <w:szCs w:val="28"/>
        </w:rPr>
        <w:t>招标编号：</w:t>
      </w:r>
      <w:r w:rsidRPr="00265848">
        <w:rPr>
          <w:rFonts w:ascii="黑体" w:eastAsia="黑体"/>
          <w:sz w:val="28"/>
          <w:szCs w:val="28"/>
        </w:rPr>
        <w:t>KSRCBJC2025014</w:t>
      </w:r>
    </w:p>
    <w:p w:rsidR="00706398" w:rsidRDefault="00706398">
      <w:pPr>
        <w:tabs>
          <w:tab w:val="left" w:pos="8280"/>
        </w:tabs>
        <w:spacing w:line="360" w:lineRule="auto"/>
        <w:rPr>
          <w:rFonts w:ascii="黑体" w:eastAsia="黑体"/>
          <w:b/>
          <w:sz w:val="28"/>
          <w:szCs w:val="28"/>
        </w:rPr>
      </w:pPr>
    </w:p>
    <w:p w:rsidR="00706398" w:rsidRDefault="00706398">
      <w:pPr>
        <w:tabs>
          <w:tab w:val="left" w:pos="8280"/>
        </w:tabs>
        <w:spacing w:line="360" w:lineRule="auto"/>
        <w:rPr>
          <w:rFonts w:ascii="黑体" w:eastAsia="黑体"/>
          <w:b/>
          <w:sz w:val="28"/>
        </w:rPr>
      </w:pPr>
    </w:p>
    <w:p w:rsidR="00706398" w:rsidRDefault="00706398">
      <w:pPr>
        <w:tabs>
          <w:tab w:val="left" w:pos="8280"/>
        </w:tabs>
        <w:spacing w:line="360" w:lineRule="auto"/>
        <w:rPr>
          <w:rFonts w:ascii="黑体" w:eastAsia="黑体"/>
          <w:b/>
          <w:sz w:val="28"/>
        </w:rPr>
      </w:pPr>
    </w:p>
    <w:p w:rsidR="00706398" w:rsidRDefault="00706398">
      <w:pPr>
        <w:tabs>
          <w:tab w:val="left" w:pos="8280"/>
        </w:tabs>
        <w:spacing w:line="360" w:lineRule="auto"/>
        <w:rPr>
          <w:rFonts w:ascii="黑体" w:eastAsia="黑体"/>
          <w:b/>
          <w:sz w:val="28"/>
        </w:rPr>
      </w:pPr>
    </w:p>
    <w:p w:rsidR="00706398" w:rsidRDefault="00706398">
      <w:pPr>
        <w:tabs>
          <w:tab w:val="left" w:pos="8280"/>
        </w:tabs>
        <w:spacing w:line="360" w:lineRule="auto"/>
        <w:rPr>
          <w:rFonts w:ascii="黑体" w:eastAsia="黑体"/>
          <w:b/>
          <w:sz w:val="28"/>
        </w:rPr>
      </w:pPr>
    </w:p>
    <w:p w:rsidR="00706398" w:rsidRDefault="00706398">
      <w:pPr>
        <w:tabs>
          <w:tab w:val="left" w:pos="8280"/>
        </w:tabs>
        <w:spacing w:line="360" w:lineRule="auto"/>
        <w:rPr>
          <w:rFonts w:ascii="黑体" w:eastAsia="黑体"/>
          <w:b/>
          <w:sz w:val="28"/>
        </w:rPr>
      </w:pPr>
    </w:p>
    <w:p w:rsidR="00706398" w:rsidRDefault="00706398">
      <w:pPr>
        <w:tabs>
          <w:tab w:val="left" w:pos="8280"/>
        </w:tabs>
        <w:spacing w:line="360" w:lineRule="auto"/>
        <w:rPr>
          <w:rFonts w:ascii="黑体" w:eastAsia="黑体"/>
          <w:b/>
          <w:sz w:val="28"/>
        </w:rPr>
      </w:pPr>
    </w:p>
    <w:p w:rsidR="00706398" w:rsidRDefault="00265848">
      <w:pPr>
        <w:pStyle w:val="a4"/>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706398" w:rsidRDefault="00265848">
      <w:pPr>
        <w:pStyle w:val="a4"/>
        <w:tabs>
          <w:tab w:val="left" w:pos="8280"/>
        </w:tabs>
        <w:spacing w:after="0" w:line="360" w:lineRule="auto"/>
        <w:jc w:val="center"/>
        <w:outlineLvl w:val="0"/>
        <w:rPr>
          <w:rFonts w:ascii="黑体" w:eastAsia="黑体"/>
          <w:sz w:val="44"/>
        </w:rPr>
      </w:pPr>
      <w:r>
        <w:rPr>
          <w:rFonts w:ascii="黑体" w:eastAsia="黑体"/>
          <w:sz w:val="44"/>
        </w:rPr>
        <w:t>招标书</w:t>
      </w:r>
    </w:p>
    <w:p w:rsidR="00706398" w:rsidRDefault="00706398">
      <w:pPr>
        <w:tabs>
          <w:tab w:val="left" w:pos="8280"/>
        </w:tabs>
        <w:spacing w:line="360" w:lineRule="auto"/>
        <w:jc w:val="center"/>
        <w:rPr>
          <w:rFonts w:ascii="宋体"/>
          <w:b/>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706398">
      <w:pPr>
        <w:tabs>
          <w:tab w:val="left" w:pos="8280"/>
        </w:tabs>
        <w:spacing w:line="360" w:lineRule="auto"/>
        <w:jc w:val="center"/>
        <w:rPr>
          <w:sz w:val="48"/>
        </w:rPr>
      </w:pPr>
    </w:p>
    <w:p w:rsidR="00706398" w:rsidRDefault="00265848">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706398" w:rsidRDefault="00265848">
      <w:pPr>
        <w:pStyle w:val="a6"/>
        <w:tabs>
          <w:tab w:val="left" w:pos="8280"/>
        </w:tabs>
        <w:spacing w:line="360" w:lineRule="auto"/>
        <w:ind w:leftChars="0" w:left="0" w:firstLineChars="1150" w:firstLine="3220"/>
        <w:outlineLvl w:val="0"/>
        <w:rPr>
          <w:rFonts w:eastAsia="仿宋_GB2312"/>
          <w:szCs w:val="28"/>
        </w:rPr>
      </w:pPr>
      <w:r>
        <w:rPr>
          <w:rFonts w:eastAsia="仿宋_GB2312" w:hint="eastAsia"/>
          <w:szCs w:val="28"/>
        </w:rPr>
        <w:t>2025</w:t>
      </w:r>
      <w:r>
        <w:rPr>
          <w:rFonts w:eastAsia="仿宋_GB2312" w:hint="eastAsia"/>
          <w:szCs w:val="28"/>
        </w:rPr>
        <w:t>年</w:t>
      </w:r>
      <w:r>
        <w:rPr>
          <w:rFonts w:eastAsia="仿宋_GB2312" w:hint="eastAsia"/>
          <w:szCs w:val="28"/>
        </w:rPr>
        <w:t>07</w:t>
      </w:r>
      <w:r>
        <w:rPr>
          <w:rFonts w:eastAsia="仿宋_GB2312" w:hint="eastAsia"/>
          <w:szCs w:val="28"/>
        </w:rPr>
        <w:t>月</w:t>
      </w:r>
    </w:p>
    <w:p w:rsidR="00706398" w:rsidRDefault="00265848">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706398" w:rsidRDefault="00265848">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sidRPr="00265848">
        <w:rPr>
          <w:rFonts w:ascii="仿宋_GB2312" w:eastAsia="仿宋_GB2312" w:hint="eastAsia"/>
          <w:sz w:val="28"/>
          <w:szCs w:val="28"/>
          <w:u w:val="single"/>
        </w:rPr>
        <w:t>金融消费者权益保护宣传活动采购</w:t>
      </w:r>
      <w:r>
        <w:rPr>
          <w:rFonts w:ascii="仿宋_GB2312" w:eastAsia="仿宋_GB2312" w:hint="eastAsia"/>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06398" w:rsidRDefault="00706398">
      <w:pPr>
        <w:spacing w:line="360" w:lineRule="auto"/>
        <w:jc w:val="center"/>
      </w:pPr>
    </w:p>
    <w:p w:rsidR="00706398" w:rsidRDefault="00706398">
      <w:pPr>
        <w:spacing w:line="360" w:lineRule="auto"/>
        <w:jc w:val="center"/>
        <w:sectPr w:rsidR="00706398">
          <w:pgSz w:w="11906" w:h="16838"/>
          <w:pgMar w:top="1440" w:right="1800" w:bottom="1440" w:left="1800" w:header="851" w:footer="992" w:gutter="0"/>
          <w:cols w:space="720"/>
          <w:docGrid w:type="lines" w:linePitch="312"/>
        </w:sectPr>
      </w:pPr>
    </w:p>
    <w:p w:rsidR="00706398" w:rsidRDefault="00265848" w:rsidP="00265848">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706398" w:rsidRDefault="00265848" w:rsidP="00265848">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根据江苏昆山农村商业银行股份有限公司业务发展的需求，现就江苏昆山农村商业银行股份有限公司采购</w:t>
      </w:r>
      <w:r w:rsidRPr="00265848">
        <w:rPr>
          <w:rFonts w:ascii="仿宋_GB2312" w:eastAsia="仿宋_GB2312" w:hint="eastAsia"/>
          <w:sz w:val="28"/>
          <w:szCs w:val="28"/>
          <w:u w:val="single"/>
        </w:rPr>
        <w:t>金融消费者权益保护宣传活动采购</w:t>
      </w:r>
      <w:r>
        <w:rPr>
          <w:rFonts w:ascii="仿宋_GB2312" w:eastAsia="仿宋_GB2312" w:hint="eastAsia"/>
          <w:sz w:val="28"/>
          <w:szCs w:val="28"/>
        </w:rPr>
        <w:t>进行招标：</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int="eastAsia"/>
          <w:sz w:val="28"/>
          <w:szCs w:val="28"/>
        </w:rPr>
        <w:t>1、招标</w:t>
      </w:r>
      <w:r>
        <w:rPr>
          <w:rFonts w:ascii="仿宋_GB2312" w:eastAsia="仿宋_GB2312" w:hAnsi="宋体" w:hint="eastAsia"/>
          <w:sz w:val="28"/>
        </w:rPr>
        <w:t>编号：</w:t>
      </w:r>
      <w:r w:rsidRPr="00265848">
        <w:rPr>
          <w:rFonts w:ascii="仿宋_GB2312" w:eastAsia="仿宋_GB2312" w:hAnsi="宋体"/>
          <w:sz w:val="28"/>
        </w:rPr>
        <w:t>KSRCBJC2025014</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2、招标人：江苏昆山农村商业银行股份有限公司</w:t>
      </w:r>
    </w:p>
    <w:p w:rsidR="00706398" w:rsidRDefault="00265848" w:rsidP="00265848">
      <w:pPr>
        <w:adjustRightInd w:val="0"/>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3、招标内容：昆山农村商业银行</w:t>
      </w:r>
      <w:r w:rsidRPr="00265848">
        <w:rPr>
          <w:rFonts w:ascii="仿宋_GB2312" w:eastAsia="仿宋_GB2312" w:hint="eastAsia"/>
          <w:sz w:val="28"/>
          <w:szCs w:val="28"/>
          <w:u w:val="single"/>
        </w:rPr>
        <w:t>金融消费者权益保护宣传活动</w:t>
      </w:r>
      <w:r>
        <w:rPr>
          <w:rFonts w:ascii="仿宋_GB2312" w:eastAsia="仿宋_GB2312" w:hint="eastAsia"/>
          <w:sz w:val="28"/>
          <w:szCs w:val="28"/>
          <w:u w:val="single"/>
        </w:rPr>
        <w:t>采购</w:t>
      </w:r>
    </w:p>
    <w:p w:rsidR="00706398" w:rsidRDefault="00265848" w:rsidP="00265848">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rsidR="00706398" w:rsidRDefault="00265848" w:rsidP="00265848">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color w:val="000000"/>
          <w:sz w:val="28"/>
          <w:szCs w:val="28"/>
        </w:rPr>
        <w:t>5</w:t>
      </w:r>
      <w:r>
        <w:rPr>
          <w:rFonts w:ascii="仿宋_GB2312" w:eastAsia="仿宋_GB2312" w:hAnsi="宋体" w:hint="eastAsia"/>
          <w:sz w:val="28"/>
        </w:rPr>
        <w:t>、发放标书时间：北京时间2025年07月</w:t>
      </w:r>
      <w:r w:rsidR="002154BD">
        <w:rPr>
          <w:rFonts w:ascii="仿宋_GB2312" w:eastAsia="仿宋_GB2312" w:hAnsi="宋体" w:hint="eastAsia"/>
          <w:sz w:val="28"/>
        </w:rPr>
        <w:t>07</w:t>
      </w:r>
      <w:r>
        <w:rPr>
          <w:rFonts w:ascii="仿宋_GB2312" w:eastAsia="仿宋_GB2312" w:hAnsi="宋体" w:hint="eastAsia"/>
          <w:sz w:val="28"/>
        </w:rPr>
        <w:t>日</w:t>
      </w:r>
    </w:p>
    <w:p w:rsidR="00706398" w:rsidRDefault="00265848" w:rsidP="00265848">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6、投标截止时间：北京时间2025年07月</w:t>
      </w:r>
      <w:r w:rsidR="002154BD">
        <w:rPr>
          <w:rFonts w:ascii="仿宋_GB2312" w:eastAsia="仿宋_GB2312" w:hAnsi="宋体" w:hint="eastAsia"/>
          <w:sz w:val="28"/>
        </w:rPr>
        <w:t>30</w:t>
      </w:r>
      <w:bookmarkStart w:id="0" w:name="_GoBack"/>
      <w:bookmarkEnd w:id="0"/>
      <w:r>
        <w:rPr>
          <w:rFonts w:ascii="仿宋_GB2312" w:eastAsia="仿宋_GB2312" w:hAnsi="宋体" w:hint="eastAsia"/>
          <w:sz w:val="28"/>
        </w:rPr>
        <w:t>日17：00前将密封的投标文件寄（送）至昆山农村商业银行集中采购中心（以我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rsidR="00706398" w:rsidRDefault="00265848" w:rsidP="00265848">
      <w:pPr>
        <w:adjustRightInd w:val="0"/>
        <w:snapToGrid w:val="0"/>
        <w:spacing w:line="360" w:lineRule="auto"/>
        <w:ind w:firstLineChars="200" w:firstLine="560"/>
        <w:rPr>
          <w:rFonts w:ascii="仿宋_GB2312" w:eastAsia="仿宋_GB2312" w:hAnsi="宋体"/>
          <w:color w:val="FF0000"/>
          <w:sz w:val="28"/>
        </w:rPr>
      </w:pPr>
      <w:r>
        <w:rPr>
          <w:rFonts w:ascii="仿宋_GB2312" w:eastAsia="仿宋_GB2312" w:hAnsi="宋体" w:hint="eastAsia"/>
          <w:sz w:val="28"/>
        </w:rPr>
        <w:t>7、开标时间、地点：另行通知</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邮编：215301</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集中采购中心联系人：陈雷    </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联系电话：0512-57371715</w:t>
      </w:r>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项目联系人：周子</w:t>
      </w:r>
      <w:proofErr w:type="gramStart"/>
      <w:r>
        <w:rPr>
          <w:rFonts w:ascii="仿宋_GB2312" w:eastAsia="仿宋_GB2312" w:hAnsi="宋体" w:hint="eastAsia"/>
          <w:sz w:val="28"/>
        </w:rPr>
        <w:t>衿</w:t>
      </w:r>
      <w:proofErr w:type="gramEnd"/>
    </w:p>
    <w:p w:rsidR="00706398" w:rsidRDefault="00265848" w:rsidP="00265848">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联系电话：0512-57376090</w:t>
      </w:r>
    </w:p>
    <w:p w:rsidR="00706398" w:rsidRDefault="00706398" w:rsidP="00265848">
      <w:pPr>
        <w:adjustRightInd w:val="0"/>
        <w:snapToGrid w:val="0"/>
        <w:spacing w:line="360" w:lineRule="auto"/>
        <w:ind w:firstLineChars="200" w:firstLine="560"/>
        <w:rPr>
          <w:rFonts w:ascii="仿宋_GB2312" w:eastAsia="仿宋_GB2312" w:hAnsi="宋体"/>
          <w:sz w:val="28"/>
        </w:rPr>
      </w:pPr>
    </w:p>
    <w:p w:rsidR="00706398" w:rsidRDefault="00706398" w:rsidP="00265848">
      <w:pPr>
        <w:adjustRightInd w:val="0"/>
        <w:snapToGrid w:val="0"/>
        <w:spacing w:line="360" w:lineRule="auto"/>
        <w:ind w:firstLineChars="200" w:firstLine="560"/>
        <w:rPr>
          <w:rFonts w:ascii="仿宋_GB2312" w:eastAsia="仿宋_GB2312" w:hAnsi="宋体"/>
          <w:sz w:val="28"/>
        </w:rPr>
      </w:pPr>
    </w:p>
    <w:p w:rsidR="00706398" w:rsidRDefault="00706398" w:rsidP="00265848">
      <w:pPr>
        <w:adjustRightInd w:val="0"/>
        <w:snapToGrid w:val="0"/>
        <w:spacing w:line="360" w:lineRule="auto"/>
        <w:ind w:firstLineChars="200" w:firstLine="560"/>
        <w:rPr>
          <w:rFonts w:ascii="仿宋_GB2312" w:eastAsia="仿宋_GB2312" w:hAnsi="宋体"/>
          <w:sz w:val="28"/>
        </w:rPr>
      </w:pPr>
    </w:p>
    <w:p w:rsidR="00706398" w:rsidRDefault="00706398" w:rsidP="00265848">
      <w:pPr>
        <w:adjustRightInd w:val="0"/>
        <w:snapToGrid w:val="0"/>
        <w:spacing w:line="360" w:lineRule="auto"/>
        <w:ind w:firstLineChars="200" w:firstLine="560"/>
        <w:rPr>
          <w:rFonts w:ascii="仿宋_GB2312" w:eastAsia="仿宋_GB2312" w:hAnsi="宋体"/>
          <w:sz w:val="28"/>
        </w:rPr>
      </w:pPr>
    </w:p>
    <w:p w:rsidR="00706398" w:rsidRDefault="00265848" w:rsidP="00265848">
      <w:pPr>
        <w:pStyle w:val="1"/>
        <w:keepNext w:val="0"/>
        <w:keepLines w:val="0"/>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ab/>
        <w:t>招标内容及要求</w:t>
      </w:r>
    </w:p>
    <w:p w:rsidR="00706398" w:rsidRDefault="00265848" w:rsidP="00265848">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一、项目背景</w:t>
      </w:r>
    </w:p>
    <w:p w:rsidR="00706398" w:rsidRDefault="00265848" w:rsidP="00265848">
      <w:pPr>
        <w:adjustRightInd w:val="0"/>
        <w:snapToGrid w:val="0"/>
        <w:spacing w:line="360" w:lineRule="auto"/>
        <w:ind w:firstLineChars="200" w:firstLine="560"/>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为推进我行金融消费者权益保护工作，提升消费者的金融素养与风险防范意识，维护金融市场稳定、构建和谐金融生态，做好客户流量引入及业务支撑，彰显我行社会责任。拟计划开展各类金融消费者权益保护宣教活动,提升我行品牌影响力，助力客户维护与业务发展。</w:t>
      </w:r>
    </w:p>
    <w:p w:rsidR="00706398" w:rsidRDefault="00265848" w:rsidP="00265848">
      <w:pPr>
        <w:adjustRightInd w:val="0"/>
        <w:snapToGrid w:val="0"/>
        <w:spacing w:line="360" w:lineRule="auto"/>
        <w:ind w:firstLineChars="200" w:firstLine="560"/>
        <w:rPr>
          <w:rFonts w:ascii="仿宋" w:eastAsia="仿宋" w:hAnsi="仿宋" w:cs="仿宋"/>
          <w:b/>
          <w:sz w:val="28"/>
          <w:szCs w:val="28"/>
        </w:rPr>
      </w:pPr>
      <w:r>
        <w:rPr>
          <w:rFonts w:ascii="仿宋" w:eastAsia="仿宋" w:hAnsi="仿宋" w:cs="仿宋" w:hint="eastAsia"/>
          <w:kern w:val="0"/>
          <w:sz w:val="28"/>
          <w:szCs w:val="28"/>
          <w:lang w:bidi="ar"/>
        </w:rPr>
        <w:t>二、</w:t>
      </w:r>
      <w:r>
        <w:rPr>
          <w:rFonts w:ascii="仿宋" w:eastAsia="仿宋" w:hAnsi="仿宋" w:cs="仿宋" w:hint="eastAsia"/>
          <w:b/>
          <w:sz w:val="28"/>
          <w:szCs w:val="28"/>
        </w:rPr>
        <w:t>招标内容</w:t>
      </w:r>
    </w:p>
    <w:p w:rsidR="00706398" w:rsidRDefault="00265848" w:rsidP="00265848">
      <w:pPr>
        <w:adjustRightInd w:val="0"/>
        <w:snapToGrid w:val="0"/>
        <w:spacing w:line="360" w:lineRule="auto"/>
        <w:ind w:firstLineChars="200" w:firstLine="560"/>
        <w:rPr>
          <w:rFonts w:ascii="仿宋" w:eastAsia="仿宋" w:hAnsi="仿宋" w:cs="仿宋"/>
          <w:bCs/>
          <w:kern w:val="0"/>
          <w:sz w:val="28"/>
          <w:szCs w:val="28"/>
        </w:rPr>
      </w:pPr>
      <w:r>
        <w:rPr>
          <w:rFonts w:ascii="仿宋_GB2312" w:eastAsia="仿宋_GB2312" w:hAnsi="仿宋_GB2312" w:cs="仿宋_GB2312" w:hint="eastAsia"/>
          <w:kern w:val="0"/>
          <w:sz w:val="28"/>
          <w:szCs w:val="28"/>
        </w:rPr>
        <w:t>金融消费者权益保护宣传活动：配合监管部门，贯彻落实全年集中式宣传教育，做好我行金融消费者权益保护宣传教育工作；配合我行客群运营及业务拓展，穿插金融知识宣教，做好活动设计策划；负责活动中所有产生的物料，人员、定制礼品等费用；负责活动开展过程中的照片和视频拍摄。具体框架如下：</w:t>
      </w:r>
    </w:p>
    <w:tbl>
      <w:tblPr>
        <w:tblW w:w="9100" w:type="dxa"/>
        <w:tblInd w:w="-20" w:type="dxa"/>
        <w:tblLook w:val="04A0" w:firstRow="1" w:lastRow="0" w:firstColumn="1" w:lastColumn="0" w:noHBand="0" w:noVBand="1"/>
      </w:tblPr>
      <w:tblGrid>
        <w:gridCol w:w="963"/>
        <w:gridCol w:w="2943"/>
        <w:gridCol w:w="1350"/>
        <w:gridCol w:w="3844"/>
      </w:tblGrid>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物品名称</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物品单位</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物品规格/材质</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KT板</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5MM-10MM厚室内外KT板覆膜</w:t>
            </w:r>
          </w:p>
        </w:tc>
      </w:tr>
      <w:tr w:rsidR="00706398">
        <w:trPr>
          <w:trHeight w:val="48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proofErr w:type="gramStart"/>
            <w:r>
              <w:rPr>
                <w:rFonts w:ascii="楷体" w:eastAsia="楷体" w:hAnsi="楷体" w:cs="楷体" w:hint="eastAsia"/>
                <w:color w:val="000000"/>
                <w:kern w:val="0"/>
                <w:sz w:val="22"/>
                <w:szCs w:val="22"/>
                <w:lang w:bidi="ar"/>
              </w:rPr>
              <w:t>门型展架</w:t>
            </w:r>
            <w:proofErr w:type="gramEnd"/>
            <w:r>
              <w:rPr>
                <w:rFonts w:ascii="楷体" w:eastAsia="楷体" w:hAnsi="楷体" w:cs="楷体" w:hint="eastAsia"/>
                <w:color w:val="000000"/>
                <w:kern w:val="0"/>
                <w:sz w:val="22"/>
                <w:szCs w:val="22"/>
                <w:lang w:bidi="ar"/>
              </w:rPr>
              <w:t>/易拉宝</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加厚烤漆,普通画面，尺寸180*80cm</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普通横幅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化纤涤棉布，横幅宽度80cm以下，条幅字数不限</w:t>
            </w:r>
          </w:p>
        </w:tc>
      </w:tr>
      <w:tr w:rsidR="00706398">
        <w:trPr>
          <w:trHeight w:val="62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4</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w:t>
            </w:r>
            <w:proofErr w:type="gramStart"/>
            <w:r>
              <w:rPr>
                <w:rFonts w:ascii="楷体" w:eastAsia="楷体" w:hAnsi="楷体" w:cs="楷体" w:hint="eastAsia"/>
                <w:color w:val="000000"/>
                <w:kern w:val="0"/>
                <w:sz w:val="22"/>
                <w:szCs w:val="22"/>
                <w:lang w:bidi="ar"/>
              </w:rPr>
              <w:t>力台牌</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亚克力,T型（A4尺寸）</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5</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证书</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元/本</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封面植绒，文字烫金，内页彩打,尺寸8K</w:t>
            </w:r>
          </w:p>
        </w:tc>
      </w:tr>
      <w:tr w:rsidR="00706398">
        <w:trPr>
          <w:trHeight w:val="72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6</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奖杯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水晶奖杯/电镀金属奖杯,高度25cm以内</w:t>
            </w:r>
          </w:p>
        </w:tc>
      </w:tr>
      <w:tr w:rsidR="00706398">
        <w:trPr>
          <w:trHeight w:val="5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7</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5M大喷布</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室内外5M大喷绘</w:t>
            </w:r>
            <w:proofErr w:type="gramStart"/>
            <w:r>
              <w:rPr>
                <w:rFonts w:ascii="楷体" w:eastAsia="楷体" w:hAnsi="楷体" w:cs="楷体" w:hint="eastAsia"/>
                <w:color w:val="000000"/>
                <w:kern w:val="0"/>
                <w:sz w:val="22"/>
                <w:szCs w:val="22"/>
                <w:lang w:bidi="ar"/>
              </w:rPr>
              <w:t>黑白布无拼缝</w:t>
            </w:r>
            <w:proofErr w:type="gramEnd"/>
            <w:r>
              <w:rPr>
                <w:rFonts w:ascii="楷体" w:eastAsia="楷体" w:hAnsi="楷体" w:cs="楷体" w:hint="eastAsia"/>
                <w:color w:val="000000"/>
                <w:kern w:val="0"/>
                <w:sz w:val="22"/>
                <w:szCs w:val="22"/>
                <w:lang w:bidi="ar"/>
              </w:rPr>
              <w:t>，多用于背板超过3M高度时使用</w:t>
            </w:r>
          </w:p>
        </w:tc>
      </w:tr>
      <w:tr w:rsidR="00706398">
        <w:trPr>
          <w:trHeight w:val="74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8</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亚克力提示牌/迎宾牌</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亚克力定制,厚度5+5mm</w:t>
            </w:r>
          </w:p>
        </w:tc>
      </w:tr>
      <w:tr w:rsidR="00706398">
        <w:trPr>
          <w:trHeight w:val="66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9</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工艺品定制</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尺寸不超过30平方厘米，陶瓷/木质/不锈钢等材质</w:t>
            </w:r>
          </w:p>
        </w:tc>
      </w:tr>
      <w:tr w:rsidR="00706398">
        <w:trPr>
          <w:trHeight w:val="7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lastRenderedPageBreak/>
              <w:t>10</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节日节气主题海报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常规节气海报设计，非手绘插画，含版权费</w:t>
            </w:r>
          </w:p>
        </w:tc>
      </w:tr>
      <w:tr w:rsidR="00706398">
        <w:trPr>
          <w:trHeight w:val="42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11</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常规海报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内容根据需求原创设计，创意新颖，卖点清晰，色彩运用恰当</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12</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活动主KV设计</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原创画面，活动类画面设计，应用性强</w:t>
            </w:r>
          </w:p>
        </w:tc>
      </w:tr>
      <w:tr w:rsidR="00706398">
        <w:trPr>
          <w:trHeight w:val="7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13</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素材剪辑（30秒内）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根据已有素材进行剪辑，含特效、转场、字幕等</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14</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活动拍摄（8小时内）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按场次计算，每场次8小时内</w:t>
            </w:r>
          </w:p>
        </w:tc>
      </w:tr>
      <w:tr w:rsidR="00706398">
        <w:trPr>
          <w:trHeight w:val="8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15</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活动拍照（8小时内）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按场次计算，每场次8小时内</w:t>
            </w:r>
          </w:p>
        </w:tc>
      </w:tr>
      <w:tr w:rsidR="00706398">
        <w:trPr>
          <w:trHeight w:val="54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16</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航拍（1天）</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按场次计算，每场次8小时内</w:t>
            </w:r>
          </w:p>
        </w:tc>
      </w:tr>
      <w:tr w:rsidR="00706398">
        <w:trPr>
          <w:trHeight w:val="8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17</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租赁桁架背板</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桁架+黑布喷绘，租用，按场次结算，48小时内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18</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租赁舞美</w:t>
            </w:r>
            <w:proofErr w:type="gramStart"/>
            <w:r>
              <w:rPr>
                <w:rFonts w:ascii="楷体" w:eastAsia="楷体" w:hAnsi="楷体" w:cs="楷体" w:hint="eastAsia"/>
                <w:color w:val="000000"/>
                <w:kern w:val="0"/>
                <w:sz w:val="22"/>
                <w:szCs w:val="22"/>
                <w:lang w:bidi="ar"/>
              </w:rPr>
              <w:t>雷亚架</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元/吨</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舞美专用金属雷亚架，租用，按场次结算，48小时内</w:t>
            </w:r>
          </w:p>
        </w:tc>
      </w:tr>
      <w:tr w:rsidR="00706398">
        <w:trPr>
          <w:trHeight w:val="36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19</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租赁地毯加厚拉绒</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拉绒地毯多色宽幅2米，租用，按场次结算，48小时内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20</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租赁雷亚舞台</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金属</w:t>
            </w:r>
            <w:proofErr w:type="gramStart"/>
            <w:r>
              <w:rPr>
                <w:rFonts w:ascii="楷体" w:eastAsia="楷体" w:hAnsi="楷体" w:cs="楷体" w:hint="eastAsia"/>
                <w:color w:val="000000"/>
                <w:kern w:val="0"/>
                <w:sz w:val="22"/>
                <w:szCs w:val="22"/>
                <w:lang w:bidi="ar"/>
              </w:rPr>
              <w:t>雷亚架</w:t>
            </w:r>
            <w:proofErr w:type="gramEnd"/>
            <w:r>
              <w:rPr>
                <w:rFonts w:ascii="楷体" w:eastAsia="楷体" w:hAnsi="楷体" w:cs="楷体" w:hint="eastAsia"/>
                <w:color w:val="000000"/>
                <w:kern w:val="0"/>
                <w:sz w:val="22"/>
                <w:szCs w:val="22"/>
                <w:lang w:bidi="ar"/>
              </w:rPr>
              <w:t>+木工台面，租用，按场次结算，48小时内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21</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tabs>
                <w:tab w:val="left" w:pos="890"/>
                <w:tab w:val="center" w:pos="1579"/>
              </w:tabs>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w:t>
            </w:r>
            <w:proofErr w:type="gramStart"/>
            <w:r>
              <w:rPr>
                <w:rFonts w:ascii="楷体" w:eastAsia="楷体" w:hAnsi="楷体" w:cs="楷体" w:hint="eastAsia"/>
                <w:color w:val="000000"/>
                <w:kern w:val="0"/>
                <w:sz w:val="22"/>
                <w:szCs w:val="22"/>
                <w:lang w:bidi="ar"/>
              </w:rPr>
              <w:t>致辞台</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尺寸：长63cm宽45cm高118cm ,亚克力、木工、金属烤漆，租用，按场次结算，48小时内</w:t>
            </w:r>
          </w:p>
        </w:tc>
      </w:tr>
      <w:tr w:rsidR="00706398">
        <w:trPr>
          <w:trHeight w:val="48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22</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租赁活动用鲜花</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一套15支，鲜花宽幅50厘米以上</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23</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租赁活动桌子</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尺寸：60cmx180cm（含桌布帷幔），租用，按场次结算，48小时内</w:t>
            </w:r>
          </w:p>
        </w:tc>
      </w:tr>
      <w:tr w:rsidR="00706398">
        <w:trPr>
          <w:trHeight w:val="42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24</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租赁活动座椅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尺寸：1.0壁管标准钢椅（含椅套），租用，按场次结算，48小时内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25</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租赁市集摊位</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尺寸：120cmx60cmx200cm 木工摊位架+摊位</w:t>
            </w:r>
            <w:proofErr w:type="gramStart"/>
            <w:r>
              <w:rPr>
                <w:rFonts w:ascii="楷体" w:eastAsia="楷体" w:hAnsi="楷体" w:cs="楷体" w:hint="eastAsia"/>
                <w:color w:val="000000"/>
                <w:kern w:val="0"/>
                <w:sz w:val="22"/>
                <w:szCs w:val="22"/>
                <w:lang w:bidi="ar"/>
              </w:rPr>
              <w:t>桌</w:t>
            </w:r>
            <w:proofErr w:type="gramEnd"/>
            <w:r>
              <w:rPr>
                <w:rFonts w:ascii="楷体" w:eastAsia="楷体" w:hAnsi="楷体" w:cs="楷体" w:hint="eastAsia"/>
                <w:color w:val="000000"/>
                <w:kern w:val="0"/>
                <w:sz w:val="22"/>
                <w:szCs w:val="22"/>
                <w:lang w:bidi="ar"/>
              </w:rPr>
              <w:t>桌布+摊位顶棚布，租用，按场次结算，48小时内</w:t>
            </w:r>
          </w:p>
        </w:tc>
      </w:tr>
      <w:tr w:rsidR="00706398">
        <w:trPr>
          <w:trHeight w:val="84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26</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租赁地毯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加厚8MM活动地毯1.5-3M宽幅（红，白，蓝，绿，黑，灰色），租用，按场次结算，48小时内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27</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租赁其它活动定制品</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活动道具/氛围布置品等，数量不超过10项，尺寸不超过2平方米</w:t>
            </w:r>
          </w:p>
        </w:tc>
      </w:tr>
      <w:tr w:rsidR="00706398">
        <w:trPr>
          <w:trHeight w:val="40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28</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租赁普通音响（P15）</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含调音台、调音师，4支话筒、2个耳麦，2个话筒架，租用，按场次结算，48小时内</w:t>
            </w:r>
          </w:p>
        </w:tc>
      </w:tr>
      <w:tr w:rsidR="00706398">
        <w:trPr>
          <w:trHeight w:val="54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29</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租赁小线阵音响（小线全套）</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含调音台、调音师，6支话筒、4个耳麦，2个话筒架，租用，按场次结算，</w:t>
            </w:r>
            <w:r>
              <w:rPr>
                <w:rFonts w:ascii="楷体" w:eastAsia="楷体" w:hAnsi="楷体" w:cs="楷体" w:hint="eastAsia"/>
                <w:color w:val="000000"/>
                <w:kern w:val="0"/>
                <w:sz w:val="22"/>
                <w:szCs w:val="22"/>
                <w:lang w:bidi="ar"/>
              </w:rPr>
              <w:lastRenderedPageBreak/>
              <w:t>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lastRenderedPageBreak/>
              <w:t>30</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租赁大线阵音响（大线全套）</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含调音台、调音师，8支话筒、6个耳麦，2个话筒架，租用，按场次结算，48小时内</w:t>
            </w:r>
          </w:p>
        </w:tc>
      </w:tr>
      <w:tr w:rsidR="00706398">
        <w:trPr>
          <w:trHeight w:val="36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31</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租赁LED染色灯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舞美专用LED染色帕灯，54颗3W四合一光源，自动运行模式，租用，按场次结算，48小时内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32</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租赁洗墙灯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舞美专用防水洗墙灯，特殊照明，七合一光源，手控运行模式，租用，按场次结算，48小时内</w:t>
            </w:r>
          </w:p>
        </w:tc>
      </w:tr>
      <w:tr w:rsidR="00706398">
        <w:trPr>
          <w:trHeight w:val="32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33</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租赁光束灯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舞美专用摇头光束灯，七彩棱镜、独立雾化，自动运行模式，租用，按场次结算，48小时内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34</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租赁四眼观众灯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场地照明专用四眼观众灯，用于户外或室内大型活动场地照明，租用，按场次结算，48小时内</w:t>
            </w:r>
          </w:p>
        </w:tc>
      </w:tr>
      <w:tr w:rsidR="00706398">
        <w:trPr>
          <w:trHeight w:val="36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35</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租赁LED大屏（室内P3）</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室内用，型号P3,全彩led显示屏，租用，按场次结算，48小时内</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36</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租赁LED大屏（室外P3）</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室外用，型号P3,全彩led显示屏，租用，按场次结算，48小时内</w:t>
            </w:r>
          </w:p>
        </w:tc>
      </w:tr>
      <w:tr w:rsidR="00706398">
        <w:trPr>
          <w:trHeight w:val="460"/>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37</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人工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按次计算，每次8小时内，不满4小时按半价收费</w:t>
            </w:r>
          </w:p>
        </w:tc>
      </w:tr>
      <w:tr w:rsidR="00706398">
        <w:trPr>
          <w:trHeight w:val="285"/>
        </w:trPr>
        <w:tc>
          <w:tcPr>
            <w:tcW w:w="96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38</w:t>
            </w:r>
          </w:p>
        </w:tc>
        <w:tc>
          <w:tcPr>
            <w:tcW w:w="2943"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专业老师</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384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按场次计算，每次8小时内，老师相关行业经验超过3年</w:t>
            </w:r>
          </w:p>
        </w:tc>
      </w:tr>
    </w:tbl>
    <w:p w:rsidR="00706398" w:rsidRDefault="00265848" w:rsidP="0045316B">
      <w:pPr>
        <w:pStyle w:val="1"/>
        <w:keepNext w:val="0"/>
        <w:keepLines w:val="0"/>
        <w:adjustRightInd w:val="0"/>
        <w:snapToGrid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t>第三部分</w:t>
      </w:r>
      <w:r>
        <w:rPr>
          <w:rFonts w:ascii="黑体" w:eastAsia="黑体" w:hAnsi="黑体" w:hint="eastAsia"/>
          <w:snapToGrid w:val="0"/>
          <w:sz w:val="32"/>
          <w:szCs w:val="32"/>
        </w:rPr>
        <w:tab/>
        <w:t>招标说明</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w:t>
      </w:r>
      <w:r>
        <w:rPr>
          <w:rFonts w:ascii="仿宋_GB2312" w:eastAsia="仿宋_GB2312" w:hAnsi="宋体" w:hint="eastAsia"/>
          <w:sz w:val="28"/>
        </w:rPr>
        <w:lastRenderedPageBreak/>
        <w:t>供的设备、软件系统、备品备件、工具、手册及其他有关技术资料和材料；</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7、“无效的投标文件”系指属于下列情况之一者，将作为无效处理：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3）投标文件未按招标文件规定的格式、内容和要求填写；</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6）投标人在投标文件中提供虚假信息的；</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7）投标文件未送达指定地点，指定接收人。</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（三）对投标人的要求</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1、注册资本不低于200万元，注册时间不少于2年</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2、投标人近两年内至少有2次大型活动（参与人数不低于50人）案例（2023年（含）以后的案例并提供相关合同）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3、投标人在接到招标人通知后，投标人需在活动开展前积极配合招标人及时做好活动现场布置及物料准备，确保活动顺利进行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4、投标人必须具有良好的银行资信和商业信誉，没有违法、违约记录，不处于被责令停业，财产被接管、冻结、破产等非正常经营状态</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5、投标人不得联合第三方共同投标，否则取消投标资格，且不允许中标后将本招标进行分包、转包</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（五）投标保证金</w:t>
      </w:r>
    </w:p>
    <w:p w:rsidR="00706398" w:rsidRDefault="00265848" w:rsidP="0045316B">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1、项目投标保证金信息</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t>□</w:t>
      </w:r>
      <w:r>
        <w:rPr>
          <w:rFonts w:ascii="仿宋_GB2312" w:eastAsia="仿宋_GB2312" w:hAnsi="宋体" w:hint="eastAsia"/>
          <w:sz w:val="28"/>
        </w:rPr>
        <w:t>有</w:t>
      </w:r>
      <w:r>
        <w:rPr>
          <w:rFonts w:ascii="仿宋_GB2312" w:eastAsia="仿宋_GB2312" w:hAnsi="仿宋" w:hint="eastAsia"/>
          <w:sz w:val="28"/>
        </w:rPr>
        <w:t>投标</w:t>
      </w:r>
      <w:r>
        <w:rPr>
          <w:rFonts w:ascii="仿宋_GB2312" w:eastAsia="仿宋_GB2312" w:hAnsi="宋体" w:hint="eastAsia"/>
          <w:sz w:val="28"/>
        </w:rPr>
        <w:t xml:space="preserve">保证金    </w:t>
      </w:r>
      <w:r>
        <w:rPr>
          <w:rFonts w:ascii="仿宋_GB2312" w:eastAsia="仿宋_GB2312" w:hAnsi="仿宋" w:hint="eastAsia"/>
          <w:sz w:val="28"/>
        </w:rPr>
        <w:sym w:font="Wingdings 2" w:char="0052"/>
      </w:r>
      <w:r>
        <w:rPr>
          <w:rFonts w:ascii="仿宋_GB2312" w:eastAsia="仿宋_GB2312" w:hAnsi="宋体" w:hint="eastAsia"/>
          <w:sz w:val="28"/>
        </w:rPr>
        <w:t>无</w:t>
      </w:r>
      <w:r>
        <w:rPr>
          <w:rFonts w:ascii="仿宋_GB2312" w:eastAsia="仿宋_GB2312" w:hAnsi="仿宋" w:hint="eastAsia"/>
          <w:sz w:val="28"/>
        </w:rPr>
        <w:t>投标</w:t>
      </w:r>
      <w:r>
        <w:rPr>
          <w:rFonts w:ascii="仿宋_GB2312" w:eastAsia="仿宋_GB2312" w:hAnsi="宋体" w:hint="eastAsia"/>
          <w:sz w:val="28"/>
        </w:rPr>
        <w:t xml:space="preserve">保证金           </w:t>
      </w:r>
    </w:p>
    <w:p w:rsidR="00706398" w:rsidRDefault="00265848" w:rsidP="0045316B">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投标保证金金额（小写）：</w:t>
      </w:r>
      <w:r>
        <w:rPr>
          <w:rFonts w:ascii="仿宋_GB2312" w:eastAsia="仿宋_GB2312" w:hAnsi="宋体" w:hint="eastAsia"/>
          <w:sz w:val="28"/>
          <w:u w:val="single"/>
        </w:rPr>
        <w:t xml:space="preserve">                              </w:t>
      </w:r>
    </w:p>
    <w:p w:rsidR="00706398" w:rsidRDefault="00265848" w:rsidP="0045316B">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 xml:space="preserve">              （大写）：</w:t>
      </w:r>
      <w:r>
        <w:rPr>
          <w:rFonts w:ascii="仿宋_GB2312" w:eastAsia="仿宋_GB2312" w:hAnsi="宋体" w:hint="eastAsia"/>
          <w:sz w:val="28"/>
          <w:u w:val="single"/>
        </w:rPr>
        <w:t xml:space="preserve">                              </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户名：昆山农商银行投标保证金专户</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账号：3052252018224116010001</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开户行名称：昆山农村商业银行营业部</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行号：314305206650</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2、投标保证金的缴纳</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）投标人应在投标前通过我行指定账户足额缴纳投标保证金，投标人缴纳投标保证金后，及时将回执单</w:t>
      </w:r>
      <w:proofErr w:type="gramStart"/>
      <w:r>
        <w:rPr>
          <w:rFonts w:ascii="仿宋_GB2312" w:eastAsia="仿宋_GB2312" w:hAnsi="宋体" w:hint="eastAsia"/>
          <w:sz w:val="28"/>
        </w:rPr>
        <w:t>电子档发招标</w:t>
      </w:r>
      <w:proofErr w:type="gramEnd"/>
      <w:r>
        <w:rPr>
          <w:rFonts w:ascii="仿宋_GB2312" w:eastAsia="仿宋_GB2312" w:hAnsi="宋体" w:hint="eastAsia"/>
          <w:sz w:val="28"/>
        </w:rPr>
        <w:t>人邮箱，以便招标人审核，招标人邮箱：</w:t>
      </w:r>
      <w:hyperlink r:id="rId6" w:history="1">
        <w:r>
          <w:rPr>
            <w:rStyle w:val="aa"/>
            <w:rFonts w:ascii="仿宋_GB2312" w:eastAsia="仿宋_GB2312" w:hAnsi="宋体"/>
            <w:sz w:val="28"/>
          </w:rPr>
          <w:t>zbcgzx@ksrcb.com</w:t>
        </w:r>
      </w:hyperlink>
      <w:r>
        <w:rPr>
          <w:rFonts w:ascii="仿宋_GB2312" w:eastAsia="仿宋_GB2312" w:hAnsi="宋体"/>
          <w:sz w:val="28"/>
        </w:rPr>
        <w:t>，</w:t>
      </w:r>
      <w:r>
        <w:rPr>
          <w:rFonts w:ascii="仿宋_GB2312" w:eastAsia="仿宋_GB2312" w:hAnsi="宋体" w:hint="eastAsia"/>
          <w:sz w:val="28"/>
        </w:rPr>
        <w:t>并将该转账凭证单独密封后寄（送）至招标管理办公室；</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2</w:t>
      </w:r>
      <w:r>
        <w:rPr>
          <w:rFonts w:ascii="仿宋_GB2312" w:eastAsia="仿宋_GB2312" w:hAnsi="宋体" w:hint="eastAsia"/>
          <w:sz w:val="28"/>
        </w:rPr>
        <w:t>）投标保证金需以投标人名义采用银行转账或汇款等方式缴</w:t>
      </w:r>
      <w:r>
        <w:rPr>
          <w:rFonts w:ascii="仿宋_GB2312" w:eastAsia="仿宋_GB2312" w:hAnsi="宋体" w:hint="eastAsia"/>
          <w:sz w:val="28"/>
        </w:rPr>
        <w:lastRenderedPageBreak/>
        <w:t>纳，不接受现金或个人账户缴纳保证金。</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3</w:t>
      </w:r>
      <w:r>
        <w:rPr>
          <w:rFonts w:ascii="仿宋_GB2312" w:eastAsia="仿宋_GB2312" w:hAnsi="宋体" w:hint="eastAsia"/>
          <w:sz w:val="28"/>
        </w:rPr>
        <w:t>）投标人在缴纳投标保证金时，需在进帐凭证上注明投标单位全称，投标项目编号和名称，联系人及联系方式。</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）凡出现投标保证金未到位或未足额缴纳等与招标文件要求不一致的情况，均自动取消投标人参加该项目的投标资格；</w:t>
      </w:r>
    </w:p>
    <w:p w:rsidR="00706398" w:rsidRDefault="00265848" w:rsidP="0045316B">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、投标保证金的扣划</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投标过程中发生以下情形时，予以投标保证金的扣划，并按相关规定处理：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（1）投标人在有效期内发生随意撤回、撤销投标行为的；</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2）投标人中标后无正当理由拒签合同的；</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3）投标人中标后未按招标人要求足额缴纳履约保证金的；</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4）其他违法违规行为，经查实情况属实的；</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、投标保证金的退还</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sz w:val="28"/>
        </w:rPr>
        <w:t>不</w:t>
      </w:r>
      <w:r>
        <w:rPr>
          <w:rFonts w:ascii="仿宋_GB2312" w:eastAsia="仿宋_GB2312" w:hAnsi="宋体" w:hint="eastAsia"/>
          <w:sz w:val="28"/>
        </w:rPr>
        <w:t>转入其履约保证金账户的，请投标人在投标时书面申明。</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（2）投标人未中标，招标人按照“资金从哪里来，原样回那里去”的原则退还投标人投标保证金。</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（3）投标保证金不计息。</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（六）履约保证金</w:t>
      </w:r>
    </w:p>
    <w:p w:rsidR="00706398" w:rsidRDefault="00265848" w:rsidP="0045316B">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1、项目履约保证金信息</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sym w:font="Wingdings 2" w:char="0052"/>
      </w:r>
      <w:r>
        <w:rPr>
          <w:rFonts w:ascii="仿宋_GB2312" w:eastAsia="仿宋_GB2312" w:hAnsi="宋体" w:hint="eastAsia"/>
          <w:sz w:val="28"/>
        </w:rPr>
        <w:t>有</w:t>
      </w:r>
      <w:r>
        <w:rPr>
          <w:rFonts w:ascii="仿宋_GB2312" w:eastAsia="仿宋_GB2312" w:hAnsi="仿宋" w:hint="eastAsia"/>
          <w:sz w:val="28"/>
        </w:rPr>
        <w:t>履约</w:t>
      </w:r>
      <w:r>
        <w:rPr>
          <w:rFonts w:ascii="仿宋_GB2312" w:eastAsia="仿宋_GB2312" w:hAnsi="宋体" w:hint="eastAsia"/>
          <w:sz w:val="28"/>
        </w:rPr>
        <w:t xml:space="preserve">保证金           </w:t>
      </w:r>
      <w:r>
        <w:rPr>
          <w:rFonts w:ascii="仿宋_GB2312" w:eastAsia="仿宋_GB2312" w:hAnsi="仿宋" w:hint="eastAsia"/>
          <w:sz w:val="28"/>
        </w:rPr>
        <w:t>□</w:t>
      </w:r>
      <w:r>
        <w:rPr>
          <w:rFonts w:ascii="仿宋_GB2312" w:eastAsia="仿宋_GB2312" w:hAnsi="宋体" w:hint="eastAsia"/>
          <w:sz w:val="28"/>
        </w:rPr>
        <w:t>无</w:t>
      </w:r>
      <w:r>
        <w:rPr>
          <w:rFonts w:ascii="仿宋_GB2312" w:eastAsia="仿宋_GB2312" w:hAnsi="仿宋" w:hint="eastAsia"/>
          <w:sz w:val="28"/>
        </w:rPr>
        <w:t>履约</w:t>
      </w:r>
      <w:r>
        <w:rPr>
          <w:rFonts w:ascii="仿宋_GB2312" w:eastAsia="仿宋_GB2312" w:hAnsi="宋体" w:hint="eastAsia"/>
          <w:sz w:val="28"/>
        </w:rPr>
        <w:t xml:space="preserve">保证金           </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接到中标通知后五日内向招标人指定账户缴纳中标金额的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2、</w:t>
      </w:r>
      <w:r>
        <w:rPr>
          <w:rFonts w:ascii="仿宋_GB2312" w:eastAsia="仿宋_GB2312" w:hAnsi="仿宋" w:hint="eastAsia"/>
          <w:sz w:val="28"/>
        </w:rPr>
        <w:t>履约</w:t>
      </w:r>
      <w:r>
        <w:rPr>
          <w:rFonts w:ascii="仿宋_GB2312" w:eastAsia="仿宋_GB2312" w:hAnsi="宋体" w:hint="eastAsia"/>
          <w:sz w:val="28"/>
        </w:rPr>
        <w:t>保证金的缴纳</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仿宋" w:hint="eastAsia"/>
          <w:sz w:val="28"/>
        </w:rPr>
        <w:t>履约</w:t>
      </w:r>
      <w:r>
        <w:rPr>
          <w:rFonts w:ascii="仿宋_GB2312" w:eastAsia="仿宋_GB2312" w:hAnsi="宋体" w:hint="eastAsia"/>
          <w:sz w:val="28"/>
        </w:rPr>
        <w:t>保证金需以投标人名义采用银行转账或汇款等方式缴纳，不接受现金或个人账户缴纳保证金。</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（2）投标人在缴纳</w:t>
      </w:r>
      <w:r>
        <w:rPr>
          <w:rFonts w:ascii="仿宋_GB2312" w:eastAsia="仿宋_GB2312" w:hAnsi="仿宋" w:hint="eastAsia"/>
          <w:sz w:val="28"/>
        </w:rPr>
        <w:t>履约</w:t>
      </w:r>
      <w:r>
        <w:rPr>
          <w:rFonts w:ascii="仿宋_GB2312" w:eastAsia="仿宋_GB2312" w:hAnsi="宋体" w:hint="eastAsia"/>
          <w:sz w:val="28"/>
        </w:rPr>
        <w:t>保证金时，需在进帐凭证上注明投标单位全称，投标项目编号和名称，联系人及联系方式。</w:t>
      </w:r>
    </w:p>
    <w:p w:rsidR="00706398" w:rsidRDefault="00265848" w:rsidP="0045316B">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保证金的扣划</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当合同执行过程中发生违反合同规定或违约行为时，应扣划投标人缴纳的履约保证金。</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保证金的退还</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（1）</w:t>
      </w:r>
      <w:proofErr w:type="gramStart"/>
      <w:r>
        <w:rPr>
          <w:rFonts w:ascii="仿宋_GB2312" w:eastAsia="仿宋_GB2312" w:hAnsi="宋体" w:hint="eastAsia"/>
          <w:sz w:val="28"/>
        </w:rPr>
        <w:t>项目结项后</w:t>
      </w:r>
      <w:proofErr w:type="gramEnd"/>
      <w:r>
        <w:rPr>
          <w:rFonts w:ascii="仿宋_GB2312" w:eastAsia="仿宋_GB2312" w:hAnsi="宋体" w:hint="eastAsia"/>
          <w:sz w:val="28"/>
        </w:rPr>
        <w:t>满足退还标准</w:t>
      </w:r>
      <w:proofErr w:type="gramStart"/>
      <w:r>
        <w:rPr>
          <w:rFonts w:ascii="仿宋_GB2312" w:eastAsia="仿宋_GB2312" w:hAnsi="宋体" w:hint="eastAsia"/>
          <w:sz w:val="28"/>
        </w:rPr>
        <w:t>且资料</w:t>
      </w:r>
      <w:proofErr w:type="gramEnd"/>
      <w:r>
        <w:rPr>
          <w:rFonts w:ascii="仿宋_GB2312" w:eastAsia="仿宋_GB2312" w:hAnsi="宋体" w:hint="eastAsia"/>
          <w:sz w:val="28"/>
        </w:rPr>
        <w:t>齐全；</w:t>
      </w:r>
    </w:p>
    <w:p w:rsidR="00706398" w:rsidRDefault="00265848" w:rsidP="0045316B">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（2）</w:t>
      </w:r>
      <w:r>
        <w:rPr>
          <w:rFonts w:ascii="仿宋_GB2312" w:eastAsia="仿宋_GB2312" w:hAnsi="仿宋" w:hint="eastAsia"/>
          <w:sz w:val="28"/>
        </w:rPr>
        <w:t>履约</w:t>
      </w:r>
      <w:r>
        <w:rPr>
          <w:rFonts w:ascii="仿宋_GB2312" w:eastAsia="仿宋_GB2312" w:hAnsi="宋体" w:hint="eastAsia"/>
          <w:sz w:val="28"/>
        </w:rPr>
        <w:t>保证金不计息。</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706398" w:rsidRDefault="00265848" w:rsidP="0045316B">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宋体" w:hAnsi="宋体" w:hint="eastAsia"/>
          <w:sz w:val="28"/>
        </w:rPr>
        <w:t>□</w:t>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Pr>
          <w:rFonts w:ascii="宋体" w:hAnsi="宋体" w:hint="eastAsia"/>
          <w:sz w:val="28"/>
        </w:rPr>
        <w:sym w:font="Wingdings 2" w:char="0052"/>
      </w:r>
      <w:r>
        <w:rPr>
          <w:rFonts w:ascii="宋体" w:hAnsi="宋体"/>
          <w:sz w:val="28"/>
        </w:rPr>
        <w:t xml:space="preserve"> </w:t>
      </w:r>
      <w:r>
        <w:rPr>
          <w:rFonts w:ascii="宋体" w:hAnsi="宋体" w:hint="eastAsia"/>
          <w:sz w:val="28"/>
        </w:rPr>
        <w:t>否</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1、项目实施时间：自合同签订之日起；</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2、项目实施地点：昆山；</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3、项目实施方式：现场实施。</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根据实际活动订单，供应商提交活动开展物料确认单，按季度进行结算，经验收无误后付款。</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（四）评标方法、评标标准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 xml:space="preserve">采用最低评标价法，以供应商对所有物品项（服务项）总报价的最低价，确定中标候选供应商。 </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706398" w:rsidRDefault="00265848" w:rsidP="0045316B">
      <w:pPr>
        <w:adjustRightInd w:val="0"/>
        <w:snapToGrid w:val="0"/>
        <w:spacing w:line="360" w:lineRule="auto"/>
        <w:ind w:firstLineChars="200" w:firstLine="560"/>
        <w:rPr>
          <w:rFonts w:ascii="仿宋" w:eastAsia="仿宋" w:hAnsi="仿宋" w:cs="仿宋"/>
          <w:sz w:val="24"/>
        </w:rPr>
      </w:pPr>
      <w:r>
        <w:rPr>
          <w:rFonts w:ascii="仿宋_GB2312" w:eastAsia="仿宋_GB2312" w:hAnsi="宋体" w:hint="eastAsia"/>
          <w:sz w:val="28"/>
        </w:rPr>
        <w:t>详见第四部分附件</w:t>
      </w:r>
      <w:r>
        <w:rPr>
          <w:rFonts w:ascii="仿宋_GB2312" w:eastAsia="仿宋_GB2312" w:hAnsi="宋体"/>
          <w:sz w:val="28"/>
        </w:rPr>
        <w:t>5</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（六）其他说明</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无</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必须按照本招标文件第四部分附件的格式要求制作，未经招标人书面同意，该格式不允许作任何修改。</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4、服务内容描述</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w:t>
      </w:r>
      <w:r>
        <w:rPr>
          <w:rFonts w:ascii="仿宋_GB2312" w:eastAsia="仿宋_GB2312" w:hAnsi="宋体" w:hint="eastAsia"/>
          <w:sz w:val="28"/>
        </w:rPr>
        <w:lastRenderedPageBreak/>
        <w:t>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3）简要描述如何满足该需求，如果该响应在投标文件其他部分有详述，可在该处简单应答，但必须给出确切的位置索引；</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4）解释投标文件或投标方案与招标项目需求之间的偏差，用数量来表示的需求，必须用确切的数量单位来响应。</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5、项目实施计划</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应根据对项目需求的理解，提出详细、切实可行的项目实施计划及方案。</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6、售后服务计划</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应说明售后服务的内容、形式、收费标准；维护单位名称、地点、人员；服务响应时间等，并应包含免费维护期及期外的售后服务计划。</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7、投标人情况简介</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8、投标人资格证明文件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1）投标人营业执照复印件；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2）若分公司参加投标的，需总公司的正式授权书（即签订合同只与有法人资格的公司签订）；</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3）生产厂商授权函；</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4）其他相关资格证明文件。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9、供应商反腐败/反贿赂承诺书</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必须按照本招标文件第四部分附件6的格式要求制作，未经招标人书面同意，该格式不允许作任何修改。</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10、其他</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1）投标方实施活动案例的合同复印件或加盖单位公章的活动；</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1、投标人应准备一份正本、二份副本、一份电子档，正副本及电子</w:t>
      </w:r>
      <w:proofErr w:type="gramStart"/>
      <w:r>
        <w:rPr>
          <w:rFonts w:ascii="仿宋_GB2312" w:eastAsia="仿宋_GB2312" w:hAnsi="宋体" w:hint="eastAsia"/>
          <w:sz w:val="28"/>
        </w:rPr>
        <w:t>档</w:t>
      </w:r>
      <w:proofErr w:type="gramEnd"/>
      <w:r>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1、投标人应将投标文件的正、副本、报价单和电子档、保证金回执</w:t>
      </w:r>
      <w:proofErr w:type="gramStart"/>
      <w:r>
        <w:rPr>
          <w:rFonts w:ascii="仿宋_GB2312" w:eastAsia="仿宋_GB2312" w:hAnsi="宋体" w:hint="eastAsia"/>
          <w:sz w:val="28"/>
        </w:rPr>
        <w:t>单分别</w:t>
      </w:r>
      <w:proofErr w:type="gramEnd"/>
      <w:r>
        <w:rPr>
          <w:rFonts w:ascii="仿宋_GB2312" w:eastAsia="仿宋_GB2312" w:hAnsi="宋体" w:hint="eastAsia"/>
          <w:sz w:val="28"/>
        </w:rPr>
        <w:t>用非透明文件袋密封，在封签处加盖公章，并标明投标人</w:t>
      </w:r>
      <w:r>
        <w:rPr>
          <w:rFonts w:ascii="仿宋_GB2312" w:eastAsia="仿宋_GB2312" w:hAnsi="宋体" w:hint="eastAsia"/>
          <w:sz w:val="28"/>
        </w:rPr>
        <w:lastRenderedPageBreak/>
        <w:t>名称、正本（或副本、报价单、电子档、回执单）招标编号、投标产品名称；</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五、开标和评标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此次招标采用：本行评标专家组进行现场开标、评标。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1、招标人根据具体招标项目分类对每一个投标条件进行比较。对其内容进行分析比较：</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3）投标方技术方案、成功案例分析及产品特制设计；</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4）投标方技术实力（研发人员、售后服务能力）；</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6）投标方提供的其他优惠条件。</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1、招标人将按照公开、公平、公正的原则对待所有投标方；</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3、招标人不承诺报价最低者为中标者；</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706398" w:rsidRDefault="00265848" w:rsidP="0045316B">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1.定标后，招标人将发出中标通知；</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2.对落标的投标人不再另行发出落标通知；</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706398" w:rsidRDefault="00265848" w:rsidP="0045316B">
      <w:pPr>
        <w:adjustRightInd w:val="0"/>
        <w:snapToGrid w:val="0"/>
        <w:spacing w:line="360" w:lineRule="auto"/>
        <w:ind w:firstLineChars="200" w:firstLine="560"/>
        <w:rPr>
          <w:rFonts w:ascii="仿宋_GB2312" w:eastAsia="仿宋_GB2312" w:hAnsi="宋体"/>
          <w:color w:val="FF0000"/>
          <w:sz w:val="28"/>
        </w:rPr>
      </w:pPr>
      <w:r>
        <w:rPr>
          <w:rFonts w:ascii="仿宋_GB2312" w:eastAsia="仿宋_GB2312" w:hAnsi="宋体" w:hint="eastAsia"/>
          <w:sz w:val="28"/>
        </w:rPr>
        <w:t>3、招标文件、中标方的投标文件及其澄清文件等，均为签订合同的依据。</w:t>
      </w:r>
    </w:p>
    <w:p w:rsidR="00706398" w:rsidRDefault="00265848" w:rsidP="0045316B">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706398" w:rsidRDefault="00706398">
      <w:pPr>
        <w:spacing w:line="360" w:lineRule="auto"/>
        <w:ind w:firstLineChars="200" w:firstLine="560"/>
        <w:rPr>
          <w:rFonts w:ascii="仿宋_GB2312" w:eastAsia="仿宋_GB2312" w:hAnsi="宋体"/>
          <w:sz w:val="28"/>
        </w:rPr>
        <w:sectPr w:rsidR="00706398">
          <w:pgSz w:w="11906" w:h="16838"/>
          <w:pgMar w:top="1440" w:right="1800" w:bottom="1440" w:left="1800" w:header="851" w:footer="992" w:gutter="0"/>
          <w:cols w:space="720"/>
          <w:docGrid w:type="lines" w:linePitch="312"/>
        </w:sectPr>
      </w:pPr>
    </w:p>
    <w:p w:rsidR="00706398" w:rsidRDefault="00265848">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706398" w:rsidRDefault="0026584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706398" w:rsidRDefault="0026584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706398" w:rsidRDefault="00706398">
      <w:pPr>
        <w:pStyle w:val="a5"/>
        <w:adjustRightInd w:val="0"/>
        <w:rPr>
          <w:rFonts w:ascii="仿宋_GB2312" w:eastAsia="仿宋_GB2312" w:hAnsi="宋体"/>
          <w:b/>
          <w:snapToGrid w:val="0"/>
          <w:color w:val="000000"/>
          <w:sz w:val="28"/>
          <w:szCs w:val="28"/>
        </w:rPr>
      </w:pPr>
    </w:p>
    <w:p w:rsidR="00706398" w:rsidRDefault="00265848">
      <w:pPr>
        <w:pStyle w:val="a5"/>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706398" w:rsidRDefault="00265848">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706398" w:rsidRDefault="00265848">
      <w:pPr>
        <w:numPr>
          <w:ilvl w:val="0"/>
          <w:numId w:val="1"/>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706398" w:rsidRDefault="00265848">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706398" w:rsidRDefault="00265848">
      <w:pPr>
        <w:adjustRightInd w:val="0"/>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706398" w:rsidRDefault="00265848">
      <w:pPr>
        <w:adjustRightInd w:val="0"/>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706398" w:rsidRDefault="00265848">
      <w:pPr>
        <w:adjustRightInd w:val="0"/>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706398" w:rsidRDefault="00265848">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706398" w:rsidRDefault="00265848">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lastRenderedPageBreak/>
        <w:t xml:space="preserve">地址：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邮编：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电话：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传真：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投标人名称：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单位公章：                       </w:t>
      </w:r>
    </w:p>
    <w:p w:rsidR="00706398" w:rsidRDefault="00265848">
      <w:pPr>
        <w:pStyle w:val="a5"/>
        <w:adjustRightInd w:val="0"/>
        <w:ind w:firstLine="624"/>
        <w:rPr>
          <w:rFonts w:ascii="仿宋_GB2312" w:eastAsia="仿宋_GB2312" w:hAnsi="宋体"/>
          <w:sz w:val="28"/>
        </w:rPr>
      </w:pPr>
      <w:r>
        <w:rPr>
          <w:rFonts w:ascii="仿宋_GB2312" w:eastAsia="仿宋_GB2312" w:hAnsi="宋体"/>
          <w:sz w:val="28"/>
        </w:rPr>
        <w:t xml:space="preserve">法定代表人或授权代理人签字：                    </w:t>
      </w:r>
    </w:p>
    <w:p w:rsidR="00706398" w:rsidRDefault="00265848">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      年     月     日</w:t>
      </w:r>
    </w:p>
    <w:p w:rsidR="00706398" w:rsidRDefault="00706398">
      <w:pPr>
        <w:snapToGrid w:val="0"/>
        <w:spacing w:line="360" w:lineRule="auto"/>
        <w:outlineLvl w:val="1"/>
        <w:rPr>
          <w:rFonts w:ascii="仿宋_GB2312" w:eastAsia="仿宋_GB2312" w:hAnsi="宋体"/>
          <w:sz w:val="28"/>
        </w:rPr>
        <w:sectPr w:rsidR="00706398">
          <w:pgSz w:w="11906" w:h="16838"/>
          <w:pgMar w:top="1440" w:right="1800" w:bottom="1440" w:left="1800" w:header="851" w:footer="992" w:gutter="0"/>
          <w:cols w:space="720"/>
          <w:docGrid w:type="lines" w:linePitch="312"/>
        </w:sectPr>
      </w:pPr>
    </w:p>
    <w:p w:rsidR="00706398" w:rsidRDefault="0026584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706398" w:rsidRDefault="00265848">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706398" w:rsidRDefault="00265848">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706398" w:rsidRDefault="00265848">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706398" w:rsidRDefault="00265848">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706398" w:rsidRDefault="00265848">
      <w:pPr>
        <w:pStyle w:val="a5"/>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706398" w:rsidRDefault="00265848">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706398" w:rsidRDefault="00265848">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706398" w:rsidRDefault="00706398">
      <w:pPr>
        <w:snapToGrid w:val="0"/>
        <w:spacing w:line="360" w:lineRule="auto"/>
        <w:outlineLvl w:val="1"/>
        <w:rPr>
          <w:rFonts w:ascii="仿宋_GB2312" w:eastAsia="仿宋_GB2312" w:hAnsi="宋体"/>
          <w:color w:val="000000"/>
          <w:sz w:val="28"/>
          <w:szCs w:val="28"/>
        </w:rPr>
        <w:sectPr w:rsidR="00706398">
          <w:pgSz w:w="11906" w:h="16838"/>
          <w:pgMar w:top="1440" w:right="1800" w:bottom="1440" w:left="1800" w:header="851" w:footer="992" w:gutter="0"/>
          <w:cols w:space="720"/>
          <w:docGrid w:type="lines" w:linePitch="312"/>
        </w:sectPr>
      </w:pPr>
    </w:p>
    <w:p w:rsidR="00706398" w:rsidRDefault="0026584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706398" w:rsidRDefault="00265848">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706398" w:rsidRDefault="00265848">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706398" w:rsidRDefault="00265848">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706398" w:rsidRDefault="00265848">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706398" w:rsidRDefault="00265848">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706398" w:rsidRDefault="00265848">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706398" w:rsidRDefault="00706398">
      <w:pPr>
        <w:sectPr w:rsidR="00706398">
          <w:pgSz w:w="11906" w:h="16838"/>
          <w:pgMar w:top="1440" w:right="1800" w:bottom="1440" w:left="1800" w:header="851" w:footer="992" w:gutter="0"/>
          <w:cols w:space="720"/>
          <w:docGrid w:type="lines" w:linePitch="312"/>
        </w:sectPr>
      </w:pPr>
    </w:p>
    <w:p w:rsidR="00706398" w:rsidRDefault="00265848">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706398" w:rsidRDefault="00265848">
      <w:pPr>
        <w:jc w:val="center"/>
        <w:rPr>
          <w:rFonts w:ascii="仿宋_GB2312" w:eastAsia="仿宋_GB2312" w:hAnsi="仿宋"/>
          <w:b/>
          <w:sz w:val="32"/>
          <w:szCs w:val="28"/>
        </w:rPr>
      </w:pPr>
      <w:r>
        <w:rPr>
          <w:rFonts w:ascii="仿宋_GB2312" w:eastAsia="仿宋_GB2312" w:hAnsi="仿宋" w:hint="eastAsia"/>
          <w:b/>
          <w:sz w:val="32"/>
          <w:szCs w:val="28"/>
        </w:rPr>
        <w:t>投标价格一览表</w:t>
      </w:r>
    </w:p>
    <w:p w:rsidR="00706398" w:rsidRDefault="00265848">
      <w:pPr>
        <w:rPr>
          <w:rFonts w:ascii="仿宋_GB2312" w:eastAsia="仿宋_GB2312" w:hAnsi="宋体"/>
          <w:sz w:val="28"/>
          <w:szCs w:val="28"/>
          <w:u w:val="single"/>
        </w:rPr>
      </w:pPr>
      <w:r>
        <w:rPr>
          <w:rFonts w:ascii="仿宋_GB2312" w:eastAsia="仿宋_GB2312" w:hAnsi="宋体" w:hint="eastAsia"/>
          <w:sz w:val="28"/>
          <w:szCs w:val="28"/>
        </w:rPr>
        <w:t>1、投标单位名称：</w:t>
      </w:r>
      <w:r>
        <w:rPr>
          <w:rFonts w:ascii="仿宋_GB2312" w:eastAsia="仿宋_GB2312" w:hAnsi="宋体" w:hint="eastAsia"/>
          <w:sz w:val="28"/>
          <w:szCs w:val="28"/>
          <w:u w:val="single"/>
        </w:rPr>
        <w:t xml:space="preserve">                                           </w:t>
      </w:r>
    </w:p>
    <w:p w:rsidR="00706398" w:rsidRDefault="00265848">
      <w:pPr>
        <w:rPr>
          <w:rFonts w:ascii="仿宋_GB2312" w:eastAsia="仿宋_GB2312"/>
          <w:b/>
          <w:sz w:val="28"/>
          <w:szCs w:val="28"/>
          <w:u w:val="single"/>
        </w:rPr>
      </w:pPr>
      <w:r>
        <w:rPr>
          <w:rFonts w:ascii="仿宋_GB2312" w:eastAsia="仿宋_GB2312" w:hAnsi="宋体" w:hint="eastAsia"/>
          <w:sz w:val="28"/>
          <w:szCs w:val="28"/>
        </w:rPr>
        <w:t>2、投标项目名称：</w:t>
      </w:r>
      <w:r>
        <w:rPr>
          <w:rFonts w:ascii="仿宋_GB2312" w:eastAsia="仿宋_GB2312" w:hint="eastAsia"/>
          <w:sz w:val="28"/>
          <w:szCs w:val="28"/>
          <w:u w:val="single"/>
        </w:rPr>
        <w:t xml:space="preserve">                                           </w:t>
      </w:r>
    </w:p>
    <w:p w:rsidR="00706398" w:rsidRDefault="00265848">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3、本项目报价：</w:t>
      </w:r>
    </w:p>
    <w:tbl>
      <w:tblPr>
        <w:tblW w:w="7172" w:type="dxa"/>
        <w:tblInd w:w="586" w:type="dxa"/>
        <w:tblLook w:val="04A0" w:firstRow="1" w:lastRow="0" w:firstColumn="1" w:lastColumn="0" w:noHBand="0" w:noVBand="1"/>
      </w:tblPr>
      <w:tblGrid>
        <w:gridCol w:w="1080"/>
        <w:gridCol w:w="2942"/>
        <w:gridCol w:w="1234"/>
        <w:gridCol w:w="1916"/>
      </w:tblGrid>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序号</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物品名称</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物品单位</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报价金额</w:t>
            </w: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KT板</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57"/>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proofErr w:type="gramStart"/>
            <w:r>
              <w:rPr>
                <w:rFonts w:ascii="楷体" w:eastAsia="楷体" w:hAnsi="楷体" w:cs="楷体" w:hint="eastAsia"/>
                <w:color w:val="000000"/>
                <w:kern w:val="0"/>
                <w:sz w:val="22"/>
                <w:szCs w:val="22"/>
                <w:lang w:bidi="ar"/>
              </w:rPr>
              <w:t>门型展架</w:t>
            </w:r>
            <w:proofErr w:type="gramEnd"/>
            <w:r>
              <w:rPr>
                <w:rFonts w:ascii="楷体" w:eastAsia="楷体" w:hAnsi="楷体" w:cs="楷体" w:hint="eastAsia"/>
                <w:color w:val="000000"/>
                <w:kern w:val="0"/>
                <w:sz w:val="22"/>
                <w:szCs w:val="22"/>
                <w:lang w:bidi="ar"/>
              </w:rPr>
              <w:t>/易拉宝</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普通横幅</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41"/>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4</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w:t>
            </w:r>
            <w:proofErr w:type="gramStart"/>
            <w:r>
              <w:rPr>
                <w:rFonts w:ascii="楷体" w:eastAsia="楷体" w:hAnsi="楷体" w:cs="楷体" w:hint="eastAsia"/>
                <w:color w:val="000000"/>
                <w:kern w:val="0"/>
                <w:sz w:val="22"/>
                <w:szCs w:val="22"/>
                <w:lang w:bidi="ar"/>
              </w:rPr>
              <w:t>力台牌</w:t>
            </w:r>
            <w:proofErr w:type="gramEnd"/>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5</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证书</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元/本</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29"/>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6</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奖杯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1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7</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5M大喷布</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86"/>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8</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亚克力提示牌/迎宾牌</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5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9</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工艺品定制</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84"/>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10</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节日节气主题海报</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2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11</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常规海报</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12</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活动主KV设计</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13</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素材剪辑（30秒内）</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14</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活动拍摄（8小时内）</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0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15</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活动拍照（8小时内）</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61"/>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16</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航拍（1天）</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17</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租赁桁架背板</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18</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租赁舞美</w:t>
            </w:r>
            <w:proofErr w:type="gramStart"/>
            <w:r>
              <w:rPr>
                <w:rFonts w:ascii="楷体" w:eastAsia="楷体" w:hAnsi="楷体" w:cs="楷体" w:hint="eastAsia"/>
                <w:color w:val="000000"/>
                <w:kern w:val="0"/>
                <w:sz w:val="22"/>
                <w:szCs w:val="22"/>
                <w:lang w:bidi="ar"/>
              </w:rPr>
              <w:t>雷亚架</w:t>
            </w:r>
            <w:proofErr w:type="gramEnd"/>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元/吨</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19</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租赁地毯加厚拉绒</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20</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租赁雷亚舞台</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21</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tabs>
                <w:tab w:val="left" w:pos="890"/>
                <w:tab w:val="center" w:pos="1579"/>
              </w:tabs>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w:t>
            </w:r>
            <w:proofErr w:type="gramStart"/>
            <w:r>
              <w:rPr>
                <w:rFonts w:ascii="楷体" w:eastAsia="楷体" w:hAnsi="楷体" w:cs="楷体" w:hint="eastAsia"/>
                <w:color w:val="000000"/>
                <w:kern w:val="0"/>
                <w:sz w:val="22"/>
                <w:szCs w:val="22"/>
                <w:lang w:bidi="ar"/>
              </w:rPr>
              <w:t>致辞台</w:t>
            </w:r>
            <w:proofErr w:type="gramEnd"/>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w:t>
            </w:r>
            <w:proofErr w:type="gramStart"/>
            <w:r>
              <w:rPr>
                <w:rFonts w:ascii="楷体" w:eastAsia="楷体" w:hAnsi="楷体" w:cs="楷体" w:hint="eastAsia"/>
                <w:color w:val="000000"/>
                <w:kern w:val="0"/>
                <w:sz w:val="22"/>
                <w:szCs w:val="22"/>
                <w:lang w:bidi="ar"/>
              </w:rPr>
              <w:t>个</w:t>
            </w:r>
            <w:proofErr w:type="gramEnd"/>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8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22</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租赁活动用鲜花</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23</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租赁活动桌子</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2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24</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租赁活动座椅</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元/张</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25</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租赁市集摊位</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61"/>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26</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租赁地毯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27</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租赁其它活动定制品</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40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28</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租赁普通音响（P15）</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54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lastRenderedPageBreak/>
              <w:t>29</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租赁小线阵音响（小线全套）</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30</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租赁大线阵音响（大线全套）</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元/套</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31</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租赁LED染色灯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32</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租赁洗墙灯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2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33</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租赁光束灯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34</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租赁四眼观众灯</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元/台</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35</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租赁LED大屏（室内P3）</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36</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租赁LED大屏（室外P3）</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元/平方米</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71"/>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37</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人工</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38</w:t>
            </w:r>
          </w:p>
        </w:tc>
        <w:tc>
          <w:tcPr>
            <w:tcW w:w="2942"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专业老师</w:t>
            </w:r>
          </w:p>
        </w:tc>
        <w:tc>
          <w:tcPr>
            <w:tcW w:w="1234"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2"/>
                <w:szCs w:val="22"/>
              </w:rPr>
            </w:pPr>
            <w:r>
              <w:rPr>
                <w:rFonts w:ascii="楷体" w:eastAsia="楷体" w:hAnsi="楷体" w:cs="楷体" w:hint="eastAsia"/>
                <w:color w:val="000000"/>
                <w:kern w:val="0"/>
                <w:sz w:val="22"/>
                <w:szCs w:val="22"/>
                <w:lang w:bidi="ar"/>
              </w:rPr>
              <w:t>元/次</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r w:rsidR="00706398" w:rsidTr="00265848">
        <w:trPr>
          <w:trHeight w:val="285"/>
        </w:trPr>
        <w:tc>
          <w:tcPr>
            <w:tcW w:w="5256" w:type="dxa"/>
            <w:gridSpan w:val="3"/>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楷体" w:eastAsia="楷体" w:hAnsi="楷体" w:cs="楷体"/>
                <w:color w:val="000000"/>
                <w:kern w:val="0"/>
                <w:sz w:val="22"/>
                <w:szCs w:val="22"/>
                <w:lang w:bidi="ar"/>
              </w:rPr>
            </w:pPr>
            <w:r>
              <w:rPr>
                <w:rFonts w:ascii="楷体" w:eastAsia="楷体" w:hAnsi="楷体" w:cs="楷体" w:hint="eastAsia"/>
                <w:color w:val="000000"/>
                <w:kern w:val="0"/>
                <w:sz w:val="22"/>
                <w:szCs w:val="22"/>
                <w:lang w:bidi="ar"/>
              </w:rPr>
              <w:t>合计总价</w:t>
            </w:r>
          </w:p>
        </w:tc>
        <w:tc>
          <w:tcPr>
            <w:tcW w:w="1916" w:type="dxa"/>
            <w:tcBorders>
              <w:top w:val="single" w:sz="4" w:space="0" w:color="000000"/>
              <w:left w:val="single" w:sz="4" w:space="0" w:color="000000"/>
              <w:bottom w:val="single" w:sz="4" w:space="0" w:color="000000"/>
              <w:right w:val="single" w:sz="4" w:space="0" w:color="000000"/>
            </w:tcBorders>
            <w:vAlign w:val="center"/>
          </w:tcPr>
          <w:p w:rsidR="00706398" w:rsidRDefault="00706398">
            <w:pPr>
              <w:widowControl/>
              <w:jc w:val="center"/>
              <w:textAlignment w:val="center"/>
              <w:rPr>
                <w:rFonts w:ascii="楷体" w:eastAsia="楷体" w:hAnsi="楷体" w:cs="楷体"/>
                <w:color w:val="000000"/>
                <w:kern w:val="0"/>
                <w:sz w:val="22"/>
                <w:szCs w:val="22"/>
                <w:lang w:bidi="ar"/>
              </w:rPr>
            </w:pPr>
          </w:p>
        </w:tc>
      </w:tr>
    </w:tbl>
    <w:p w:rsidR="00706398" w:rsidRDefault="00265848">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 付款方式：</w:t>
      </w:r>
      <w:r>
        <w:rPr>
          <w:rFonts w:ascii="仿宋_GB2312" w:eastAsia="仿宋_GB2312" w:hAnsi="宋体" w:hint="eastAsia"/>
          <w:sz w:val="28"/>
        </w:rPr>
        <w:t>根据实际活动订单，供应商提交活动开展物料确认单，按季度进行结算，经验收无误后付款。</w:t>
      </w:r>
    </w:p>
    <w:p w:rsidR="00706398" w:rsidRDefault="00265848">
      <w:pPr>
        <w:adjustRightInd w:val="0"/>
        <w:spacing w:line="640" w:lineRule="exact"/>
        <w:ind w:firstLineChars="200" w:firstLine="560"/>
        <w:rPr>
          <w:rFonts w:ascii="仿宋_GB2312" w:eastAsia="仿宋_GB2312"/>
          <w:snapToGrid w:val="0"/>
          <w:sz w:val="28"/>
          <w:szCs w:val="28"/>
        </w:rPr>
      </w:pPr>
      <w:r>
        <w:rPr>
          <w:rFonts w:ascii="仿宋_GB2312" w:eastAsia="仿宋_GB2312" w:hAnsi="宋体" w:hint="eastAsia"/>
          <w:sz w:val="28"/>
          <w:szCs w:val="28"/>
        </w:rPr>
        <w:t>5、 其他优惠条件（如有请列明）</w:t>
      </w:r>
    </w:p>
    <w:p w:rsidR="00706398" w:rsidRDefault="00706398">
      <w:pPr>
        <w:spacing w:line="360" w:lineRule="auto"/>
        <w:jc w:val="left"/>
        <w:rPr>
          <w:rFonts w:ascii="黑体" w:eastAsia="黑体" w:hAnsi="黑体"/>
          <w:b/>
          <w:sz w:val="24"/>
          <w:szCs w:val="24"/>
        </w:rPr>
      </w:pPr>
    </w:p>
    <w:p w:rsidR="00706398" w:rsidRDefault="00706398">
      <w:pPr>
        <w:spacing w:line="360" w:lineRule="auto"/>
        <w:jc w:val="left"/>
        <w:rPr>
          <w:rFonts w:ascii="黑体" w:eastAsia="黑体" w:hAnsi="黑体"/>
          <w:b/>
          <w:sz w:val="24"/>
          <w:szCs w:val="24"/>
        </w:rPr>
      </w:pPr>
    </w:p>
    <w:p w:rsidR="00706398" w:rsidRDefault="00265848">
      <w:pPr>
        <w:spacing w:line="360" w:lineRule="auto"/>
        <w:jc w:val="left"/>
        <w:rPr>
          <w:rFonts w:ascii="黑体" w:eastAsia="黑体" w:hAnsi="黑体"/>
          <w:b/>
          <w:sz w:val="24"/>
          <w:szCs w:val="24"/>
        </w:rPr>
      </w:pPr>
      <w:r>
        <w:rPr>
          <w:rFonts w:ascii="黑体" w:eastAsia="黑体" w:hAnsi="黑体" w:hint="eastAsia"/>
          <w:b/>
          <w:sz w:val="24"/>
          <w:szCs w:val="24"/>
        </w:rPr>
        <w:t>备注：</w:t>
      </w:r>
    </w:p>
    <w:p w:rsidR="00706398" w:rsidRDefault="00265848">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706398" w:rsidRDefault="00265848">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706398" w:rsidRDefault="00706398">
      <w:pPr>
        <w:rPr>
          <w:rFonts w:ascii="黑体" w:eastAsia="黑体" w:hAnsi="黑体"/>
          <w:b/>
          <w:sz w:val="28"/>
          <w:szCs w:val="28"/>
        </w:rPr>
      </w:pPr>
    </w:p>
    <w:p w:rsidR="00706398" w:rsidRDefault="00706398">
      <w:pPr>
        <w:adjustRightInd w:val="0"/>
        <w:spacing w:line="500" w:lineRule="exact"/>
        <w:rPr>
          <w:rFonts w:ascii="仿宋_GB2312" w:eastAsia="仿宋_GB2312"/>
          <w:snapToGrid w:val="0"/>
          <w:sz w:val="28"/>
          <w:szCs w:val="28"/>
        </w:rPr>
      </w:pPr>
    </w:p>
    <w:p w:rsidR="00706398" w:rsidRDefault="00706398">
      <w:pPr>
        <w:adjustRightInd w:val="0"/>
        <w:spacing w:line="500" w:lineRule="exact"/>
        <w:rPr>
          <w:rFonts w:ascii="仿宋_GB2312" w:eastAsia="仿宋_GB2312"/>
          <w:snapToGrid w:val="0"/>
          <w:sz w:val="28"/>
          <w:szCs w:val="28"/>
        </w:rPr>
      </w:pPr>
    </w:p>
    <w:p w:rsidR="00706398" w:rsidRDefault="00265848">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706398" w:rsidRDefault="00265848">
      <w:pPr>
        <w:autoSpaceDE w:val="0"/>
        <w:autoSpaceDN w:val="0"/>
        <w:rPr>
          <w:rFonts w:ascii="仿宋_GB2312" w:eastAsia="仿宋_GB2312"/>
          <w:sz w:val="28"/>
          <w:szCs w:val="28"/>
        </w:rPr>
      </w:pPr>
      <w:r>
        <w:rPr>
          <w:rFonts w:ascii="仿宋_GB2312" w:eastAsia="仿宋_GB2312" w:hint="eastAsia"/>
          <w:sz w:val="28"/>
          <w:szCs w:val="28"/>
        </w:rPr>
        <w:t xml:space="preserve">法定代表人或其授权的代表签字：                 </w:t>
      </w:r>
    </w:p>
    <w:p w:rsidR="00706398" w:rsidRDefault="00265848">
      <w:pPr>
        <w:ind w:left="1526" w:hanging="1526"/>
        <w:rPr>
          <w:rFonts w:ascii="仿宋_GB2312" w:eastAsia="仿宋_GB2312"/>
          <w:sz w:val="28"/>
          <w:szCs w:val="28"/>
        </w:rPr>
      </w:pPr>
      <w:r>
        <w:rPr>
          <w:rFonts w:ascii="仿宋_GB2312" w:eastAsia="仿宋_GB2312" w:hint="eastAsia"/>
          <w:sz w:val="28"/>
          <w:szCs w:val="28"/>
        </w:rPr>
        <w:t xml:space="preserve">日 期：    </w:t>
      </w:r>
    </w:p>
    <w:p w:rsidR="00706398" w:rsidRDefault="00265848">
      <w:pPr>
        <w:widowControl/>
        <w:jc w:val="left"/>
      </w:pPr>
      <w:r>
        <w:br w:type="page"/>
      </w:r>
    </w:p>
    <w:p w:rsidR="00706398" w:rsidRDefault="00265848">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706398" w:rsidRDefault="00265848">
      <w:pPr>
        <w:widowControl/>
        <w:jc w:val="center"/>
        <w:rPr>
          <w:rFonts w:ascii="仿宋_GB2312" w:eastAsia="仿宋_GB2312" w:hAnsi="宋体"/>
          <w:b/>
          <w:bCs/>
          <w:color w:val="000000"/>
          <w:sz w:val="48"/>
          <w:szCs w:val="48"/>
        </w:rPr>
      </w:pPr>
      <w:r>
        <w:rPr>
          <w:rFonts w:ascii="仿宋_GB2312" w:eastAsia="仿宋_GB2312" w:hAnsi="宋体" w:hint="eastAsia"/>
          <w:b/>
          <w:bCs/>
          <w:color w:val="000000"/>
          <w:sz w:val="48"/>
          <w:szCs w:val="48"/>
        </w:rPr>
        <w:t>金融消费者权益保护宣传活动采购</w:t>
      </w:r>
    </w:p>
    <w:p w:rsidR="00706398" w:rsidRDefault="00265848">
      <w:pPr>
        <w:widowControl/>
        <w:jc w:val="center"/>
        <w:rPr>
          <w:rFonts w:ascii="仿宋_GB2312" w:eastAsia="仿宋_GB2312" w:hAnsi="宋体"/>
          <w:color w:val="000000"/>
          <w:sz w:val="28"/>
          <w:szCs w:val="28"/>
        </w:rPr>
      </w:pPr>
      <w:r>
        <w:rPr>
          <w:rFonts w:ascii="仿宋_GB2312" w:eastAsia="仿宋_GB2312" w:hAnsi="宋体" w:hint="eastAsia"/>
          <w:b/>
          <w:bCs/>
          <w:color w:val="000000"/>
          <w:sz w:val="48"/>
          <w:szCs w:val="48"/>
        </w:rPr>
        <w:t>框架协议</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甲方： </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地址： </w:t>
      </w:r>
      <w:r>
        <w:rPr>
          <w:rFonts w:ascii="仿宋_GB2312" w:eastAsia="仿宋_GB2312" w:hAnsi="宋体" w:hint="eastAsia"/>
          <w:color w:val="000000"/>
          <w:sz w:val="28"/>
          <w:szCs w:val="28"/>
        </w:rPr>
        <w:t>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电话： </w:t>
      </w:r>
      <w:r>
        <w:rPr>
          <w:rFonts w:ascii="仿宋_GB2312" w:eastAsia="仿宋_GB2312" w:hAnsi="宋体" w:hint="eastAsia"/>
          <w:color w:val="000000"/>
          <w:sz w:val="28"/>
          <w:szCs w:val="28"/>
        </w:rPr>
        <w:t>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乙方： </w:t>
      </w:r>
      <w:r>
        <w:rPr>
          <w:rFonts w:ascii="仿宋_GB2312" w:eastAsia="仿宋_GB2312" w:hAnsi="宋体" w:hint="eastAsia"/>
          <w:color w:val="000000"/>
          <w:sz w:val="28"/>
          <w:szCs w:val="28"/>
        </w:rPr>
        <w:t>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电话：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依据《中华人民共和国民法典》和有关现行法律、法规及规范性文件的规定，甲、乙双方在平等协作、友好互利的基础上，就品牌项目及专业服务合作一事达成一致共识，订立本合同，以资共同遵守。</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一、合作项目</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甲、乙双方经友好协商，本着互惠互利的原则，就甲方委托乙方的宣传策划事宜，达成如下条款：</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1.1项目名称：</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1.2项目地点：</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1.3项目内容：</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1.4项目期限：</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二、合作方式</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2.1本合同项目采用按需采购，据实结算合作形式,详见附件《昆山农商银行2025年金融消费者权益保护宣传活动采购标准价格（含税）》。</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三、合同金额</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3.1本合同项目的货币单位为：人民币。</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3.2本合同项目项</w:t>
      </w:r>
      <w:proofErr w:type="gramStart"/>
      <w:r>
        <w:rPr>
          <w:rFonts w:ascii="仿宋_GB2312" w:eastAsia="仿宋_GB2312" w:hAnsi="宋体" w:hint="eastAsia"/>
          <w:color w:val="000000"/>
          <w:sz w:val="28"/>
          <w:szCs w:val="28"/>
        </w:rPr>
        <w:t>下各项</w:t>
      </w:r>
      <w:proofErr w:type="gramEnd"/>
      <w:r>
        <w:rPr>
          <w:rFonts w:ascii="仿宋_GB2312" w:eastAsia="仿宋_GB2312" w:hAnsi="宋体" w:hint="eastAsia"/>
          <w:color w:val="000000"/>
          <w:sz w:val="28"/>
          <w:szCs w:val="28"/>
        </w:rPr>
        <w:t>目内容的</w:t>
      </w:r>
      <w:proofErr w:type="gramStart"/>
      <w:r>
        <w:rPr>
          <w:rFonts w:ascii="仿宋_GB2312" w:eastAsia="仿宋_GB2312" w:hAnsi="宋体" w:hint="eastAsia"/>
          <w:color w:val="000000"/>
          <w:sz w:val="28"/>
          <w:szCs w:val="28"/>
        </w:rPr>
        <w:t>的</w:t>
      </w:r>
      <w:proofErr w:type="gramEnd"/>
      <w:r>
        <w:rPr>
          <w:rFonts w:ascii="仿宋_GB2312" w:eastAsia="仿宋_GB2312" w:hAnsi="宋体" w:hint="eastAsia"/>
          <w:color w:val="000000"/>
          <w:sz w:val="28"/>
          <w:szCs w:val="28"/>
        </w:rPr>
        <w:t>结算单价为：详见附件《昆山农商银行2025年金融消费者权益保护宣传活动采购标准价格（含税）》，含服务业发票税金，不含版权费、素材费、物料费、制作费等</w:t>
      </w:r>
      <w:proofErr w:type="gramStart"/>
      <w:r>
        <w:rPr>
          <w:rFonts w:ascii="仿宋_GB2312" w:eastAsia="仿宋_GB2312" w:hAnsi="宋体" w:hint="eastAsia"/>
          <w:color w:val="000000"/>
          <w:sz w:val="28"/>
          <w:szCs w:val="28"/>
        </w:rPr>
        <w:t>其他第三</w:t>
      </w:r>
      <w:proofErr w:type="gramEnd"/>
      <w:r>
        <w:rPr>
          <w:rFonts w:ascii="仿宋_GB2312" w:eastAsia="仿宋_GB2312" w:hAnsi="宋体" w:hint="eastAsia"/>
          <w:color w:val="000000"/>
          <w:sz w:val="28"/>
          <w:szCs w:val="28"/>
        </w:rPr>
        <w:t>方费用。</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3.3若甲方实际需求内容、设计需求，超过附件《昆山农商银行2025年金融消费者权益保护宣传活动采购标准价格（含税）》的约定内容，或另有其他类型需求，由甲、乙双方另行商定，并以独立协议形式明确。</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四、付款方式</w:t>
      </w:r>
    </w:p>
    <w:p w:rsidR="00706398" w:rsidRDefault="00265848">
      <w:pPr>
        <w:spacing w:line="560" w:lineRule="exact"/>
        <w:ind w:firstLineChars="200" w:firstLine="560"/>
        <w:rPr>
          <w:rFonts w:ascii="仿宋_GB2312" w:eastAsia="仿宋_GB2312" w:hAnsi="宋体"/>
          <w:sz w:val="28"/>
        </w:rPr>
      </w:pPr>
      <w:r>
        <w:rPr>
          <w:rFonts w:ascii="仿宋_GB2312" w:eastAsia="仿宋_GB2312" w:hAnsi="宋体" w:hint="eastAsia"/>
          <w:color w:val="000000"/>
          <w:sz w:val="28"/>
          <w:szCs w:val="28"/>
        </w:rPr>
        <w:t>4.1定期结算：</w:t>
      </w:r>
      <w:r>
        <w:rPr>
          <w:rFonts w:ascii="仿宋_GB2312" w:eastAsia="仿宋_GB2312" w:hAnsi="宋体" w:hint="eastAsia"/>
          <w:sz w:val="28"/>
        </w:rPr>
        <w:t>按季度进行结算。</w:t>
      </w:r>
    </w:p>
    <w:p w:rsidR="00706398" w:rsidRDefault="00265848">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4.2结算方式：乙方收到订单后，出具本次服务明细结算清单，甲、乙双方就服务明细结算清单用一致确认后，乙方开具合法服务业发票；附件《昆山农商银行2025年金融消费者权益保护宣传活动采购标准价格（含税）》外的其他需求，乙方根据实际图文输出量、改稿次数量和素材、版权采购费等</w:t>
      </w:r>
      <w:proofErr w:type="gramStart"/>
      <w:r>
        <w:rPr>
          <w:rFonts w:ascii="仿宋_GB2312" w:eastAsia="仿宋_GB2312" w:hAnsi="宋体" w:hint="eastAsia"/>
          <w:color w:val="000000"/>
          <w:sz w:val="28"/>
          <w:szCs w:val="28"/>
        </w:rPr>
        <w:t>其他第三</w:t>
      </w:r>
      <w:proofErr w:type="gramEnd"/>
      <w:r>
        <w:rPr>
          <w:rFonts w:ascii="仿宋_GB2312" w:eastAsia="仿宋_GB2312" w:hAnsi="宋体" w:hint="eastAsia"/>
          <w:color w:val="000000"/>
          <w:sz w:val="28"/>
          <w:szCs w:val="28"/>
        </w:rPr>
        <w:t>方费用，另行出具明细结算单和开具合法服务业发票，甲方以一个季度为周期，于下季度一次性支付上季度全额费用。</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4.3付款账户：以上付款方式甲方均以银行转账形式支付至乙方指定账户内。乙方若变更账户信息，应于变更后三个工作日内书面通知甲方，若因乙方未按时通知而导致甲方无法支付或支付延迟的，甲方不承担任何责任。</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账户户名：</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账号：</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税号： </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财务联系电话：</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五、甲方的权利与义务</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为确保合同项目的顺利完成，甲方在组织筹备、人力资源、需求主张、基础素材、设计、制作、时间安排及对接沟通等方面给以下配合</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5.1组建专项小组，指定专人负责执行期间各节点、环节的沟通、审阅、确认等工作。</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5.2于约定日内向乙方提供项目所需的相关资料、数据等，并对资料的准确性与合法性负责；向乙方提出指导性要求，及时对乙方提供的半成品、初稿、预览稿及成品、</w:t>
      </w:r>
      <w:proofErr w:type="gramStart"/>
      <w:r>
        <w:rPr>
          <w:rFonts w:ascii="仿宋_GB2312" w:eastAsia="仿宋_GB2312" w:hAnsi="宋体" w:hint="eastAsia"/>
          <w:color w:val="000000"/>
          <w:sz w:val="28"/>
          <w:szCs w:val="28"/>
        </w:rPr>
        <w:t>定版稿等</w:t>
      </w:r>
      <w:proofErr w:type="gramEnd"/>
      <w:r>
        <w:rPr>
          <w:rFonts w:ascii="仿宋_GB2312" w:eastAsia="仿宋_GB2312" w:hAnsi="宋体" w:hint="eastAsia"/>
          <w:color w:val="000000"/>
          <w:sz w:val="28"/>
          <w:szCs w:val="28"/>
        </w:rPr>
        <w:t>， 给予会面、口头电话、社交软件、电子邮件或书面形式提出修改意见、反馈建议和确认说明。</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5.3若就合同项目的内容、期限做出原则性改变的决策，应及时通知乙方，并采取适当措施，便于乙方及时调整工作。</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5.4按照合同约定履行付款义务。</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lastRenderedPageBreak/>
        <w:t>六、乙方的权利与义务</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为确保合同项目的顺利完成，乙方在专项筹备、人力资源、需求接收、内容创作、设计、制作、时间安排及对接沟通等方面</w:t>
      </w:r>
      <w:proofErr w:type="gramStart"/>
      <w:r>
        <w:rPr>
          <w:rFonts w:ascii="仿宋_GB2312" w:eastAsia="仿宋_GB2312" w:hAnsi="宋体" w:hint="eastAsia"/>
          <w:color w:val="000000"/>
          <w:sz w:val="28"/>
          <w:szCs w:val="28"/>
        </w:rPr>
        <w:t>作出</w:t>
      </w:r>
      <w:proofErr w:type="gramEnd"/>
      <w:r>
        <w:rPr>
          <w:rFonts w:ascii="仿宋_GB2312" w:eastAsia="仿宋_GB2312" w:hAnsi="宋体" w:hint="eastAsia"/>
          <w:color w:val="000000"/>
          <w:sz w:val="28"/>
          <w:szCs w:val="28"/>
        </w:rPr>
        <w:t>以下承诺：</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6.1组建专项服务小组，由专人负责执行期间各节点、环节的沟通、创作、汇报等工作。</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6.2于成品或定</w:t>
      </w:r>
      <w:proofErr w:type="gramStart"/>
      <w:r>
        <w:rPr>
          <w:rFonts w:ascii="仿宋_GB2312" w:eastAsia="仿宋_GB2312" w:hAnsi="宋体" w:hint="eastAsia"/>
          <w:color w:val="000000"/>
          <w:sz w:val="28"/>
          <w:szCs w:val="28"/>
        </w:rPr>
        <w:t>版稿发布</w:t>
      </w:r>
      <w:proofErr w:type="gramEnd"/>
      <w:r>
        <w:rPr>
          <w:rFonts w:ascii="仿宋_GB2312" w:eastAsia="仿宋_GB2312" w:hAnsi="宋体" w:hint="eastAsia"/>
          <w:color w:val="000000"/>
          <w:sz w:val="28"/>
          <w:szCs w:val="28"/>
        </w:rPr>
        <w:t>或出街日前提交预览稿或初稿给甲方审阅，在收到甲方以会面、口头电话、社交软件、邮件或书面形式给予反馈意见、修改建议和确认说明后，于约定日内提交成品。</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6.3若就合同项目内容、期限做出原则性改变的决策，应及时通知甲方，并采取适当措施，便于甲方及时调整工作。</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6.4按照合同约定履行服务义务。针对超出本合同约定、且甲方不进行知识或技术付费的需求，乙方有权拒绝提供服务。</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6.5乙方应当保证其交付给甲方的资料不侵犯任何第三人的合法权益。如发生第三人指控乙方交付给甲方的相关素材侵权属实，乙方应当赔偿甲方的全部经济损失，并协助甲方处理此事项。</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七、保密事项</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7.1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Pr>
          <w:rFonts w:ascii="仿宋_GB2312" w:eastAsia="仿宋_GB2312" w:hAnsi="宋体" w:hint="eastAsia"/>
          <w:color w:val="000000"/>
          <w:sz w:val="28"/>
          <w:szCs w:val="28"/>
        </w:rPr>
        <w:t>讯息</w:t>
      </w:r>
      <w:proofErr w:type="gramEnd"/>
      <w:r>
        <w:rPr>
          <w:rFonts w:ascii="仿宋_GB2312" w:eastAsia="仿宋_GB2312" w:hAnsi="宋体" w:hint="eastAsia"/>
          <w:color w:val="000000"/>
          <w:sz w:val="28"/>
          <w:szCs w:val="28"/>
        </w:rPr>
        <w:t>等。</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7.2本条约定在本合同履行期结束后两年内持续有效，不因本合同的解除、终止、撤销而失效。</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lastRenderedPageBreak/>
        <w:t>八、知识产权</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8.1甲、乙双方使用及各自采购或已拥有的所有商标、商品名、技术、许可证、专利、硬件、软件、程序、密码、域名、</w:t>
      </w:r>
      <w:proofErr w:type="gramStart"/>
      <w:r>
        <w:rPr>
          <w:rFonts w:ascii="仿宋_GB2312" w:eastAsia="仿宋_GB2312" w:hAnsi="宋体" w:hint="eastAsia"/>
          <w:color w:val="000000"/>
          <w:sz w:val="28"/>
          <w:szCs w:val="28"/>
        </w:rPr>
        <w:t>帐号</w:t>
      </w:r>
      <w:proofErr w:type="gramEnd"/>
      <w:r>
        <w:rPr>
          <w:rFonts w:ascii="仿宋_GB2312" w:eastAsia="仿宋_GB2312" w:hAnsi="宋体" w:hint="eastAsia"/>
          <w:color w:val="000000"/>
          <w:sz w:val="28"/>
          <w:szCs w:val="28"/>
        </w:rPr>
        <w:t>等所有权、著作权、专利权皆归提供方所有，另一方对此无任何权利。</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8.2所有在合同期内由甲方提供的一切资料，包括但不限于摄影照片、创意图片、图形图案、文案、稿件、绘图、脚本、影像、录音和其他研究成果或数据，其权利包括但不限于所有权、著作权及其他知识产权归甲方或提供方所有，仅用于本合同项目，未经甲方书面授权，乙方不得擅作他用；所有在合同期内由乙方原创而甲方未买断的作品,包括但不限于摄影照片、创意图片、图形图案、文案、稿件、绘图、脚本、影像、录音和其他研究成果或数据，其权利包括但不限于所有权、著作权及其他知识产权归乙方所有，甲方不得用于从事任何违反国家法律法规、管理文件及违背社会道德、普</w:t>
      </w:r>
      <w:proofErr w:type="gramStart"/>
      <w:r>
        <w:rPr>
          <w:rFonts w:ascii="仿宋_GB2312" w:eastAsia="仿宋_GB2312" w:hAnsi="宋体" w:hint="eastAsia"/>
          <w:color w:val="000000"/>
          <w:sz w:val="28"/>
          <w:szCs w:val="28"/>
        </w:rPr>
        <w:t>世</w:t>
      </w:r>
      <w:proofErr w:type="gramEnd"/>
      <w:r>
        <w:rPr>
          <w:rFonts w:ascii="仿宋_GB2312" w:eastAsia="仿宋_GB2312" w:hAnsi="宋体" w:hint="eastAsia"/>
          <w:color w:val="000000"/>
          <w:sz w:val="28"/>
          <w:szCs w:val="28"/>
        </w:rPr>
        <w:t>价值的活动。</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8.3乙方所发布的一切内容不得侵犯第三方知识产权，如因此导致甲方被起诉，一切法律责任及赔偿责任由乙方承担。</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九、违约责任</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9.1乙方逾期提供服务的，每逾期一天，应按月均服务费的1%向甲方支付违约金。逾期超过7日,每逾期一天，应按月均服务费的5%向甲方支付违约金，且甲方有权单方面解除合同。</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9.2甲方逾期支付款项的，每逾期一天，应按月均服务费的1%向乙方支付违约金。逾期超过7日,每逾期一天，应按月均服务费的5%向乙方支付违约金，且乙方有权单方面解除合同。</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9.3乙方出现违反本合同约定泄露甲方机密的行为，且造成严重后果，甲方有权单方面解除合同，并追究乙方法律责任。</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9.4甲方应在乙方提出的最后截止时间前提供相关信息及资料，如因甲方提供时间延误造成项目推进不及时，乙方不承担责任。</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9.5本合同期满，甲、乙双方因业务需要或经营调整，需续约或不再续约，甲、乙双方均有权提前30日协商。</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9.6甲、乙双方同意无论任一方就风险是否有所认知，免除任一方对另一方任何间接、 衍生、期待性或非财产性损害的赔偿责任，包括期待利益的损失、经济利益的损失、商誉损害、资料毁损等。</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 xml:space="preserve">十、不可抗力与争议解决 </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10.1若因国家政策、天灾、自然因素或其他不受双方控制的原因，使本合同终止履行或无法履行，受阻碍的一方应及时通知另一方，协商解决。</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10.2因履行本协议产生的争议，双方应协商解决。协商未能达成一致时，任何一方均可向昆山市人民法院提请诉讼。</w:t>
      </w:r>
    </w:p>
    <w:p w:rsidR="00706398" w:rsidRDefault="00265848">
      <w:pPr>
        <w:widowControl/>
        <w:ind w:firstLineChars="200" w:firstLine="562"/>
        <w:jc w:val="left"/>
        <w:rPr>
          <w:rFonts w:ascii="仿宋_GB2312" w:eastAsia="仿宋_GB2312" w:hAnsi="宋体"/>
          <w:b/>
          <w:bCs/>
          <w:color w:val="000000"/>
          <w:sz w:val="28"/>
          <w:szCs w:val="28"/>
        </w:rPr>
      </w:pPr>
      <w:r>
        <w:rPr>
          <w:rFonts w:ascii="仿宋_GB2312" w:eastAsia="仿宋_GB2312" w:hAnsi="宋体" w:hint="eastAsia"/>
          <w:b/>
          <w:bCs/>
          <w:color w:val="000000"/>
          <w:sz w:val="28"/>
          <w:szCs w:val="28"/>
        </w:rPr>
        <w:t>十一、合同效力</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11.1本合同壹式肆份,签订地：昆山市,甲、乙双方各执贰份。</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11.2本合同一经双方合法签署，即产生法律效力。</w:t>
      </w:r>
    </w:p>
    <w:p w:rsidR="00706398" w:rsidRDefault="00265848">
      <w:pPr>
        <w:widowControl/>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11.3在本合同的框架内，双方就任何未尽事宜，可进行进一步的协商，达成其他书面补充协议或独立协议。</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甲  方：</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乙  方：</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代表人：</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（签章）</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代表人：</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（签章）</w:t>
      </w:r>
    </w:p>
    <w:p w:rsidR="00706398" w:rsidRDefault="00265848">
      <w:pPr>
        <w:widowControl/>
        <w:jc w:val="left"/>
        <w:rPr>
          <w:rFonts w:ascii="仿宋_GB2312" w:eastAsia="仿宋_GB2312" w:hAnsi="宋体"/>
          <w:color w:val="000000"/>
          <w:sz w:val="28"/>
          <w:szCs w:val="28"/>
        </w:rPr>
      </w:pPr>
      <w:r>
        <w:rPr>
          <w:rFonts w:ascii="仿宋_GB2312" w:eastAsia="仿宋_GB2312" w:hAnsi="宋体" w:hint="eastAsia"/>
          <w:color w:val="000000"/>
          <w:sz w:val="28"/>
          <w:szCs w:val="28"/>
        </w:rPr>
        <w:t>日  期：</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年</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月</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日 </w:t>
      </w:r>
      <w:r>
        <w:rPr>
          <w:rFonts w:ascii="仿宋_GB2312" w:eastAsia="仿宋_GB2312" w:hAnsi="宋体" w:hint="eastAsia"/>
          <w:color w:val="000000"/>
          <w:sz w:val="28"/>
          <w:szCs w:val="28"/>
        </w:rPr>
        <w:t> </w:t>
      </w:r>
      <w:r>
        <w:rPr>
          <w:rFonts w:ascii="仿宋_GB2312" w:eastAsia="仿宋_GB2312" w:hAnsi="宋体" w:hint="eastAsia"/>
          <w:color w:val="000000"/>
          <w:sz w:val="28"/>
          <w:szCs w:val="28"/>
        </w:rPr>
        <w:t xml:space="preserve"> 日  期：  年  月   日 </w:t>
      </w:r>
    </w:p>
    <w:p w:rsidR="00706398" w:rsidRDefault="00265848">
      <w:pPr>
        <w:widowControl/>
        <w:ind w:left="1680" w:hangingChars="600" w:hanging="168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合同附件1：《昆山农商银行2025年金融消费者权益保护宣传活动采购标准价格（含税）》</w:t>
      </w:r>
    </w:p>
    <w:tbl>
      <w:tblPr>
        <w:tblW w:w="9100" w:type="dxa"/>
        <w:tblInd w:w="-20" w:type="dxa"/>
        <w:tblLook w:val="04A0" w:firstRow="1" w:lastRow="0" w:firstColumn="1" w:lastColumn="0" w:noHBand="0" w:noVBand="1"/>
      </w:tblPr>
      <w:tblGrid>
        <w:gridCol w:w="647"/>
        <w:gridCol w:w="2887"/>
        <w:gridCol w:w="1350"/>
        <w:gridCol w:w="4216"/>
      </w:tblGrid>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序号</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物品名称</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物品单位</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物品规格/材质</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KT板</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5MM-10MM厚室内外KT板覆膜</w:t>
            </w:r>
          </w:p>
        </w:tc>
      </w:tr>
      <w:tr w:rsidR="00706398">
        <w:trPr>
          <w:trHeight w:val="48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proofErr w:type="gramStart"/>
            <w:r>
              <w:rPr>
                <w:rFonts w:ascii="仿宋" w:eastAsia="仿宋" w:hAnsi="仿宋" w:cs="仿宋" w:hint="eastAsia"/>
                <w:color w:val="000000"/>
                <w:kern w:val="0"/>
                <w:sz w:val="20"/>
                <w:lang w:bidi="ar"/>
              </w:rPr>
              <w:t>门型展架</w:t>
            </w:r>
            <w:proofErr w:type="gramEnd"/>
            <w:r>
              <w:rPr>
                <w:rFonts w:ascii="仿宋" w:eastAsia="仿宋" w:hAnsi="仿宋" w:cs="仿宋" w:hint="eastAsia"/>
                <w:color w:val="000000"/>
                <w:kern w:val="0"/>
                <w:sz w:val="20"/>
                <w:lang w:bidi="ar"/>
              </w:rPr>
              <w:t>/易拉宝</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加厚烤漆,普通画面，尺寸180*80cm</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普通横幅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化纤涤棉布，横幅宽度80cm以下，条幅字数不限</w:t>
            </w:r>
          </w:p>
        </w:tc>
      </w:tr>
      <w:tr w:rsidR="00706398">
        <w:trPr>
          <w:trHeight w:val="62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4</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亚克</w:t>
            </w:r>
            <w:proofErr w:type="gramStart"/>
            <w:r>
              <w:rPr>
                <w:rFonts w:ascii="仿宋" w:eastAsia="仿宋" w:hAnsi="仿宋" w:cs="仿宋" w:hint="eastAsia"/>
                <w:color w:val="000000"/>
                <w:kern w:val="0"/>
                <w:sz w:val="20"/>
                <w:lang w:bidi="ar"/>
              </w:rPr>
              <w:t>力台牌</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亚克力,T型（A4尺寸）</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5</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证书</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元/本</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封面植绒，文字烫金，内页彩打,尺寸8K</w:t>
            </w:r>
          </w:p>
        </w:tc>
      </w:tr>
      <w:tr w:rsidR="00706398">
        <w:trPr>
          <w:trHeight w:val="72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6</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奖杯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水晶奖杯/电镀金属奖杯,高度25cm以内</w:t>
            </w:r>
          </w:p>
        </w:tc>
      </w:tr>
      <w:tr w:rsidR="00706398">
        <w:trPr>
          <w:trHeight w:val="5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7</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5M大喷布</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室内外5M大喷绘</w:t>
            </w:r>
            <w:proofErr w:type="gramStart"/>
            <w:r>
              <w:rPr>
                <w:rFonts w:ascii="仿宋" w:eastAsia="仿宋" w:hAnsi="仿宋" w:cs="仿宋" w:hint="eastAsia"/>
                <w:color w:val="000000"/>
                <w:kern w:val="0"/>
                <w:sz w:val="20"/>
                <w:lang w:bidi="ar"/>
              </w:rPr>
              <w:t>黑白布无拼缝</w:t>
            </w:r>
            <w:proofErr w:type="gramEnd"/>
            <w:r>
              <w:rPr>
                <w:rFonts w:ascii="仿宋" w:eastAsia="仿宋" w:hAnsi="仿宋" w:cs="仿宋" w:hint="eastAsia"/>
                <w:color w:val="000000"/>
                <w:kern w:val="0"/>
                <w:sz w:val="20"/>
                <w:lang w:bidi="ar"/>
              </w:rPr>
              <w:t>，多用于背板超过3M高度时使用</w:t>
            </w:r>
          </w:p>
        </w:tc>
      </w:tr>
      <w:tr w:rsidR="00706398">
        <w:trPr>
          <w:trHeight w:val="74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8</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亚克力提示牌/迎宾牌</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亚克力定制,厚度5+5mm</w:t>
            </w:r>
          </w:p>
        </w:tc>
      </w:tr>
      <w:tr w:rsidR="00706398">
        <w:trPr>
          <w:trHeight w:val="66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9</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工艺品定制</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尺寸不超过30平方厘米，陶瓷/木质/不锈钢等材质</w:t>
            </w:r>
          </w:p>
        </w:tc>
      </w:tr>
      <w:tr w:rsidR="00706398">
        <w:trPr>
          <w:trHeight w:val="7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10</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节日节气主题海报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元/张</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常规节气海报设计，非手绘插画，含版权费</w:t>
            </w:r>
          </w:p>
        </w:tc>
      </w:tr>
      <w:tr w:rsidR="00706398">
        <w:trPr>
          <w:trHeight w:val="42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11</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常规海报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元/张</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内容根据需求原创设计，创意新颖，卖点清晰，色彩运用恰当</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12</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活动主KV设计</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元/张</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原创画面，活动类画面设计，应用性强</w:t>
            </w:r>
          </w:p>
        </w:tc>
      </w:tr>
      <w:tr w:rsidR="00706398">
        <w:trPr>
          <w:trHeight w:val="7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13</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素材剪辑（30秒内）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根据已有素材进行剪辑，含特效、转场、字幕等</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14</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活动拍摄（8小时内）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元/次</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按场次计算，每场次8小时内</w:t>
            </w:r>
          </w:p>
        </w:tc>
      </w:tr>
      <w:tr w:rsidR="00706398">
        <w:trPr>
          <w:trHeight w:val="8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15</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活动拍照（8小时内）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元/次</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按场次计算，每场次8小时内</w:t>
            </w:r>
          </w:p>
        </w:tc>
      </w:tr>
      <w:tr w:rsidR="00706398">
        <w:trPr>
          <w:trHeight w:val="54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16</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航拍（1天）</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元/次</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按场次计算，每场次8小时内</w:t>
            </w:r>
          </w:p>
        </w:tc>
      </w:tr>
      <w:tr w:rsidR="00706398">
        <w:trPr>
          <w:trHeight w:val="8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17</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租赁桁架背板</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桁架+黑布喷绘，租用，按场次结算，48小时内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18</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租赁舞美</w:t>
            </w:r>
            <w:proofErr w:type="gramStart"/>
            <w:r>
              <w:rPr>
                <w:rFonts w:ascii="仿宋" w:eastAsia="仿宋" w:hAnsi="仿宋" w:cs="仿宋" w:hint="eastAsia"/>
                <w:color w:val="000000"/>
                <w:kern w:val="0"/>
                <w:sz w:val="20"/>
                <w:lang w:bidi="ar"/>
              </w:rPr>
              <w:t>雷亚架</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元/吨</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舞美专用金属雷亚架，租用，按场次结算，48小时内</w:t>
            </w:r>
          </w:p>
        </w:tc>
      </w:tr>
      <w:tr w:rsidR="00706398">
        <w:trPr>
          <w:trHeight w:val="36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19</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租赁地毯加厚拉绒</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拉绒地毯多色宽幅2米，租用，按场次结算，48小时内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20</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租赁雷亚舞台</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金属</w:t>
            </w:r>
            <w:proofErr w:type="gramStart"/>
            <w:r>
              <w:rPr>
                <w:rFonts w:ascii="仿宋" w:eastAsia="仿宋" w:hAnsi="仿宋" w:cs="仿宋" w:hint="eastAsia"/>
                <w:color w:val="000000"/>
                <w:kern w:val="0"/>
                <w:sz w:val="20"/>
                <w:lang w:bidi="ar"/>
              </w:rPr>
              <w:t>雷亚架</w:t>
            </w:r>
            <w:proofErr w:type="gramEnd"/>
            <w:r>
              <w:rPr>
                <w:rFonts w:ascii="仿宋" w:eastAsia="仿宋" w:hAnsi="仿宋" w:cs="仿宋" w:hint="eastAsia"/>
                <w:color w:val="000000"/>
                <w:kern w:val="0"/>
                <w:sz w:val="20"/>
                <w:lang w:bidi="ar"/>
              </w:rPr>
              <w:t>+木工台面，租用，按场次结算，48小时内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21</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tabs>
                <w:tab w:val="left" w:pos="890"/>
                <w:tab w:val="center" w:pos="1579"/>
              </w:tabs>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租赁活动</w:t>
            </w:r>
            <w:proofErr w:type="gramStart"/>
            <w:r>
              <w:rPr>
                <w:rFonts w:ascii="仿宋" w:eastAsia="仿宋" w:hAnsi="仿宋" w:cs="仿宋" w:hint="eastAsia"/>
                <w:color w:val="000000"/>
                <w:kern w:val="0"/>
                <w:sz w:val="20"/>
                <w:lang w:bidi="ar"/>
              </w:rPr>
              <w:t>致辞台</w:t>
            </w:r>
            <w:proofErr w:type="gramEnd"/>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w:t>
            </w:r>
            <w:proofErr w:type="gramStart"/>
            <w:r>
              <w:rPr>
                <w:rFonts w:ascii="仿宋" w:eastAsia="仿宋" w:hAnsi="仿宋" w:cs="仿宋" w:hint="eastAsia"/>
                <w:color w:val="000000"/>
                <w:kern w:val="0"/>
                <w:sz w:val="20"/>
                <w:lang w:bidi="ar"/>
              </w:rPr>
              <w:t>个</w:t>
            </w:r>
            <w:proofErr w:type="gramEnd"/>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尺寸：长63cm宽45cm高118cm ,亚克力、木工、金属烤漆，租用，按场次结算，48小时内</w:t>
            </w:r>
          </w:p>
        </w:tc>
      </w:tr>
      <w:tr w:rsidR="00706398">
        <w:trPr>
          <w:trHeight w:val="48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lastRenderedPageBreak/>
              <w:t>22</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租赁活动用鲜花</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一套15支，鲜花宽幅50厘米以上</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23</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租赁活动桌子</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元/张</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尺寸：60cmx180cm（含桌布帷幔），租用，按场次结算，48小时内</w:t>
            </w:r>
          </w:p>
        </w:tc>
      </w:tr>
      <w:tr w:rsidR="00706398">
        <w:trPr>
          <w:trHeight w:val="42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24</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租赁活动座椅</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元/张</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尺寸：1.0壁管标准钢椅（含椅套），租用，按场次结算，48小时内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25</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租赁市集摊位</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尺寸：120cmx60cmx200cm 木工摊位架+摊位</w:t>
            </w:r>
            <w:proofErr w:type="gramStart"/>
            <w:r>
              <w:rPr>
                <w:rFonts w:ascii="仿宋" w:eastAsia="仿宋" w:hAnsi="仿宋" w:cs="仿宋" w:hint="eastAsia"/>
                <w:color w:val="000000"/>
                <w:kern w:val="0"/>
                <w:sz w:val="20"/>
                <w:lang w:bidi="ar"/>
              </w:rPr>
              <w:t>桌</w:t>
            </w:r>
            <w:proofErr w:type="gramEnd"/>
            <w:r>
              <w:rPr>
                <w:rFonts w:ascii="仿宋" w:eastAsia="仿宋" w:hAnsi="仿宋" w:cs="仿宋" w:hint="eastAsia"/>
                <w:color w:val="000000"/>
                <w:kern w:val="0"/>
                <w:sz w:val="20"/>
                <w:lang w:bidi="ar"/>
              </w:rPr>
              <w:t>桌布+摊位顶棚布，租用，按场次结算，48小时内</w:t>
            </w:r>
          </w:p>
        </w:tc>
      </w:tr>
      <w:tr w:rsidR="00706398">
        <w:trPr>
          <w:trHeight w:val="84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26</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租赁地毯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加厚8MM活动地毯1.5-3M宽幅（红，白，蓝，绿，黑，灰色），租用，按场次结算，48小时内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27</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租赁其它活动定制品</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活动道具/氛围布置品等，数量不超过10项，尺寸不超过2平方米</w:t>
            </w:r>
          </w:p>
        </w:tc>
      </w:tr>
      <w:tr w:rsidR="00706398">
        <w:trPr>
          <w:trHeight w:val="40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28</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租赁普通音响（P15）</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含调音台、调音师，4支话筒、2个耳麦，2个话筒架，租用，按场次结算，48小时内</w:t>
            </w:r>
          </w:p>
        </w:tc>
      </w:tr>
      <w:tr w:rsidR="00706398">
        <w:trPr>
          <w:trHeight w:val="54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29</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租赁小线阵音响（小线全套）</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含调音台、调音师，6支话筒、4个耳麦，2个话筒架，租用，按场次结算，48小时内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30</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租赁大线阵音响（大线全套）</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元/套</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含调音台、调音师，8支话筒、6个耳麦，2个话筒架，租用，按场次结算，48小时内</w:t>
            </w:r>
          </w:p>
        </w:tc>
      </w:tr>
      <w:tr w:rsidR="00706398">
        <w:trPr>
          <w:trHeight w:val="36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31</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租赁LED染色灯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元/台</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舞美专用LED染色帕灯，54颗3W四合一光源，自动运行模式，租用，按场次结算，48小时内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32</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租赁洗墙灯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元/台</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舞美专用防水洗墙灯，特殊照明，七合一光源，手控运行模式，租用，按场次结算，48小时内</w:t>
            </w:r>
          </w:p>
        </w:tc>
      </w:tr>
      <w:tr w:rsidR="00706398">
        <w:trPr>
          <w:trHeight w:val="32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33</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租赁光束灯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元/台</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舞美专用摇头光束灯，七彩棱镜、独立雾化，自动运行模式，租用，按场次结算，48小时内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34</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租赁四眼观众灯</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元/台</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场地照明专用四眼观众灯，用于户外或室内大型活动场地照明，租用，按场次结算，48小时内</w:t>
            </w:r>
          </w:p>
        </w:tc>
      </w:tr>
      <w:tr w:rsidR="00706398">
        <w:trPr>
          <w:trHeight w:val="36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35</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租赁LED大屏（室内P3）</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室内用，型号P3,全彩led显示屏，租用，按场次结算，48小时内</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36</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租赁LED大屏（室外P3）</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元/平方米</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室外用，型号P3,全彩led显示屏，租用，按场次结算，48小时内</w:t>
            </w:r>
          </w:p>
        </w:tc>
      </w:tr>
      <w:tr w:rsidR="00706398">
        <w:trPr>
          <w:trHeight w:val="460"/>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37</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人工</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元/次</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按次计算，每次8小时内，不满4小时按半价收费</w:t>
            </w:r>
          </w:p>
        </w:tc>
      </w:tr>
      <w:tr w:rsidR="00706398">
        <w:trPr>
          <w:trHeight w:val="285"/>
        </w:trPr>
        <w:tc>
          <w:tcPr>
            <w:tcW w:w="64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38</w:t>
            </w:r>
          </w:p>
        </w:tc>
        <w:tc>
          <w:tcPr>
            <w:tcW w:w="2887"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专业老师</w:t>
            </w:r>
          </w:p>
        </w:tc>
        <w:tc>
          <w:tcPr>
            <w:tcW w:w="1350"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元/次</w:t>
            </w:r>
          </w:p>
        </w:tc>
        <w:tc>
          <w:tcPr>
            <w:tcW w:w="4216" w:type="dxa"/>
            <w:tcBorders>
              <w:top w:val="single" w:sz="4" w:space="0" w:color="000000"/>
              <w:left w:val="single" w:sz="4" w:space="0" w:color="000000"/>
              <w:bottom w:val="single" w:sz="4" w:space="0" w:color="000000"/>
              <w:right w:val="single" w:sz="4" w:space="0" w:color="000000"/>
            </w:tcBorders>
            <w:vAlign w:val="center"/>
          </w:tcPr>
          <w:p w:rsidR="00706398" w:rsidRDefault="00265848">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按场次计算，每次8小时内，老师相关行业经验超过3年</w:t>
            </w:r>
          </w:p>
        </w:tc>
      </w:tr>
    </w:tbl>
    <w:p w:rsidR="00706398" w:rsidRDefault="00706398">
      <w:pPr>
        <w:adjustRightInd w:val="0"/>
        <w:snapToGrid w:val="0"/>
        <w:spacing w:line="520" w:lineRule="exact"/>
        <w:outlineLvl w:val="1"/>
        <w:rPr>
          <w:rFonts w:ascii="仿宋_GB2312" w:eastAsia="仿宋_GB2312" w:hAnsi="宋体"/>
          <w:color w:val="000000"/>
          <w:sz w:val="28"/>
          <w:szCs w:val="28"/>
        </w:rPr>
      </w:pPr>
    </w:p>
    <w:p w:rsidR="00706398" w:rsidRDefault="00706398">
      <w:pPr>
        <w:adjustRightInd w:val="0"/>
        <w:snapToGrid w:val="0"/>
        <w:spacing w:line="520" w:lineRule="exact"/>
        <w:outlineLvl w:val="1"/>
        <w:rPr>
          <w:rFonts w:ascii="仿宋_GB2312" w:eastAsia="仿宋_GB2312" w:hAnsi="宋体"/>
          <w:color w:val="000000"/>
          <w:sz w:val="28"/>
          <w:szCs w:val="28"/>
        </w:rPr>
      </w:pPr>
    </w:p>
    <w:p w:rsidR="00706398" w:rsidRDefault="00706398">
      <w:pPr>
        <w:adjustRightInd w:val="0"/>
        <w:snapToGrid w:val="0"/>
        <w:spacing w:line="520" w:lineRule="exact"/>
        <w:outlineLvl w:val="1"/>
        <w:rPr>
          <w:rFonts w:ascii="仿宋_GB2312" w:eastAsia="仿宋_GB2312" w:hAnsi="宋体"/>
          <w:color w:val="000000"/>
          <w:sz w:val="28"/>
          <w:szCs w:val="28"/>
        </w:rPr>
      </w:pPr>
    </w:p>
    <w:p w:rsidR="00706398" w:rsidRDefault="00706398">
      <w:pPr>
        <w:adjustRightInd w:val="0"/>
        <w:snapToGrid w:val="0"/>
        <w:spacing w:line="520" w:lineRule="exact"/>
        <w:outlineLvl w:val="1"/>
        <w:rPr>
          <w:rFonts w:ascii="仿宋_GB2312" w:eastAsia="仿宋_GB2312" w:hAnsi="宋体"/>
          <w:color w:val="000000"/>
          <w:sz w:val="28"/>
          <w:szCs w:val="28"/>
        </w:rPr>
      </w:pPr>
    </w:p>
    <w:p w:rsidR="00706398" w:rsidRDefault="00706398">
      <w:pPr>
        <w:adjustRightInd w:val="0"/>
        <w:snapToGrid w:val="0"/>
        <w:spacing w:line="520" w:lineRule="exact"/>
        <w:outlineLvl w:val="1"/>
        <w:rPr>
          <w:rFonts w:ascii="仿宋_GB2312" w:eastAsia="仿宋_GB2312" w:hAnsi="宋体"/>
          <w:color w:val="000000"/>
          <w:sz w:val="28"/>
          <w:szCs w:val="28"/>
        </w:rPr>
      </w:pPr>
    </w:p>
    <w:p w:rsidR="00706398" w:rsidRDefault="00265848">
      <w:pPr>
        <w:adjustRightInd w:val="0"/>
        <w:snapToGrid w:val="0"/>
        <w:spacing w:line="520" w:lineRule="exact"/>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附件6：《供应商反腐败/反贿赂承诺书》</w:t>
      </w:r>
    </w:p>
    <w:p w:rsidR="00706398" w:rsidRDefault="00265848">
      <w:pPr>
        <w:adjustRightInd w:val="0"/>
        <w:snapToGrid w:val="0"/>
        <w:spacing w:line="520" w:lineRule="exact"/>
        <w:jc w:val="center"/>
        <w:rPr>
          <w:rFonts w:ascii="仿宋_GB2312" w:eastAsia="仿宋_GB2312" w:hAnsi="仿宋"/>
          <w:sz w:val="28"/>
          <w:szCs w:val="28"/>
        </w:rPr>
      </w:pPr>
      <w:r>
        <w:rPr>
          <w:rFonts w:ascii="仿宋_GB2312" w:eastAsia="仿宋_GB2312" w:hAnsi="仿宋" w:hint="eastAsia"/>
          <w:sz w:val="28"/>
          <w:szCs w:val="28"/>
        </w:rPr>
        <w:t>供应商反腐败/反贿赂承诺书</w:t>
      </w:r>
    </w:p>
    <w:p w:rsidR="00706398" w:rsidRDefault="00265848">
      <w:pPr>
        <w:adjustRightInd w:val="0"/>
        <w:snapToGrid w:val="0"/>
        <w:spacing w:line="520" w:lineRule="exact"/>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3、本公司决不向贵行工作人员提供宴请、联谊活动、度假、旅游，以及到营业性娱乐场所消费。</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4、本公司决不为贵行工作人员安排工作，以及支付应由其个人自付的各种费用。</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5、若本公司发现贵行工作人员有违反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倾向的，应及时提醒纠正并向贵行监督管理部门举报。</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6、如发现本公司违反承诺，经贵行监督管理部门认定违规事实后，按照下列规定进行处罚。</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（1）同意按照合作项目合同总金额的5%支付违约金。</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（2）同意贵行解除相关合同，由此造成贵行的损失概由本公司完全承担并赔偿。</w:t>
      </w:r>
    </w:p>
    <w:p w:rsidR="00706398" w:rsidRDefault="00265848">
      <w:pPr>
        <w:adjustRightInd w:val="0"/>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（3）承担由此产生的全部法律责任。</w:t>
      </w:r>
    </w:p>
    <w:p w:rsidR="00706398" w:rsidRDefault="00706398">
      <w:pPr>
        <w:adjustRightInd w:val="0"/>
        <w:snapToGrid w:val="0"/>
        <w:spacing w:line="520" w:lineRule="exact"/>
        <w:ind w:firstLine="600"/>
        <w:rPr>
          <w:rFonts w:ascii="仿宋_GB2312" w:eastAsia="仿宋_GB2312" w:hAnsi="宋体"/>
          <w:sz w:val="28"/>
          <w:szCs w:val="28"/>
        </w:rPr>
      </w:pPr>
    </w:p>
    <w:p w:rsidR="00706398" w:rsidRDefault="00265848">
      <w:pPr>
        <w:adjustRightInd w:val="0"/>
        <w:snapToGrid w:val="0"/>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706398" w:rsidRDefault="00265848">
      <w:pPr>
        <w:adjustRightInd w:val="0"/>
        <w:snapToGrid w:val="0"/>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 xml:space="preserve">法定代表人/有权签署人（签名或盖章）：           </w:t>
      </w:r>
    </w:p>
    <w:p w:rsidR="00706398" w:rsidRDefault="00265848">
      <w:pPr>
        <w:adjustRightInd w:val="0"/>
        <w:snapToGrid w:val="0"/>
        <w:spacing w:line="520" w:lineRule="exact"/>
        <w:ind w:firstLine="600"/>
        <w:jc w:val="right"/>
      </w:pPr>
      <w:r>
        <w:rPr>
          <w:rFonts w:ascii="仿宋_GB2312" w:eastAsia="仿宋_GB2312" w:hAnsi="宋体" w:hint="eastAsia"/>
          <w:sz w:val="28"/>
          <w:szCs w:val="28"/>
        </w:rPr>
        <w:t xml:space="preserve">日期：        </w:t>
      </w:r>
      <w:r>
        <w:rPr>
          <w:rFonts w:ascii="仿宋_GB2312" w:eastAsia="仿宋_GB2312" w:hAnsi="宋体"/>
          <w:sz w:val="30"/>
          <w:szCs w:val="30"/>
        </w:rPr>
        <w:t xml:space="preserve">   </w:t>
      </w:r>
    </w:p>
    <w:sectPr w:rsidR="00706398">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154BD"/>
    <w:rsid w:val="002211D7"/>
    <w:rsid w:val="00231A01"/>
    <w:rsid w:val="00240D76"/>
    <w:rsid w:val="0024220F"/>
    <w:rsid w:val="0025451C"/>
    <w:rsid w:val="002608ED"/>
    <w:rsid w:val="002643E7"/>
    <w:rsid w:val="00265848"/>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316B"/>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06398"/>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067E3"/>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351BD"/>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4011538"/>
    <w:rsid w:val="07E82447"/>
    <w:rsid w:val="0BC92F02"/>
    <w:rsid w:val="11371B96"/>
    <w:rsid w:val="13BF5D04"/>
    <w:rsid w:val="199743C2"/>
    <w:rsid w:val="23E30C1F"/>
    <w:rsid w:val="2C76481E"/>
    <w:rsid w:val="2EF901AD"/>
    <w:rsid w:val="2FEC6BB6"/>
    <w:rsid w:val="36334E4D"/>
    <w:rsid w:val="416C5B49"/>
    <w:rsid w:val="46EE4696"/>
    <w:rsid w:val="48667A11"/>
    <w:rsid w:val="4E8E1FBC"/>
    <w:rsid w:val="538F5FFD"/>
    <w:rsid w:val="54F31C6D"/>
    <w:rsid w:val="76AC22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cgzx@ksrc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2329</Words>
  <Characters>13279</Characters>
  <Application>Microsoft Office Word</Application>
  <DocSecurity>0</DocSecurity>
  <Lines>110</Lines>
  <Paragraphs>31</Paragraphs>
  <ScaleCrop>false</ScaleCrop>
  <Company>Microsoft</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22</cp:revision>
  <dcterms:created xsi:type="dcterms:W3CDTF">2023-12-26T05:21:00Z</dcterms:created>
  <dcterms:modified xsi:type="dcterms:W3CDTF">2025-07-04T08:35:00Z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A77098911B1C414A9C6B1331324E3434</vt:lpwstr>
  </property>
</Properties>
</file>