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B5" w:rsidRPr="00F363CA" w:rsidRDefault="00EB5AB5" w:rsidP="00EB5AB5">
      <w:pPr>
        <w:tabs>
          <w:tab w:val="left" w:pos="8280"/>
        </w:tabs>
        <w:spacing w:line="360" w:lineRule="auto"/>
        <w:ind w:firstLineChars="200" w:firstLine="560"/>
        <w:rPr>
          <w:rFonts w:ascii="黑体" w:eastAsia="黑体" w:hAnsi="黑体"/>
          <w:color w:val="000000"/>
          <w:sz w:val="28"/>
          <w:szCs w:val="28"/>
        </w:rPr>
      </w:pPr>
      <w:r w:rsidRPr="00F363CA">
        <w:rPr>
          <w:rFonts w:ascii="黑体" w:eastAsia="黑体" w:hAnsi="黑体" w:hint="eastAsia"/>
          <w:color w:val="000000"/>
          <w:sz w:val="28"/>
          <w:szCs w:val="28"/>
        </w:rPr>
        <w:t>江苏昆山农村商业银行股份有限公司</w:t>
      </w:r>
    </w:p>
    <w:p w:rsidR="00EB5AB5" w:rsidRPr="00F363CA" w:rsidRDefault="00EB5AB5" w:rsidP="00EB5AB5">
      <w:pPr>
        <w:tabs>
          <w:tab w:val="left" w:pos="8280"/>
        </w:tabs>
        <w:spacing w:line="360" w:lineRule="auto"/>
        <w:ind w:firstLineChars="200" w:firstLine="560"/>
        <w:rPr>
          <w:rFonts w:ascii="黑体" w:eastAsia="黑体" w:hAnsi="黑体"/>
          <w:color w:val="000000"/>
          <w:sz w:val="28"/>
          <w:szCs w:val="28"/>
        </w:rPr>
      </w:pPr>
      <w:r w:rsidRPr="00F363CA">
        <w:rPr>
          <w:rFonts w:ascii="黑体" w:eastAsia="黑体" w:hAnsi="黑体" w:hint="eastAsia"/>
          <w:color w:val="000000"/>
          <w:sz w:val="28"/>
          <w:szCs w:val="28"/>
        </w:rPr>
        <w:t>选型编号：</w:t>
      </w:r>
      <w:r w:rsidRPr="00EB5AB5">
        <w:rPr>
          <w:rFonts w:ascii="黑体" w:eastAsia="黑体" w:hAnsi="黑体"/>
          <w:color w:val="000000"/>
          <w:sz w:val="28"/>
          <w:szCs w:val="28"/>
        </w:rPr>
        <w:t>KSRCBXX2020006</w:t>
      </w:r>
    </w:p>
    <w:p w:rsidR="00EB5AB5" w:rsidRDefault="00EB5AB5" w:rsidP="00EB5AB5">
      <w:pPr>
        <w:tabs>
          <w:tab w:val="left" w:pos="8280"/>
        </w:tabs>
        <w:spacing w:line="360" w:lineRule="auto"/>
        <w:ind w:firstLineChars="200" w:firstLine="562"/>
        <w:rPr>
          <w:rFonts w:ascii="宋体" w:hAnsi="宋体"/>
          <w:b/>
          <w:color w:val="000000"/>
          <w:sz w:val="28"/>
        </w:rPr>
      </w:pPr>
    </w:p>
    <w:p w:rsidR="00EB5AB5" w:rsidRDefault="00EB5AB5" w:rsidP="00EB5AB5">
      <w:pPr>
        <w:tabs>
          <w:tab w:val="left" w:pos="8280"/>
        </w:tabs>
        <w:spacing w:line="360" w:lineRule="auto"/>
        <w:ind w:firstLineChars="200" w:firstLine="562"/>
        <w:rPr>
          <w:rFonts w:ascii="宋体" w:hAnsi="宋体"/>
          <w:b/>
          <w:color w:val="000000"/>
          <w:sz w:val="28"/>
        </w:rPr>
      </w:pPr>
    </w:p>
    <w:p w:rsidR="00EB5AB5" w:rsidRDefault="00EB5AB5" w:rsidP="00EB5AB5">
      <w:pPr>
        <w:tabs>
          <w:tab w:val="left" w:pos="8280"/>
        </w:tabs>
        <w:spacing w:line="360" w:lineRule="auto"/>
        <w:ind w:firstLineChars="200" w:firstLine="562"/>
        <w:rPr>
          <w:rFonts w:ascii="宋体" w:hAnsi="宋体"/>
          <w:b/>
          <w:color w:val="000000"/>
          <w:sz w:val="28"/>
        </w:rPr>
      </w:pPr>
    </w:p>
    <w:p w:rsidR="00EB5AB5" w:rsidRDefault="00EB5AB5" w:rsidP="00EB5AB5">
      <w:pPr>
        <w:pStyle w:val="a3"/>
        <w:tabs>
          <w:tab w:val="left" w:pos="8280"/>
        </w:tabs>
        <w:spacing w:line="360" w:lineRule="auto"/>
        <w:ind w:firstLineChars="200" w:firstLine="880"/>
        <w:outlineLvl w:val="0"/>
        <w:rPr>
          <w:rFonts w:ascii="黑体" w:eastAsia="黑体" w:hAnsi="黑体" w:hint="default"/>
          <w:b w:val="0"/>
          <w:color w:val="000000"/>
          <w:sz w:val="44"/>
          <w:szCs w:val="44"/>
        </w:rPr>
      </w:pPr>
      <w:r w:rsidRPr="00F363CA">
        <w:rPr>
          <w:rFonts w:ascii="黑体" w:eastAsia="黑体" w:hAnsi="黑体"/>
          <w:b w:val="0"/>
          <w:color w:val="000000"/>
          <w:sz w:val="44"/>
          <w:szCs w:val="44"/>
        </w:rPr>
        <w:t>江苏昆山农村商业银行股份有限公司</w:t>
      </w:r>
    </w:p>
    <w:p w:rsidR="00EB5AB5" w:rsidRDefault="00EB5AB5" w:rsidP="00EB5AB5">
      <w:pPr>
        <w:pStyle w:val="a3"/>
        <w:tabs>
          <w:tab w:val="left" w:pos="8280"/>
        </w:tabs>
        <w:spacing w:line="360" w:lineRule="auto"/>
        <w:ind w:firstLineChars="200" w:firstLine="880"/>
        <w:outlineLvl w:val="0"/>
        <w:rPr>
          <w:rFonts w:ascii="黑体" w:eastAsia="黑体" w:hAnsi="黑体" w:hint="default"/>
          <w:b w:val="0"/>
          <w:color w:val="000000"/>
          <w:sz w:val="44"/>
          <w:szCs w:val="44"/>
        </w:rPr>
      </w:pPr>
      <w:r w:rsidRPr="002C3B41">
        <w:rPr>
          <w:rFonts w:ascii="黑体" w:eastAsia="黑体" w:hAnsi="黑体"/>
          <w:b w:val="0"/>
          <w:color w:val="000000"/>
          <w:sz w:val="44"/>
          <w:szCs w:val="44"/>
        </w:rPr>
        <w:t>终端安全管理系统建设</w:t>
      </w:r>
      <w:r>
        <w:rPr>
          <w:rFonts w:ascii="黑体" w:eastAsia="黑体" w:hAnsi="黑体"/>
          <w:b w:val="0"/>
          <w:color w:val="000000"/>
          <w:sz w:val="44"/>
          <w:szCs w:val="44"/>
        </w:rPr>
        <w:t>项目</w:t>
      </w:r>
    </w:p>
    <w:p w:rsidR="00EB5AB5" w:rsidRPr="00F363CA" w:rsidRDefault="00EB5AB5" w:rsidP="00EB5AB5">
      <w:pPr>
        <w:pStyle w:val="a3"/>
        <w:tabs>
          <w:tab w:val="left" w:pos="8280"/>
        </w:tabs>
        <w:spacing w:line="360" w:lineRule="auto"/>
        <w:ind w:firstLineChars="200" w:firstLine="880"/>
        <w:outlineLvl w:val="0"/>
        <w:rPr>
          <w:rFonts w:ascii="黑体" w:eastAsia="黑体" w:hAnsi="黑体" w:hint="default"/>
          <w:b w:val="0"/>
          <w:color w:val="000000"/>
          <w:sz w:val="44"/>
          <w:szCs w:val="44"/>
        </w:rPr>
      </w:pPr>
      <w:r>
        <w:rPr>
          <w:rFonts w:ascii="黑体" w:eastAsia="黑体" w:hAnsi="黑体"/>
          <w:b w:val="0"/>
          <w:color w:val="000000"/>
          <w:sz w:val="44"/>
          <w:szCs w:val="44"/>
        </w:rPr>
        <w:t>选型公告</w:t>
      </w:r>
    </w:p>
    <w:p w:rsidR="00EB5AB5" w:rsidRDefault="00EB5AB5" w:rsidP="00EB5AB5">
      <w:pPr>
        <w:spacing w:line="360" w:lineRule="auto"/>
        <w:ind w:firstLineChars="200" w:firstLine="420"/>
        <w:rPr>
          <w:rFonts w:ascii="宋体" w:hAnsi="宋体"/>
        </w:rPr>
      </w:pPr>
    </w:p>
    <w:p w:rsidR="00EB5AB5" w:rsidRDefault="00EB5AB5" w:rsidP="00EB5AB5">
      <w:pPr>
        <w:spacing w:line="360" w:lineRule="auto"/>
        <w:ind w:firstLineChars="200" w:firstLine="420"/>
        <w:rPr>
          <w:rFonts w:ascii="宋体" w:hAnsi="宋体"/>
        </w:rPr>
      </w:pPr>
    </w:p>
    <w:p w:rsidR="00EB5AB5" w:rsidRDefault="00EB5AB5" w:rsidP="00EB5AB5">
      <w:pPr>
        <w:spacing w:line="360" w:lineRule="auto"/>
        <w:ind w:firstLineChars="200" w:firstLine="420"/>
        <w:rPr>
          <w:rFonts w:ascii="宋体" w:hAnsi="宋体"/>
        </w:rPr>
      </w:pPr>
    </w:p>
    <w:p w:rsidR="00EB5AB5" w:rsidRDefault="00EB5AB5" w:rsidP="00EB5AB5">
      <w:pPr>
        <w:spacing w:line="360" w:lineRule="auto"/>
        <w:ind w:firstLineChars="200" w:firstLine="420"/>
        <w:rPr>
          <w:rFonts w:ascii="宋体" w:hAnsi="宋体"/>
        </w:rPr>
      </w:pPr>
    </w:p>
    <w:p w:rsidR="00EB5AB5" w:rsidRDefault="00EB5AB5" w:rsidP="00EB5AB5">
      <w:pPr>
        <w:spacing w:line="360" w:lineRule="auto"/>
        <w:ind w:firstLineChars="200" w:firstLine="420"/>
        <w:rPr>
          <w:rFonts w:ascii="宋体" w:hAnsi="宋体"/>
        </w:rPr>
      </w:pPr>
    </w:p>
    <w:p w:rsidR="00EB5AB5" w:rsidRDefault="00EB5AB5" w:rsidP="00EB5AB5">
      <w:pPr>
        <w:spacing w:line="360" w:lineRule="auto"/>
        <w:ind w:firstLineChars="200" w:firstLine="420"/>
        <w:rPr>
          <w:rFonts w:ascii="宋体" w:hAnsi="宋体"/>
        </w:rPr>
      </w:pPr>
    </w:p>
    <w:p w:rsidR="00EB5AB5" w:rsidRDefault="00EB5AB5" w:rsidP="00EB5AB5">
      <w:pPr>
        <w:spacing w:line="360" w:lineRule="auto"/>
        <w:ind w:firstLineChars="200" w:firstLine="420"/>
        <w:rPr>
          <w:rFonts w:ascii="宋体" w:hAnsi="宋体"/>
        </w:rPr>
      </w:pPr>
    </w:p>
    <w:p w:rsidR="00EB5AB5" w:rsidRDefault="00EB5AB5" w:rsidP="00EB5AB5">
      <w:pPr>
        <w:spacing w:line="360" w:lineRule="auto"/>
        <w:ind w:firstLineChars="200" w:firstLine="420"/>
        <w:rPr>
          <w:rFonts w:ascii="宋体" w:hAnsi="宋体"/>
        </w:rPr>
      </w:pPr>
    </w:p>
    <w:p w:rsidR="00EB5AB5" w:rsidRDefault="00EB5AB5" w:rsidP="00EB5AB5">
      <w:pPr>
        <w:autoSpaceDE w:val="0"/>
        <w:autoSpaceDN w:val="0"/>
        <w:adjustRightInd w:val="0"/>
        <w:spacing w:line="360" w:lineRule="auto"/>
        <w:ind w:firstLineChars="200" w:firstLine="643"/>
        <w:jc w:val="center"/>
        <w:rPr>
          <w:rFonts w:ascii="宋体" w:hAnsi="宋体"/>
          <w:b/>
          <w:bCs/>
          <w:snapToGrid w:val="0"/>
          <w:color w:val="000000"/>
          <w:sz w:val="32"/>
        </w:rPr>
      </w:pPr>
    </w:p>
    <w:p w:rsidR="00EB5AB5" w:rsidRDefault="00EB5AB5" w:rsidP="00EB5AB5">
      <w:pPr>
        <w:autoSpaceDE w:val="0"/>
        <w:autoSpaceDN w:val="0"/>
        <w:adjustRightInd w:val="0"/>
        <w:spacing w:line="360" w:lineRule="auto"/>
        <w:ind w:firstLineChars="200" w:firstLine="643"/>
        <w:jc w:val="center"/>
        <w:rPr>
          <w:rFonts w:ascii="宋体" w:hAnsi="宋体"/>
          <w:b/>
          <w:bCs/>
          <w:snapToGrid w:val="0"/>
          <w:color w:val="000000"/>
          <w:sz w:val="32"/>
        </w:rPr>
      </w:pPr>
    </w:p>
    <w:p w:rsidR="00EB5AB5" w:rsidRDefault="00EB5AB5" w:rsidP="00EB5AB5">
      <w:pPr>
        <w:autoSpaceDE w:val="0"/>
        <w:autoSpaceDN w:val="0"/>
        <w:adjustRightInd w:val="0"/>
        <w:spacing w:line="360" w:lineRule="auto"/>
        <w:ind w:firstLineChars="200" w:firstLine="643"/>
        <w:jc w:val="center"/>
        <w:rPr>
          <w:rFonts w:ascii="宋体" w:hAnsi="宋体"/>
          <w:b/>
          <w:bCs/>
          <w:snapToGrid w:val="0"/>
          <w:color w:val="000000"/>
          <w:sz w:val="32"/>
        </w:rPr>
      </w:pPr>
    </w:p>
    <w:p w:rsidR="00EB5AB5" w:rsidRDefault="00EB5AB5" w:rsidP="00EB5AB5">
      <w:pPr>
        <w:autoSpaceDE w:val="0"/>
        <w:autoSpaceDN w:val="0"/>
        <w:adjustRightInd w:val="0"/>
        <w:spacing w:line="360" w:lineRule="auto"/>
        <w:ind w:firstLineChars="200" w:firstLine="643"/>
        <w:jc w:val="center"/>
        <w:rPr>
          <w:rFonts w:ascii="宋体" w:hAnsi="宋体"/>
          <w:b/>
          <w:bCs/>
          <w:snapToGrid w:val="0"/>
          <w:color w:val="000000"/>
          <w:sz w:val="32"/>
        </w:rPr>
      </w:pPr>
    </w:p>
    <w:p w:rsidR="00EB5AB5" w:rsidRDefault="00EB5AB5" w:rsidP="00EB5AB5">
      <w:pPr>
        <w:autoSpaceDE w:val="0"/>
        <w:autoSpaceDN w:val="0"/>
        <w:adjustRightInd w:val="0"/>
        <w:spacing w:line="360" w:lineRule="auto"/>
        <w:ind w:firstLineChars="200" w:firstLine="643"/>
        <w:jc w:val="center"/>
        <w:rPr>
          <w:rFonts w:ascii="宋体" w:hAnsi="宋体"/>
          <w:b/>
          <w:bCs/>
          <w:snapToGrid w:val="0"/>
          <w:color w:val="000000"/>
          <w:sz w:val="32"/>
        </w:rPr>
      </w:pPr>
    </w:p>
    <w:p w:rsidR="00EB5AB5" w:rsidRPr="00EB5AB5" w:rsidRDefault="00EB5AB5" w:rsidP="00EB5AB5">
      <w:pPr>
        <w:tabs>
          <w:tab w:val="left" w:pos="8280"/>
        </w:tabs>
        <w:spacing w:line="360" w:lineRule="auto"/>
        <w:ind w:firstLineChars="200" w:firstLine="560"/>
        <w:jc w:val="center"/>
        <w:outlineLvl w:val="0"/>
        <w:rPr>
          <w:rFonts w:ascii="仿宋_GB2312" w:eastAsia="仿宋_GB2312" w:hAnsi="宋体"/>
          <w:color w:val="000000"/>
          <w:sz w:val="28"/>
          <w:szCs w:val="28"/>
        </w:rPr>
      </w:pPr>
      <w:r w:rsidRPr="00EB5AB5">
        <w:rPr>
          <w:rFonts w:ascii="仿宋_GB2312" w:eastAsia="仿宋_GB2312" w:hAnsi="宋体" w:hint="eastAsia"/>
          <w:color w:val="000000"/>
          <w:sz w:val="28"/>
          <w:szCs w:val="28"/>
        </w:rPr>
        <w:t>江苏昆山农村商业银行股份有限公司</w:t>
      </w:r>
    </w:p>
    <w:p w:rsidR="00EB5AB5" w:rsidRPr="00EB5AB5" w:rsidRDefault="00EB5AB5" w:rsidP="00EB5AB5">
      <w:pPr>
        <w:spacing w:line="360" w:lineRule="auto"/>
        <w:ind w:firstLineChars="200" w:firstLine="560"/>
        <w:rPr>
          <w:rFonts w:ascii="仿宋_GB2312" w:eastAsia="仿宋_GB2312" w:hAnsi="宋体"/>
          <w:color w:val="000000"/>
          <w:sz w:val="28"/>
          <w:szCs w:val="28"/>
        </w:rPr>
      </w:pPr>
    </w:p>
    <w:p w:rsidR="00EB5AB5" w:rsidRPr="00F363CA" w:rsidRDefault="00EB5AB5" w:rsidP="00EB5AB5">
      <w:pPr>
        <w:pStyle w:val="a4"/>
        <w:tabs>
          <w:tab w:val="left" w:pos="8280"/>
        </w:tabs>
        <w:spacing w:line="360" w:lineRule="auto"/>
        <w:ind w:firstLineChars="200" w:firstLine="560"/>
        <w:jc w:val="center"/>
        <w:outlineLvl w:val="0"/>
        <w:rPr>
          <w:rFonts w:ascii="仿宋_GB2312" w:eastAsia="仿宋_GB2312" w:hAnsi="宋体"/>
          <w:sz w:val="28"/>
          <w:szCs w:val="28"/>
        </w:rPr>
      </w:pPr>
      <w:r w:rsidRPr="00EB5AB5">
        <w:rPr>
          <w:rFonts w:ascii="仿宋_GB2312" w:eastAsia="仿宋_GB2312" w:hAnsi="宋体" w:hint="eastAsia"/>
          <w:sz w:val="28"/>
          <w:szCs w:val="28"/>
        </w:rPr>
        <w:t>二</w:t>
      </w:r>
      <w:r w:rsidRPr="00EB5AB5">
        <w:rPr>
          <w:rFonts w:ascii="仿宋_GB2312" w:eastAsia="仿宋_GB2312" w:hAnsi="宋体" w:cs="宋体" w:hint="eastAsia"/>
          <w:sz w:val="28"/>
          <w:szCs w:val="28"/>
        </w:rPr>
        <w:t>〇</w:t>
      </w:r>
      <w:r w:rsidRPr="00EB5AB5">
        <w:rPr>
          <w:rFonts w:ascii="仿宋_GB2312" w:eastAsia="仿宋_GB2312" w:hAnsi="宋体" w:hint="eastAsia"/>
          <w:sz w:val="28"/>
          <w:szCs w:val="28"/>
        </w:rPr>
        <w:t>二</w:t>
      </w:r>
      <w:r w:rsidRPr="00EB5AB5">
        <w:rPr>
          <w:rFonts w:ascii="仿宋_GB2312" w:eastAsia="仿宋_GB2312" w:hAnsi="宋体" w:cs="宋体" w:hint="eastAsia"/>
          <w:sz w:val="28"/>
          <w:szCs w:val="28"/>
        </w:rPr>
        <w:t>〇</w:t>
      </w:r>
      <w:r w:rsidRPr="00EB5AB5">
        <w:rPr>
          <w:rFonts w:ascii="仿宋_GB2312" w:eastAsia="仿宋_GB2312" w:hAnsi="宋体" w:hint="eastAsia"/>
          <w:sz w:val="28"/>
          <w:szCs w:val="28"/>
        </w:rPr>
        <w:t>年四月</w:t>
      </w:r>
    </w:p>
    <w:p w:rsidR="00EB5AB5" w:rsidRPr="00E62CE8" w:rsidRDefault="00EB5AB5" w:rsidP="00BC6047">
      <w:pPr>
        <w:autoSpaceDE w:val="0"/>
        <w:autoSpaceDN w:val="0"/>
        <w:adjustRightInd w:val="0"/>
        <w:spacing w:afterLines="100" w:line="360" w:lineRule="auto"/>
        <w:ind w:firstLineChars="200" w:firstLine="643"/>
        <w:jc w:val="center"/>
        <w:rPr>
          <w:rFonts w:ascii="黑体" w:eastAsia="黑体" w:hAnsi="黑体"/>
          <w:b/>
          <w:bCs/>
          <w:snapToGrid w:val="0"/>
          <w:color w:val="000000"/>
          <w:sz w:val="32"/>
          <w:szCs w:val="32"/>
        </w:rPr>
      </w:pPr>
      <w:r w:rsidRPr="00E62CE8">
        <w:rPr>
          <w:rFonts w:ascii="黑体" w:eastAsia="黑体" w:hAnsi="黑体" w:hint="eastAsia"/>
          <w:b/>
          <w:bCs/>
          <w:snapToGrid w:val="0"/>
          <w:color w:val="000000"/>
          <w:sz w:val="32"/>
          <w:szCs w:val="32"/>
        </w:rPr>
        <w:lastRenderedPageBreak/>
        <w:t>声   明</w:t>
      </w:r>
    </w:p>
    <w:p w:rsidR="00EB5AB5" w:rsidRPr="00E62CE8" w:rsidRDefault="00EB5AB5" w:rsidP="00EB5AB5">
      <w:pPr>
        <w:autoSpaceDE w:val="0"/>
        <w:autoSpaceDN w:val="0"/>
        <w:adjustRightInd w:val="0"/>
        <w:spacing w:line="360" w:lineRule="auto"/>
        <w:ind w:firstLineChars="200" w:firstLine="560"/>
        <w:rPr>
          <w:rFonts w:ascii="仿宋" w:eastAsia="仿宋" w:hAnsi="仿宋"/>
          <w:snapToGrid w:val="0"/>
          <w:color w:val="000000"/>
          <w:sz w:val="28"/>
        </w:rPr>
      </w:pPr>
      <w:r w:rsidRPr="00E62CE8">
        <w:rPr>
          <w:rFonts w:ascii="仿宋" w:eastAsia="仿宋" w:hAnsi="仿宋" w:hint="eastAsia"/>
          <w:snapToGrid w:val="0"/>
          <w:color w:val="000000"/>
          <w:sz w:val="28"/>
        </w:rPr>
        <w:t>本公告文件专用于江苏昆山农村商业银行股份有限公司本次“终端安全管理系统建设</w:t>
      </w:r>
      <w:r w:rsidRPr="00E62CE8">
        <w:rPr>
          <w:rFonts w:ascii="仿宋" w:eastAsia="仿宋" w:hAnsi="仿宋"/>
          <w:snapToGrid w:val="0"/>
          <w:color w:val="000000"/>
          <w:sz w:val="28"/>
        </w:rPr>
        <w:t>项目</w:t>
      </w:r>
      <w:r w:rsidRPr="00E62CE8">
        <w:rPr>
          <w:rFonts w:ascii="仿宋" w:eastAsia="仿宋" w:hAnsi="仿宋" w:hint="eastAsia"/>
          <w:snapToGrid w:val="0"/>
          <w:color w:val="000000"/>
          <w:sz w:val="28"/>
        </w:rPr>
        <w:t>”进行选型，江苏昆山农村商业银行股份有限公司对本公告文件及公告文件内容享有解释权。参加选型单位即视为无条件同意本声明并保证对本公告文件可能涉及的江苏昆山农村商业银行股份有限公司商业秘密予以保密，除经江苏昆山农村商业银行股份有限公司书面同意外，任何单位和个人不得为参与本项目选型以外的目的而出版、复制、传播、销售及使用本公告文件。</w:t>
      </w:r>
    </w:p>
    <w:p w:rsidR="00EB5AB5" w:rsidRPr="00F363CA" w:rsidRDefault="00EB5AB5" w:rsidP="00BC6047">
      <w:pPr>
        <w:autoSpaceDE w:val="0"/>
        <w:autoSpaceDN w:val="0"/>
        <w:adjustRightInd w:val="0"/>
        <w:spacing w:afterLines="100" w:line="360" w:lineRule="auto"/>
        <w:ind w:firstLineChars="200" w:firstLine="560"/>
        <w:jc w:val="center"/>
        <w:rPr>
          <w:rFonts w:ascii="黑体" w:eastAsia="黑体" w:hAnsi="黑体"/>
          <w:bCs/>
          <w:snapToGrid w:val="0"/>
          <w:color w:val="000000"/>
          <w:sz w:val="32"/>
          <w:szCs w:val="32"/>
        </w:rPr>
      </w:pPr>
      <w:r>
        <w:rPr>
          <w:rFonts w:ascii="宋体" w:hAnsi="宋体" w:hint="eastAsia"/>
          <w:snapToGrid w:val="0"/>
          <w:color w:val="000000"/>
          <w:sz w:val="28"/>
        </w:rPr>
        <w:br w:type="page"/>
      </w:r>
      <w:r w:rsidRPr="00F363CA">
        <w:rPr>
          <w:rFonts w:ascii="黑体" w:eastAsia="黑体" w:hAnsi="黑体" w:hint="eastAsia"/>
          <w:bCs/>
          <w:snapToGrid w:val="0"/>
          <w:color w:val="000000"/>
          <w:sz w:val="32"/>
          <w:szCs w:val="32"/>
        </w:rPr>
        <w:lastRenderedPageBreak/>
        <w:t xml:space="preserve">第一部分 </w:t>
      </w:r>
      <w:bookmarkStart w:id="0" w:name="投标邀请函"/>
      <w:bookmarkEnd w:id="0"/>
      <w:r w:rsidRPr="00F363CA">
        <w:rPr>
          <w:rFonts w:ascii="黑体" w:eastAsia="黑体" w:hAnsi="黑体" w:hint="eastAsia"/>
          <w:bCs/>
          <w:snapToGrid w:val="0"/>
          <w:color w:val="000000"/>
          <w:sz w:val="32"/>
          <w:szCs w:val="32"/>
        </w:rPr>
        <w:t>公告函</w:t>
      </w:r>
    </w:p>
    <w:p w:rsidR="00EB5AB5" w:rsidRPr="00F363CA" w:rsidRDefault="00EB5AB5" w:rsidP="00EB5AB5">
      <w:pPr>
        <w:autoSpaceDE w:val="0"/>
        <w:autoSpaceDN w:val="0"/>
        <w:adjustRightInd w:val="0"/>
        <w:spacing w:line="360" w:lineRule="auto"/>
        <w:ind w:firstLineChars="200" w:firstLine="560"/>
        <w:jc w:val="left"/>
        <w:rPr>
          <w:rFonts w:ascii="仿宋_GB2312" w:eastAsia="仿宋_GB2312" w:hAnsi="宋体"/>
          <w:snapToGrid w:val="0"/>
          <w:color w:val="000000"/>
          <w:sz w:val="28"/>
          <w:szCs w:val="28"/>
        </w:rPr>
      </w:pPr>
      <w:r w:rsidRPr="00F363CA">
        <w:rPr>
          <w:rFonts w:ascii="仿宋_GB2312" w:eastAsia="仿宋_GB2312" w:hAnsi="宋体" w:hint="eastAsia"/>
          <w:snapToGrid w:val="0"/>
          <w:color w:val="000000"/>
          <w:sz w:val="28"/>
          <w:szCs w:val="28"/>
        </w:rPr>
        <w:t>根据</w:t>
      </w:r>
      <w:r w:rsidRPr="00F363CA">
        <w:rPr>
          <w:rFonts w:ascii="仿宋_GB2312" w:eastAsia="仿宋_GB2312" w:hAnsi="宋体" w:hint="eastAsia"/>
          <w:snapToGrid w:val="0"/>
          <w:color w:val="000000"/>
          <w:sz w:val="28"/>
        </w:rPr>
        <w:t>江苏昆山农村商业银行股份有限公司</w:t>
      </w:r>
      <w:r w:rsidRPr="00F363CA">
        <w:rPr>
          <w:rFonts w:ascii="仿宋_GB2312" w:eastAsia="仿宋_GB2312" w:hAnsi="宋体" w:hint="eastAsia"/>
          <w:snapToGrid w:val="0"/>
          <w:color w:val="000000"/>
          <w:sz w:val="28"/>
          <w:szCs w:val="28"/>
        </w:rPr>
        <w:t>业务发展的需求，现就</w:t>
      </w:r>
      <w:r w:rsidRPr="00F363CA">
        <w:rPr>
          <w:rFonts w:ascii="仿宋_GB2312" w:eastAsia="仿宋_GB2312" w:hAnsi="宋体" w:hint="eastAsia"/>
          <w:snapToGrid w:val="0"/>
          <w:color w:val="000000"/>
          <w:sz w:val="28"/>
        </w:rPr>
        <w:t>江苏昆山农村商业银行股份有限公司“</w:t>
      </w:r>
      <w:r w:rsidRPr="0042407D">
        <w:rPr>
          <w:rFonts w:ascii="仿宋_GB2312" w:eastAsia="仿宋_GB2312" w:hAnsi="宋体" w:hint="eastAsia"/>
          <w:snapToGrid w:val="0"/>
          <w:color w:val="000000"/>
          <w:sz w:val="28"/>
        </w:rPr>
        <w:t>终端安全管理系统建设</w:t>
      </w:r>
      <w:r w:rsidRPr="0042407D">
        <w:rPr>
          <w:rFonts w:ascii="仿宋_GB2312" w:eastAsia="仿宋_GB2312" w:hAnsi="宋体"/>
          <w:snapToGrid w:val="0"/>
          <w:color w:val="000000"/>
          <w:sz w:val="28"/>
        </w:rPr>
        <w:t>项目</w:t>
      </w:r>
      <w:r w:rsidRPr="00F363CA">
        <w:rPr>
          <w:rFonts w:ascii="仿宋_GB2312" w:eastAsia="仿宋_GB2312" w:hAnsi="宋体" w:hint="eastAsia"/>
          <w:snapToGrid w:val="0"/>
          <w:color w:val="000000"/>
          <w:sz w:val="28"/>
        </w:rPr>
        <w:t>”</w:t>
      </w:r>
      <w:r w:rsidRPr="00F363CA">
        <w:rPr>
          <w:rFonts w:ascii="仿宋_GB2312" w:eastAsia="仿宋_GB2312" w:hAnsi="宋体" w:hint="eastAsia"/>
          <w:snapToGrid w:val="0"/>
          <w:color w:val="000000"/>
          <w:sz w:val="28"/>
          <w:szCs w:val="28"/>
        </w:rPr>
        <w:t>进行选型公告：</w:t>
      </w:r>
    </w:p>
    <w:p w:rsidR="00EB5AB5" w:rsidRPr="00F363CA" w:rsidRDefault="00EB5AB5" w:rsidP="00EB5AB5">
      <w:pPr>
        <w:tabs>
          <w:tab w:val="left" w:pos="8280"/>
        </w:tabs>
        <w:spacing w:line="360" w:lineRule="auto"/>
        <w:ind w:firstLineChars="200" w:firstLine="560"/>
        <w:rPr>
          <w:rFonts w:ascii="仿宋_GB2312" w:eastAsia="仿宋_GB2312" w:hAnsi="宋体"/>
          <w:b/>
          <w:color w:val="000000"/>
          <w:sz w:val="28"/>
          <w:szCs w:val="28"/>
        </w:rPr>
      </w:pPr>
      <w:r w:rsidRPr="00F363CA">
        <w:rPr>
          <w:rFonts w:ascii="仿宋_GB2312" w:eastAsia="仿宋_GB2312" w:hAnsi="宋体" w:hint="eastAsia"/>
          <w:snapToGrid w:val="0"/>
          <w:color w:val="000000"/>
          <w:sz w:val="28"/>
          <w:szCs w:val="28"/>
        </w:rPr>
        <w:t>1.公告编号：</w:t>
      </w:r>
      <w:r w:rsidRPr="00EB5AB5">
        <w:rPr>
          <w:rFonts w:ascii="仿宋_GB2312" w:eastAsia="仿宋_GB2312" w:hAnsi="宋体"/>
          <w:snapToGrid w:val="0"/>
          <w:color w:val="000000"/>
          <w:sz w:val="28"/>
          <w:szCs w:val="28"/>
        </w:rPr>
        <w:t>KSRCBXX2020006</w:t>
      </w:r>
    </w:p>
    <w:p w:rsidR="00EB5AB5" w:rsidRPr="00F363CA" w:rsidRDefault="00EB5AB5" w:rsidP="00EB5AB5">
      <w:pPr>
        <w:tabs>
          <w:tab w:val="left" w:pos="8280"/>
        </w:tabs>
        <w:spacing w:line="360" w:lineRule="auto"/>
        <w:ind w:firstLineChars="200" w:firstLine="560"/>
        <w:rPr>
          <w:rFonts w:ascii="仿宋_GB2312" w:eastAsia="仿宋_GB2312" w:hAnsi="宋体"/>
          <w:snapToGrid w:val="0"/>
          <w:color w:val="000000"/>
          <w:sz w:val="28"/>
          <w:szCs w:val="28"/>
          <w:u w:val="single"/>
        </w:rPr>
      </w:pPr>
      <w:r w:rsidRPr="00F363CA">
        <w:rPr>
          <w:rFonts w:ascii="仿宋_GB2312" w:eastAsia="仿宋_GB2312" w:hAnsi="宋体" w:hint="eastAsia"/>
          <w:snapToGrid w:val="0"/>
          <w:color w:val="000000"/>
          <w:sz w:val="28"/>
          <w:szCs w:val="28"/>
        </w:rPr>
        <w:t>2.公告人：</w:t>
      </w:r>
      <w:r w:rsidRPr="00F363CA">
        <w:rPr>
          <w:rFonts w:ascii="仿宋_GB2312" w:eastAsia="仿宋_GB2312" w:hAnsi="宋体" w:hint="eastAsia"/>
          <w:snapToGrid w:val="0"/>
          <w:color w:val="000000"/>
          <w:sz w:val="28"/>
        </w:rPr>
        <w:t>江苏昆山农村商业银行股份有限公司</w:t>
      </w:r>
    </w:p>
    <w:p w:rsidR="00EB5AB5" w:rsidRPr="00F363CA" w:rsidRDefault="00EB5AB5" w:rsidP="00EB5AB5">
      <w:pPr>
        <w:tabs>
          <w:tab w:val="left" w:pos="1260"/>
        </w:tabs>
        <w:autoSpaceDE w:val="0"/>
        <w:autoSpaceDN w:val="0"/>
        <w:adjustRightInd w:val="0"/>
        <w:spacing w:line="360" w:lineRule="auto"/>
        <w:ind w:firstLineChars="200" w:firstLine="560"/>
        <w:jc w:val="left"/>
        <w:rPr>
          <w:rFonts w:ascii="仿宋_GB2312" w:eastAsia="仿宋_GB2312" w:hAnsi="宋体"/>
          <w:snapToGrid w:val="0"/>
          <w:sz w:val="28"/>
          <w:szCs w:val="28"/>
        </w:rPr>
      </w:pPr>
      <w:r w:rsidRPr="00F363CA">
        <w:rPr>
          <w:rFonts w:ascii="仿宋_GB2312" w:eastAsia="仿宋_GB2312" w:hAnsi="宋体" w:hint="eastAsia"/>
          <w:snapToGrid w:val="0"/>
          <w:sz w:val="28"/>
          <w:szCs w:val="28"/>
        </w:rPr>
        <w:t>3.项目实施地点：江苏省昆山市前进东路828号</w:t>
      </w:r>
    </w:p>
    <w:p w:rsidR="00EB5AB5" w:rsidRPr="00EB5AB5" w:rsidRDefault="00EB5AB5" w:rsidP="00EB5AB5">
      <w:pPr>
        <w:tabs>
          <w:tab w:val="left" w:pos="1260"/>
        </w:tabs>
        <w:autoSpaceDE w:val="0"/>
        <w:autoSpaceDN w:val="0"/>
        <w:adjustRightInd w:val="0"/>
        <w:spacing w:line="360" w:lineRule="auto"/>
        <w:ind w:firstLineChars="200" w:firstLine="560"/>
        <w:jc w:val="left"/>
        <w:rPr>
          <w:rFonts w:ascii="仿宋_GB2312" w:eastAsia="仿宋_GB2312" w:hAnsi="宋体"/>
          <w:snapToGrid w:val="0"/>
          <w:sz w:val="28"/>
          <w:szCs w:val="28"/>
        </w:rPr>
      </w:pPr>
      <w:r w:rsidRPr="00334A12">
        <w:rPr>
          <w:rFonts w:ascii="仿宋_GB2312" w:eastAsia="仿宋_GB2312" w:hAnsi="宋体" w:hint="eastAsia"/>
          <w:snapToGrid w:val="0"/>
          <w:sz w:val="28"/>
          <w:szCs w:val="28"/>
        </w:rPr>
        <w:t>4.公告开始时间：</w:t>
      </w:r>
      <w:r w:rsidRPr="00EB5AB5">
        <w:rPr>
          <w:rFonts w:ascii="仿宋_GB2312" w:eastAsia="仿宋_GB2312" w:hAnsi="宋体" w:hint="eastAsia"/>
          <w:snapToGrid w:val="0"/>
          <w:sz w:val="28"/>
          <w:szCs w:val="28"/>
        </w:rPr>
        <w:t>北京时间20</w:t>
      </w:r>
      <w:r w:rsidRPr="00EB5AB5">
        <w:rPr>
          <w:rFonts w:ascii="仿宋_GB2312" w:eastAsia="仿宋_GB2312" w:hAnsi="宋体"/>
          <w:snapToGrid w:val="0"/>
          <w:sz w:val="28"/>
          <w:szCs w:val="28"/>
        </w:rPr>
        <w:t>20</w:t>
      </w:r>
      <w:r w:rsidRPr="00EB5AB5">
        <w:rPr>
          <w:rFonts w:ascii="仿宋_GB2312" w:eastAsia="仿宋_GB2312" w:hAnsi="宋体" w:hint="eastAsia"/>
          <w:snapToGrid w:val="0"/>
          <w:sz w:val="28"/>
          <w:szCs w:val="28"/>
        </w:rPr>
        <w:t>年</w:t>
      </w:r>
      <w:r w:rsidRPr="00EB5AB5">
        <w:rPr>
          <w:rFonts w:ascii="仿宋_GB2312" w:eastAsia="仿宋_GB2312" w:hAnsi="宋体"/>
          <w:snapToGrid w:val="0"/>
          <w:sz w:val="28"/>
          <w:szCs w:val="28"/>
        </w:rPr>
        <w:t>4</w:t>
      </w:r>
      <w:r w:rsidRPr="00EB5AB5">
        <w:rPr>
          <w:rFonts w:ascii="仿宋_GB2312" w:eastAsia="仿宋_GB2312" w:hAnsi="宋体" w:hint="eastAsia"/>
          <w:snapToGrid w:val="0"/>
          <w:sz w:val="28"/>
          <w:szCs w:val="28"/>
        </w:rPr>
        <w:t>月3日</w:t>
      </w:r>
    </w:p>
    <w:p w:rsidR="00EB5AB5" w:rsidRPr="00334A12" w:rsidRDefault="00EB5AB5" w:rsidP="00EB5AB5">
      <w:pPr>
        <w:tabs>
          <w:tab w:val="left" w:pos="1260"/>
        </w:tabs>
        <w:autoSpaceDE w:val="0"/>
        <w:autoSpaceDN w:val="0"/>
        <w:adjustRightInd w:val="0"/>
        <w:spacing w:line="360" w:lineRule="auto"/>
        <w:ind w:firstLineChars="200" w:firstLine="560"/>
        <w:jc w:val="left"/>
        <w:rPr>
          <w:rFonts w:ascii="仿宋_GB2312" w:eastAsia="仿宋_GB2312" w:hAnsi="宋体"/>
          <w:snapToGrid w:val="0"/>
          <w:sz w:val="28"/>
          <w:szCs w:val="28"/>
        </w:rPr>
      </w:pPr>
      <w:r w:rsidRPr="00EB5AB5">
        <w:rPr>
          <w:rFonts w:ascii="仿宋_GB2312" w:eastAsia="仿宋_GB2312" w:hAnsi="宋体" w:hint="eastAsia"/>
          <w:snapToGrid w:val="0"/>
          <w:sz w:val="28"/>
          <w:szCs w:val="28"/>
        </w:rPr>
        <w:t>5.公告截止时间：北京时间20</w:t>
      </w:r>
      <w:r w:rsidRPr="00EB5AB5">
        <w:rPr>
          <w:rFonts w:ascii="仿宋_GB2312" w:eastAsia="仿宋_GB2312" w:hAnsi="宋体"/>
          <w:snapToGrid w:val="0"/>
          <w:sz w:val="28"/>
          <w:szCs w:val="28"/>
        </w:rPr>
        <w:t>20</w:t>
      </w:r>
      <w:r w:rsidRPr="00EB5AB5">
        <w:rPr>
          <w:rFonts w:ascii="仿宋_GB2312" w:eastAsia="仿宋_GB2312" w:hAnsi="宋体" w:hint="eastAsia"/>
          <w:snapToGrid w:val="0"/>
          <w:sz w:val="28"/>
          <w:szCs w:val="28"/>
        </w:rPr>
        <w:t>年</w:t>
      </w:r>
      <w:r w:rsidRPr="00EB5AB5">
        <w:rPr>
          <w:rFonts w:ascii="仿宋_GB2312" w:eastAsia="仿宋_GB2312" w:hAnsi="宋体"/>
          <w:snapToGrid w:val="0"/>
          <w:sz w:val="28"/>
          <w:szCs w:val="28"/>
        </w:rPr>
        <w:t>4</w:t>
      </w:r>
      <w:r w:rsidRPr="00EB5AB5">
        <w:rPr>
          <w:rFonts w:ascii="仿宋_GB2312" w:eastAsia="仿宋_GB2312" w:hAnsi="宋体" w:hint="eastAsia"/>
          <w:snapToGrid w:val="0"/>
          <w:sz w:val="28"/>
          <w:szCs w:val="28"/>
        </w:rPr>
        <w:t>月15日17时</w:t>
      </w:r>
    </w:p>
    <w:p w:rsidR="00EB5AB5" w:rsidRPr="00F363CA" w:rsidRDefault="00EB5AB5" w:rsidP="00EB5AB5">
      <w:pPr>
        <w:tabs>
          <w:tab w:val="left" w:pos="1260"/>
        </w:tabs>
        <w:autoSpaceDE w:val="0"/>
        <w:autoSpaceDN w:val="0"/>
        <w:adjustRightInd w:val="0"/>
        <w:spacing w:line="360" w:lineRule="auto"/>
        <w:ind w:firstLineChars="200" w:firstLine="560"/>
        <w:jc w:val="left"/>
        <w:rPr>
          <w:rFonts w:ascii="仿宋_GB2312" w:eastAsia="仿宋_GB2312" w:hAnsi="宋体"/>
          <w:snapToGrid w:val="0"/>
          <w:color w:val="000000"/>
          <w:sz w:val="28"/>
          <w:szCs w:val="28"/>
        </w:rPr>
      </w:pPr>
      <w:r w:rsidRPr="00F363CA">
        <w:rPr>
          <w:rFonts w:ascii="仿宋_GB2312" w:eastAsia="仿宋_GB2312" w:hAnsi="宋体" w:hint="eastAsia"/>
          <w:snapToGrid w:val="0"/>
          <w:color w:val="000000"/>
          <w:sz w:val="28"/>
          <w:szCs w:val="28"/>
        </w:rPr>
        <w:t>6.公告人联系方式：</w:t>
      </w:r>
    </w:p>
    <w:p w:rsidR="00EB5AB5" w:rsidRPr="00F363CA" w:rsidRDefault="00EB5AB5" w:rsidP="00EB5AB5">
      <w:pPr>
        <w:widowControl/>
        <w:spacing w:line="360" w:lineRule="auto"/>
        <w:ind w:firstLineChars="200" w:firstLine="560"/>
        <w:jc w:val="left"/>
        <w:rPr>
          <w:rFonts w:ascii="仿宋_GB2312" w:eastAsia="仿宋_GB2312" w:hAnsi="宋体" w:cs="宋体"/>
          <w:kern w:val="0"/>
          <w:sz w:val="28"/>
          <w:szCs w:val="28"/>
        </w:rPr>
      </w:pPr>
      <w:r w:rsidRPr="00F363CA">
        <w:rPr>
          <w:rFonts w:ascii="仿宋_GB2312" w:eastAsia="仿宋_GB2312" w:hAnsi="宋体" w:cs="宋体" w:hint="eastAsia"/>
          <w:kern w:val="0"/>
          <w:sz w:val="28"/>
          <w:szCs w:val="28"/>
        </w:rPr>
        <w:t>江苏昆山农村商业银行股份有限公司</w:t>
      </w:r>
    </w:p>
    <w:p w:rsidR="00EB5AB5" w:rsidRPr="00F363CA" w:rsidRDefault="00EB5AB5" w:rsidP="00EB5AB5">
      <w:pPr>
        <w:widowControl/>
        <w:spacing w:line="360" w:lineRule="auto"/>
        <w:ind w:firstLineChars="200" w:firstLine="560"/>
        <w:jc w:val="left"/>
        <w:rPr>
          <w:rFonts w:ascii="仿宋_GB2312" w:eastAsia="仿宋_GB2312" w:hAnsi="宋体" w:cs="宋体"/>
          <w:kern w:val="0"/>
          <w:sz w:val="28"/>
          <w:szCs w:val="28"/>
        </w:rPr>
      </w:pPr>
      <w:r w:rsidRPr="00F363CA">
        <w:rPr>
          <w:rFonts w:ascii="仿宋_GB2312" w:eastAsia="仿宋_GB2312" w:hAnsi="宋体" w:cs="宋体" w:hint="eastAsia"/>
          <w:kern w:val="0"/>
          <w:sz w:val="28"/>
          <w:szCs w:val="28"/>
        </w:rPr>
        <w:t>地址：江苏省昆山市</w:t>
      </w:r>
      <w:r w:rsidRPr="00F363CA">
        <w:rPr>
          <w:rFonts w:ascii="仿宋_GB2312" w:eastAsia="仿宋_GB2312" w:hAnsi="宋体" w:hint="eastAsia"/>
          <w:snapToGrid w:val="0"/>
          <w:sz w:val="28"/>
          <w:szCs w:val="28"/>
        </w:rPr>
        <w:t>前进东路828</w:t>
      </w:r>
      <w:r w:rsidRPr="00F363CA">
        <w:rPr>
          <w:rFonts w:ascii="仿宋_GB2312" w:eastAsia="仿宋_GB2312" w:hAnsi="宋体" w:cs="宋体" w:hint="eastAsia"/>
          <w:kern w:val="0"/>
          <w:sz w:val="28"/>
          <w:szCs w:val="28"/>
        </w:rPr>
        <w:t>号</w:t>
      </w:r>
    </w:p>
    <w:p w:rsidR="00EB5AB5" w:rsidRPr="00F363CA" w:rsidRDefault="00EB5AB5" w:rsidP="00EB5AB5">
      <w:pPr>
        <w:widowControl/>
        <w:spacing w:line="360" w:lineRule="auto"/>
        <w:ind w:firstLineChars="200" w:firstLine="560"/>
        <w:jc w:val="left"/>
        <w:rPr>
          <w:rFonts w:ascii="仿宋_GB2312" w:eastAsia="仿宋_GB2312" w:hAnsi="宋体" w:cs="宋体"/>
          <w:kern w:val="0"/>
          <w:sz w:val="28"/>
          <w:szCs w:val="28"/>
        </w:rPr>
      </w:pPr>
      <w:r w:rsidRPr="00F363CA">
        <w:rPr>
          <w:rFonts w:ascii="仿宋_GB2312" w:eastAsia="仿宋_GB2312" w:hAnsi="宋体" w:cs="宋体" w:hint="eastAsia"/>
          <w:kern w:val="0"/>
          <w:sz w:val="28"/>
          <w:szCs w:val="28"/>
        </w:rPr>
        <w:t>邮政编码：</w:t>
      </w:r>
      <w:r>
        <w:rPr>
          <w:rFonts w:ascii="仿宋_GB2312" w:eastAsia="仿宋_GB2312" w:hAnsi="宋体" w:cs="宋体" w:hint="eastAsia"/>
          <w:kern w:val="0"/>
          <w:sz w:val="28"/>
          <w:szCs w:val="28"/>
        </w:rPr>
        <w:t>2153</w:t>
      </w:r>
      <w:r w:rsidRPr="00F363CA">
        <w:rPr>
          <w:rFonts w:ascii="仿宋_GB2312" w:eastAsia="仿宋_GB2312" w:hAnsi="宋体" w:cs="宋体" w:hint="eastAsia"/>
          <w:kern w:val="0"/>
          <w:sz w:val="28"/>
          <w:szCs w:val="28"/>
        </w:rPr>
        <w:t>00</w:t>
      </w:r>
    </w:p>
    <w:p w:rsidR="00EB5AB5" w:rsidRPr="00F363CA" w:rsidRDefault="00EB5AB5" w:rsidP="00EB5AB5">
      <w:pPr>
        <w:widowControl/>
        <w:spacing w:line="360" w:lineRule="auto"/>
        <w:ind w:firstLineChars="200" w:firstLine="560"/>
        <w:jc w:val="left"/>
        <w:rPr>
          <w:rFonts w:ascii="仿宋_GB2312" w:eastAsia="仿宋_GB2312" w:hAnsi="宋体" w:cs="宋体"/>
          <w:kern w:val="0"/>
          <w:sz w:val="28"/>
          <w:szCs w:val="28"/>
        </w:rPr>
      </w:pPr>
      <w:r w:rsidRPr="00F363CA">
        <w:rPr>
          <w:rFonts w:ascii="仿宋_GB2312" w:eastAsia="仿宋_GB2312" w:hAnsi="宋体" w:cs="宋体" w:hint="eastAsia"/>
          <w:kern w:val="0"/>
          <w:sz w:val="28"/>
          <w:szCs w:val="28"/>
        </w:rPr>
        <w:t>联系人：</w:t>
      </w:r>
      <w:r>
        <w:rPr>
          <w:rFonts w:ascii="仿宋_GB2312" w:eastAsia="仿宋_GB2312" w:hAnsi="宋体" w:cs="宋体" w:hint="eastAsia"/>
          <w:kern w:val="0"/>
          <w:sz w:val="28"/>
          <w:szCs w:val="28"/>
        </w:rPr>
        <w:t>洪正   hongzheng</w:t>
      </w:r>
      <w:r w:rsidRPr="007A12DC">
        <w:rPr>
          <w:rFonts w:ascii="仿宋_GB2312" w:eastAsia="仿宋_GB2312" w:hAnsi="宋体" w:cs="宋体" w:hint="eastAsia"/>
          <w:kern w:val="0"/>
          <w:sz w:val="28"/>
          <w:szCs w:val="28"/>
        </w:rPr>
        <w:t>@ksrcb.com</w:t>
      </w:r>
      <w:r>
        <w:rPr>
          <w:rFonts w:ascii="仿宋_GB2312" w:eastAsia="仿宋_GB2312" w:hAnsi="宋体" w:cs="宋体" w:hint="eastAsia"/>
          <w:kern w:val="0"/>
          <w:sz w:val="28"/>
          <w:szCs w:val="28"/>
        </w:rPr>
        <w:tab/>
      </w:r>
    </w:p>
    <w:p w:rsidR="00EB5AB5" w:rsidRPr="00F363CA" w:rsidRDefault="00EB5AB5" w:rsidP="00EB5AB5">
      <w:pPr>
        <w:widowControl/>
        <w:spacing w:line="360" w:lineRule="auto"/>
        <w:ind w:firstLineChars="200" w:firstLine="560"/>
        <w:jc w:val="left"/>
        <w:rPr>
          <w:rFonts w:ascii="仿宋_GB2312" w:eastAsia="仿宋_GB2312" w:hAnsi="宋体" w:cs="宋体"/>
          <w:kern w:val="0"/>
          <w:sz w:val="28"/>
          <w:szCs w:val="28"/>
        </w:rPr>
      </w:pPr>
      <w:r w:rsidRPr="00F363CA">
        <w:rPr>
          <w:rFonts w:ascii="仿宋_GB2312" w:eastAsia="仿宋_GB2312" w:hAnsi="宋体" w:cs="宋体" w:hint="eastAsia"/>
          <w:kern w:val="0"/>
          <w:sz w:val="28"/>
          <w:szCs w:val="28"/>
        </w:rPr>
        <w:t>电话号码：0512-57379</w:t>
      </w:r>
      <w:r>
        <w:rPr>
          <w:rFonts w:ascii="仿宋_GB2312" w:eastAsia="仿宋_GB2312" w:hAnsi="宋体" w:cs="宋体" w:hint="eastAsia"/>
          <w:kern w:val="0"/>
          <w:sz w:val="28"/>
          <w:szCs w:val="28"/>
        </w:rPr>
        <w:t>507</w:t>
      </w:r>
      <w:r>
        <w:rPr>
          <w:rFonts w:ascii="仿宋_GB2312" w:eastAsia="仿宋_GB2312" w:hAnsi="宋体" w:cs="宋体"/>
          <w:kern w:val="0"/>
          <w:sz w:val="28"/>
          <w:szCs w:val="28"/>
        </w:rPr>
        <w:t xml:space="preserve">  18261463133</w:t>
      </w:r>
    </w:p>
    <w:p w:rsidR="00EB5AB5" w:rsidRPr="00F363CA" w:rsidRDefault="00EB5AB5" w:rsidP="00EB5AB5">
      <w:pPr>
        <w:widowControl/>
        <w:spacing w:line="360" w:lineRule="auto"/>
        <w:ind w:firstLineChars="200" w:firstLine="560"/>
        <w:jc w:val="left"/>
        <w:rPr>
          <w:rFonts w:ascii="仿宋_GB2312" w:eastAsia="仿宋_GB2312" w:hAnsi="宋体" w:cs="宋体"/>
          <w:kern w:val="0"/>
          <w:sz w:val="28"/>
          <w:szCs w:val="28"/>
        </w:rPr>
      </w:pPr>
    </w:p>
    <w:p w:rsidR="00EB5AB5" w:rsidRPr="00F363CA" w:rsidRDefault="00EB5AB5" w:rsidP="00EB5AB5">
      <w:pPr>
        <w:widowControl/>
        <w:spacing w:line="360" w:lineRule="auto"/>
        <w:ind w:firstLineChars="200" w:firstLine="560"/>
        <w:jc w:val="left"/>
        <w:rPr>
          <w:rFonts w:ascii="仿宋_GB2312" w:eastAsia="仿宋_GB2312" w:hAnsi="宋体" w:cs="宋体"/>
          <w:kern w:val="0"/>
          <w:sz w:val="28"/>
          <w:szCs w:val="28"/>
        </w:rPr>
      </w:pPr>
    </w:p>
    <w:p w:rsidR="00BC6047" w:rsidRDefault="00BC6047" w:rsidP="00BC6047">
      <w:pPr>
        <w:autoSpaceDE w:val="0"/>
        <w:autoSpaceDN w:val="0"/>
        <w:adjustRightInd w:val="0"/>
        <w:spacing w:afterLines="100" w:line="360" w:lineRule="auto"/>
        <w:ind w:firstLineChars="200" w:firstLine="560"/>
        <w:jc w:val="center"/>
        <w:rPr>
          <w:rFonts w:ascii="仿宋_GB2312" w:eastAsia="仿宋_GB2312" w:hAnsi="宋体" w:hint="eastAsia"/>
          <w:snapToGrid w:val="0"/>
          <w:color w:val="000000"/>
          <w:sz w:val="28"/>
        </w:rPr>
      </w:pPr>
    </w:p>
    <w:p w:rsidR="00BC6047" w:rsidRDefault="00BC6047" w:rsidP="00BC6047">
      <w:pPr>
        <w:autoSpaceDE w:val="0"/>
        <w:autoSpaceDN w:val="0"/>
        <w:adjustRightInd w:val="0"/>
        <w:spacing w:afterLines="100" w:line="360" w:lineRule="auto"/>
        <w:ind w:firstLineChars="200" w:firstLine="560"/>
        <w:jc w:val="center"/>
        <w:rPr>
          <w:rFonts w:ascii="仿宋_GB2312" w:eastAsia="仿宋_GB2312" w:hAnsi="宋体" w:hint="eastAsia"/>
          <w:snapToGrid w:val="0"/>
          <w:color w:val="000000"/>
          <w:sz w:val="28"/>
        </w:rPr>
      </w:pPr>
    </w:p>
    <w:p w:rsidR="00BC6047" w:rsidRDefault="00BC6047" w:rsidP="00BC6047">
      <w:pPr>
        <w:autoSpaceDE w:val="0"/>
        <w:autoSpaceDN w:val="0"/>
        <w:adjustRightInd w:val="0"/>
        <w:spacing w:afterLines="100" w:line="360" w:lineRule="auto"/>
        <w:ind w:firstLineChars="200" w:firstLine="560"/>
        <w:jc w:val="center"/>
        <w:rPr>
          <w:rFonts w:ascii="仿宋_GB2312" w:eastAsia="仿宋_GB2312" w:hAnsi="宋体" w:hint="eastAsia"/>
          <w:snapToGrid w:val="0"/>
          <w:color w:val="000000"/>
          <w:sz w:val="28"/>
        </w:rPr>
      </w:pPr>
    </w:p>
    <w:p w:rsidR="00EB5AB5" w:rsidRDefault="00EB5AB5" w:rsidP="00BC6047">
      <w:pPr>
        <w:autoSpaceDE w:val="0"/>
        <w:autoSpaceDN w:val="0"/>
        <w:adjustRightInd w:val="0"/>
        <w:spacing w:afterLines="100" w:line="360" w:lineRule="auto"/>
        <w:ind w:firstLineChars="200" w:firstLine="640"/>
        <w:jc w:val="center"/>
        <w:rPr>
          <w:rFonts w:ascii="黑体" w:eastAsia="黑体" w:hAnsi="黑体"/>
          <w:bCs/>
          <w:snapToGrid w:val="0"/>
          <w:color w:val="000000"/>
          <w:sz w:val="32"/>
          <w:szCs w:val="32"/>
        </w:rPr>
      </w:pPr>
      <w:r w:rsidRPr="00F363CA">
        <w:rPr>
          <w:rFonts w:ascii="黑体" w:eastAsia="黑体" w:hAnsi="黑体" w:hint="eastAsia"/>
          <w:bCs/>
          <w:snapToGrid w:val="0"/>
          <w:color w:val="000000"/>
          <w:sz w:val="32"/>
          <w:szCs w:val="32"/>
        </w:rPr>
        <w:lastRenderedPageBreak/>
        <w:t xml:space="preserve">第二部分   </w:t>
      </w:r>
      <w:r>
        <w:rPr>
          <w:rFonts w:ascii="黑体" w:eastAsia="黑体" w:hAnsi="黑体" w:hint="eastAsia"/>
          <w:bCs/>
          <w:snapToGrid w:val="0"/>
          <w:color w:val="000000"/>
          <w:sz w:val="32"/>
          <w:szCs w:val="32"/>
        </w:rPr>
        <w:t>选型清单</w:t>
      </w:r>
    </w:p>
    <w:p w:rsidR="00EB5AB5" w:rsidRPr="00A83D8D" w:rsidRDefault="00EB5AB5" w:rsidP="00EB5AB5">
      <w:pPr>
        <w:spacing w:line="360" w:lineRule="auto"/>
        <w:rPr>
          <w:rFonts w:ascii="仿宋_GB2312" w:eastAsia="仿宋_GB2312" w:hAnsi="宋体"/>
          <w:b/>
          <w:sz w:val="28"/>
          <w:szCs w:val="28"/>
        </w:rPr>
      </w:pPr>
      <w:r>
        <w:rPr>
          <w:rFonts w:ascii="仿宋_GB2312" w:eastAsia="仿宋_GB2312" w:hAnsi="宋体" w:hint="eastAsia"/>
          <w:b/>
          <w:sz w:val="28"/>
          <w:szCs w:val="28"/>
        </w:rPr>
        <w:t>一、</w:t>
      </w:r>
      <w:r w:rsidRPr="00A83D8D">
        <w:rPr>
          <w:rFonts w:ascii="仿宋_GB2312" w:eastAsia="仿宋_GB2312" w:hAnsi="宋体" w:hint="eastAsia"/>
          <w:b/>
          <w:sz w:val="28"/>
          <w:szCs w:val="28"/>
        </w:rPr>
        <w:t>项目需求：</w:t>
      </w:r>
    </w:p>
    <w:p w:rsidR="00EB5AB5" w:rsidRPr="00A83D8D" w:rsidRDefault="00EB5AB5" w:rsidP="00EB5AB5">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为满足外部</w:t>
      </w:r>
      <w:r>
        <w:rPr>
          <w:rFonts w:ascii="仿宋_GB2312" w:eastAsia="仿宋_GB2312" w:hAnsi="宋体"/>
          <w:sz w:val="28"/>
          <w:szCs w:val="28"/>
        </w:rPr>
        <w:t>监管与内部</w:t>
      </w:r>
      <w:r>
        <w:rPr>
          <w:rFonts w:ascii="仿宋_GB2312" w:eastAsia="仿宋_GB2312" w:hAnsi="宋体" w:hint="eastAsia"/>
          <w:sz w:val="28"/>
          <w:szCs w:val="28"/>
        </w:rPr>
        <w:t>终端安全</w:t>
      </w:r>
      <w:r>
        <w:rPr>
          <w:rFonts w:ascii="仿宋_GB2312" w:eastAsia="仿宋_GB2312" w:hAnsi="宋体"/>
          <w:sz w:val="28"/>
          <w:szCs w:val="28"/>
        </w:rPr>
        <w:t>管理</w:t>
      </w:r>
      <w:r>
        <w:rPr>
          <w:rFonts w:ascii="仿宋_GB2312" w:eastAsia="仿宋_GB2312" w:hAnsi="宋体" w:hint="eastAsia"/>
          <w:sz w:val="28"/>
          <w:szCs w:val="28"/>
        </w:rPr>
        <w:t>的需求</w:t>
      </w:r>
      <w:r w:rsidRPr="00A83D8D">
        <w:rPr>
          <w:rFonts w:ascii="仿宋_GB2312" w:eastAsia="仿宋_GB2312" w:hAnsi="宋体" w:hint="eastAsia"/>
          <w:sz w:val="28"/>
          <w:szCs w:val="28"/>
        </w:rPr>
        <w:t>，</w:t>
      </w:r>
      <w:r>
        <w:rPr>
          <w:rFonts w:ascii="仿宋_GB2312" w:eastAsia="仿宋_GB2312" w:hAnsi="宋体" w:hint="eastAsia"/>
          <w:sz w:val="28"/>
          <w:szCs w:val="28"/>
        </w:rPr>
        <w:t>我行计划对终端安全管理系统进行公开</w:t>
      </w:r>
      <w:r>
        <w:rPr>
          <w:rFonts w:ascii="仿宋_GB2312" w:eastAsia="仿宋_GB2312" w:hAnsi="宋体"/>
          <w:sz w:val="28"/>
          <w:szCs w:val="28"/>
        </w:rPr>
        <w:t>选型</w:t>
      </w:r>
      <w:r>
        <w:rPr>
          <w:rFonts w:ascii="仿宋_GB2312" w:eastAsia="仿宋_GB2312" w:hAnsi="宋体" w:hint="eastAsia"/>
          <w:sz w:val="28"/>
          <w:szCs w:val="28"/>
        </w:rPr>
        <w:t>，</w:t>
      </w:r>
      <w:r>
        <w:rPr>
          <w:rFonts w:ascii="仿宋_GB2312" w:eastAsia="仿宋_GB2312" w:hAnsi="宋体"/>
          <w:sz w:val="28"/>
          <w:szCs w:val="28"/>
        </w:rPr>
        <w:t>通过</w:t>
      </w:r>
      <w:r>
        <w:rPr>
          <w:rFonts w:ascii="仿宋_GB2312" w:eastAsia="仿宋_GB2312" w:hAnsi="宋体" w:hint="eastAsia"/>
          <w:sz w:val="28"/>
          <w:szCs w:val="28"/>
        </w:rPr>
        <w:t>POC测试</w:t>
      </w:r>
      <w:r>
        <w:rPr>
          <w:rFonts w:ascii="仿宋_GB2312" w:eastAsia="仿宋_GB2312" w:hAnsi="宋体"/>
          <w:sz w:val="28"/>
          <w:szCs w:val="28"/>
        </w:rPr>
        <w:t>确定入围产品并组织招标采购。</w:t>
      </w:r>
    </w:p>
    <w:p w:rsidR="00EB5AB5" w:rsidRPr="00A12456" w:rsidRDefault="00EB5AB5" w:rsidP="00EB5AB5">
      <w:pPr>
        <w:spacing w:line="360" w:lineRule="auto"/>
        <w:rPr>
          <w:rFonts w:ascii="仿宋_GB2312" w:eastAsia="仿宋_GB2312" w:hAnsi="宋体"/>
          <w:b/>
          <w:bCs/>
          <w:color w:val="000000"/>
          <w:sz w:val="28"/>
          <w:szCs w:val="28"/>
        </w:rPr>
      </w:pPr>
      <w:r>
        <w:rPr>
          <w:rFonts w:ascii="仿宋_GB2312" w:eastAsia="仿宋_GB2312" w:hAnsi="宋体" w:hint="eastAsia"/>
          <w:b/>
          <w:bCs/>
          <w:color w:val="000000"/>
          <w:sz w:val="28"/>
          <w:szCs w:val="28"/>
        </w:rPr>
        <w:t>二、选型</w:t>
      </w:r>
      <w:r w:rsidRPr="004E1FE9">
        <w:rPr>
          <w:rFonts w:ascii="仿宋_GB2312" w:eastAsia="仿宋_GB2312" w:hAnsi="宋体" w:hint="eastAsia"/>
          <w:b/>
          <w:bCs/>
          <w:color w:val="000000"/>
          <w:sz w:val="28"/>
          <w:szCs w:val="28"/>
        </w:rPr>
        <w:t>要求：</w:t>
      </w:r>
    </w:p>
    <w:tbl>
      <w:tblPr>
        <w:tblW w:w="8340" w:type="dxa"/>
        <w:jc w:val="center"/>
        <w:tblInd w:w="108" w:type="dxa"/>
        <w:tblLook w:val="04A0"/>
      </w:tblPr>
      <w:tblGrid>
        <w:gridCol w:w="1080"/>
        <w:gridCol w:w="2056"/>
        <w:gridCol w:w="5204"/>
      </w:tblGrid>
      <w:tr w:rsidR="00EB5AB5" w:rsidRPr="00105BE4" w:rsidTr="00861184">
        <w:trPr>
          <w:trHeight w:val="51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rPr>
                <w:rFonts w:ascii="仿宋" w:eastAsia="仿宋" w:hAnsi="仿宋" w:cs="宋体"/>
                <w:b/>
                <w:bCs/>
                <w:color w:val="000000"/>
                <w:kern w:val="0"/>
                <w:szCs w:val="21"/>
              </w:rPr>
            </w:pPr>
            <w:r w:rsidRPr="00105BE4">
              <w:rPr>
                <w:rFonts w:ascii="仿宋" w:eastAsia="仿宋" w:hAnsi="仿宋" w:cs="宋体" w:hint="eastAsia"/>
                <w:b/>
                <w:bCs/>
                <w:color w:val="000000"/>
                <w:kern w:val="0"/>
                <w:szCs w:val="21"/>
              </w:rPr>
              <w:t>产品要求</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品牌</w:t>
            </w:r>
          </w:p>
        </w:tc>
        <w:tc>
          <w:tcPr>
            <w:tcW w:w="5204" w:type="dxa"/>
            <w:tcBorders>
              <w:top w:val="single" w:sz="4" w:space="0" w:color="auto"/>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商业化产品</w:t>
            </w:r>
          </w:p>
        </w:tc>
      </w:tr>
      <w:tr w:rsidR="00EB5AB5" w:rsidRPr="00105BE4" w:rsidTr="00861184">
        <w:trPr>
          <w:trHeight w:val="76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EB5AB5" w:rsidRPr="00105BE4" w:rsidRDefault="00EB5AB5" w:rsidP="00861184">
            <w:pPr>
              <w:widowControl/>
              <w:spacing w:line="360" w:lineRule="auto"/>
              <w:ind w:firstLineChars="200" w:firstLine="422"/>
              <w:jc w:val="left"/>
              <w:rPr>
                <w:rFonts w:ascii="仿宋" w:eastAsia="仿宋" w:hAnsi="仿宋" w:cs="宋体"/>
                <w:b/>
                <w:bCs/>
                <w:color w:val="000000"/>
                <w:kern w:val="0"/>
                <w:szCs w:val="21"/>
              </w:rPr>
            </w:pPr>
          </w:p>
        </w:tc>
        <w:tc>
          <w:tcPr>
            <w:tcW w:w="2056"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系统架构</w:t>
            </w:r>
          </w:p>
        </w:tc>
        <w:tc>
          <w:tcPr>
            <w:tcW w:w="5204"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软硬件解决方案均可，软件</w:t>
            </w:r>
            <w:r w:rsidRPr="00105BE4">
              <w:rPr>
                <w:rFonts w:ascii="仿宋" w:eastAsia="仿宋" w:hAnsi="仿宋" w:cs="宋体"/>
                <w:color w:val="000000"/>
                <w:kern w:val="0"/>
                <w:szCs w:val="21"/>
              </w:rPr>
              <w:t>解决方案需</w:t>
            </w:r>
            <w:r w:rsidRPr="00105BE4">
              <w:rPr>
                <w:rFonts w:ascii="仿宋" w:eastAsia="仿宋" w:hAnsi="仿宋" w:cs="宋体" w:hint="eastAsia"/>
                <w:color w:val="000000"/>
                <w:kern w:val="0"/>
                <w:szCs w:val="21"/>
              </w:rPr>
              <w:t>支持Vmware虚拟机环境，后台</w:t>
            </w:r>
            <w:r w:rsidRPr="00105BE4">
              <w:rPr>
                <w:rFonts w:ascii="仿宋" w:eastAsia="仿宋" w:hAnsi="仿宋" w:cs="宋体"/>
                <w:color w:val="000000"/>
                <w:kern w:val="0"/>
                <w:szCs w:val="21"/>
              </w:rPr>
              <w:t>管理操作系统必须支持linux系统、</w:t>
            </w:r>
            <w:r w:rsidRPr="00105BE4">
              <w:rPr>
                <w:rFonts w:ascii="仿宋" w:eastAsia="仿宋" w:hAnsi="仿宋" w:cs="宋体" w:hint="eastAsia"/>
                <w:color w:val="000000"/>
                <w:kern w:val="0"/>
                <w:szCs w:val="21"/>
              </w:rPr>
              <w:t>支持分布式部署方式。性能、容量可横向在线扩展。</w:t>
            </w:r>
            <w:r w:rsidRPr="00105BE4">
              <w:rPr>
                <w:rFonts w:ascii="仿宋" w:eastAsia="仿宋" w:hAnsi="仿宋" w:cs="宋体"/>
                <w:color w:val="000000"/>
                <w:kern w:val="0"/>
                <w:szCs w:val="21"/>
              </w:rPr>
              <w:t>安全</w:t>
            </w:r>
            <w:r w:rsidRPr="00105BE4">
              <w:rPr>
                <w:rFonts w:ascii="仿宋" w:eastAsia="仿宋" w:hAnsi="仿宋" w:cs="宋体" w:hint="eastAsia"/>
                <w:color w:val="000000"/>
                <w:kern w:val="0"/>
                <w:szCs w:val="21"/>
              </w:rPr>
              <w:t>性需</w:t>
            </w:r>
            <w:r w:rsidRPr="00105BE4">
              <w:rPr>
                <w:rFonts w:ascii="仿宋" w:eastAsia="仿宋" w:hAnsi="仿宋" w:cs="宋体"/>
                <w:color w:val="000000"/>
                <w:kern w:val="0"/>
                <w:szCs w:val="21"/>
              </w:rPr>
              <w:t>支持主备或者双活模式，并</w:t>
            </w:r>
            <w:r w:rsidRPr="00105BE4">
              <w:rPr>
                <w:rFonts w:ascii="仿宋" w:eastAsia="仿宋" w:hAnsi="仿宋" w:cs="宋体" w:hint="eastAsia"/>
                <w:color w:val="000000"/>
                <w:kern w:val="0"/>
                <w:szCs w:val="21"/>
              </w:rPr>
              <w:t>提供独立</w:t>
            </w:r>
            <w:r w:rsidRPr="00105BE4">
              <w:rPr>
                <w:rFonts w:ascii="仿宋" w:eastAsia="仿宋" w:hAnsi="仿宋" w:cs="宋体"/>
                <w:color w:val="000000"/>
                <w:kern w:val="0"/>
                <w:szCs w:val="21"/>
              </w:rPr>
              <w:t>的逃生机制。</w:t>
            </w:r>
          </w:p>
        </w:tc>
      </w:tr>
      <w:tr w:rsidR="00EB5AB5" w:rsidRPr="00105BE4" w:rsidTr="00861184">
        <w:trPr>
          <w:trHeight w:val="52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EB5AB5" w:rsidRPr="00105BE4" w:rsidRDefault="00EB5AB5" w:rsidP="00861184">
            <w:pPr>
              <w:widowControl/>
              <w:spacing w:line="360" w:lineRule="auto"/>
              <w:ind w:firstLineChars="200" w:firstLine="422"/>
              <w:jc w:val="left"/>
              <w:rPr>
                <w:rFonts w:ascii="仿宋" w:eastAsia="仿宋" w:hAnsi="仿宋" w:cs="宋体"/>
                <w:b/>
                <w:bCs/>
                <w:color w:val="000000"/>
                <w:kern w:val="0"/>
                <w:szCs w:val="21"/>
              </w:rPr>
            </w:pPr>
          </w:p>
        </w:tc>
        <w:tc>
          <w:tcPr>
            <w:tcW w:w="2056"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管理方式</w:t>
            </w:r>
          </w:p>
        </w:tc>
        <w:tc>
          <w:tcPr>
            <w:tcW w:w="5204"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rPr>
                <w:rFonts w:ascii="仿宋" w:eastAsia="仿宋" w:hAnsi="仿宋" w:cs="Arial"/>
                <w:color w:val="000000"/>
                <w:kern w:val="0"/>
                <w:szCs w:val="21"/>
              </w:rPr>
            </w:pPr>
            <w:r w:rsidRPr="00105BE4">
              <w:rPr>
                <w:rFonts w:ascii="仿宋" w:eastAsia="仿宋" w:hAnsi="仿宋" w:cs="Arial"/>
                <w:color w:val="000000"/>
                <w:kern w:val="0"/>
                <w:szCs w:val="21"/>
              </w:rPr>
              <w:t>Web</w:t>
            </w:r>
            <w:r w:rsidRPr="00105BE4">
              <w:rPr>
                <w:rFonts w:ascii="仿宋" w:eastAsia="仿宋" w:hAnsi="仿宋" w:cs="Arial" w:hint="eastAsia"/>
                <w:color w:val="000000"/>
                <w:kern w:val="0"/>
                <w:szCs w:val="21"/>
              </w:rPr>
              <w:t>远程管理或客户端管理，功能全部通过配置化实现</w:t>
            </w:r>
            <w:r>
              <w:rPr>
                <w:rFonts w:ascii="仿宋" w:eastAsia="仿宋" w:hAnsi="仿宋" w:cs="Arial" w:hint="eastAsia"/>
                <w:color w:val="000000"/>
                <w:kern w:val="0"/>
                <w:szCs w:val="21"/>
              </w:rPr>
              <w:t>。</w:t>
            </w:r>
          </w:p>
        </w:tc>
      </w:tr>
      <w:tr w:rsidR="00EB5AB5" w:rsidRPr="00105BE4" w:rsidTr="00861184">
        <w:trPr>
          <w:trHeight w:val="510"/>
          <w:jc w:val="center"/>
        </w:trPr>
        <w:tc>
          <w:tcPr>
            <w:tcW w:w="1080" w:type="dxa"/>
            <w:vMerge w:val="restart"/>
            <w:tcBorders>
              <w:top w:val="nil"/>
              <w:left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jc w:val="left"/>
              <w:rPr>
                <w:rFonts w:ascii="仿宋" w:eastAsia="仿宋" w:hAnsi="仿宋" w:cs="宋体"/>
                <w:b/>
                <w:bCs/>
                <w:color w:val="000000"/>
                <w:kern w:val="0"/>
                <w:szCs w:val="21"/>
              </w:rPr>
            </w:pPr>
            <w:r w:rsidRPr="00105BE4">
              <w:rPr>
                <w:rFonts w:ascii="仿宋" w:eastAsia="仿宋" w:hAnsi="仿宋" w:cs="宋体" w:hint="eastAsia"/>
                <w:b/>
                <w:bCs/>
                <w:color w:val="000000"/>
                <w:kern w:val="0"/>
                <w:szCs w:val="21"/>
              </w:rPr>
              <w:t>功能要求</w:t>
            </w:r>
          </w:p>
        </w:tc>
        <w:tc>
          <w:tcPr>
            <w:tcW w:w="2056"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网络准入</w:t>
            </w:r>
            <w:r w:rsidRPr="00105BE4">
              <w:rPr>
                <w:rFonts w:ascii="仿宋" w:eastAsia="仿宋" w:hAnsi="仿宋" w:cs="宋体"/>
                <w:color w:val="000000"/>
                <w:kern w:val="0"/>
                <w:szCs w:val="21"/>
              </w:rPr>
              <w:t>功能</w:t>
            </w:r>
          </w:p>
        </w:tc>
        <w:tc>
          <w:tcPr>
            <w:tcW w:w="5204" w:type="dxa"/>
            <w:tcBorders>
              <w:top w:val="nil"/>
              <w:left w:val="nil"/>
              <w:bottom w:val="single" w:sz="4" w:space="0" w:color="auto"/>
              <w:right w:val="single" w:sz="4" w:space="0" w:color="auto"/>
            </w:tcBorders>
            <w:shd w:val="clear" w:color="auto" w:fill="auto"/>
            <w:vAlign w:val="center"/>
          </w:tcPr>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设备入网发现识别、客户端适用性、企业组织架构管理、</w:t>
            </w:r>
          </w:p>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准入方式、用户管理、设备管理、终端入网安全基线检查、实现端口级别的准入控制、网络高可用（逃生）、入网日志。</w:t>
            </w:r>
          </w:p>
        </w:tc>
      </w:tr>
      <w:tr w:rsidR="00EB5AB5" w:rsidRPr="00105BE4" w:rsidTr="00861184">
        <w:trPr>
          <w:trHeight w:val="765"/>
          <w:jc w:val="center"/>
        </w:trPr>
        <w:tc>
          <w:tcPr>
            <w:tcW w:w="1080" w:type="dxa"/>
            <w:vMerge/>
            <w:tcBorders>
              <w:left w:val="single" w:sz="4" w:space="0" w:color="auto"/>
              <w:right w:val="single" w:sz="4" w:space="0" w:color="auto"/>
            </w:tcBorders>
            <w:vAlign w:val="center"/>
            <w:hideMark/>
          </w:tcPr>
          <w:p w:rsidR="00EB5AB5" w:rsidRPr="00105BE4" w:rsidRDefault="00EB5AB5" w:rsidP="00861184">
            <w:pPr>
              <w:widowControl/>
              <w:spacing w:line="360" w:lineRule="auto"/>
              <w:ind w:firstLineChars="200" w:firstLine="422"/>
              <w:jc w:val="left"/>
              <w:rPr>
                <w:rFonts w:ascii="仿宋" w:eastAsia="仿宋" w:hAnsi="仿宋" w:cs="宋体"/>
                <w:b/>
                <w:bCs/>
                <w:color w:val="000000"/>
                <w:kern w:val="0"/>
                <w:szCs w:val="21"/>
              </w:rPr>
            </w:pPr>
          </w:p>
        </w:tc>
        <w:tc>
          <w:tcPr>
            <w:tcW w:w="2056" w:type="dxa"/>
            <w:tcBorders>
              <w:top w:val="nil"/>
              <w:left w:val="nil"/>
              <w:bottom w:val="single" w:sz="4" w:space="0" w:color="auto"/>
              <w:right w:val="single" w:sz="4" w:space="0" w:color="auto"/>
            </w:tcBorders>
            <w:shd w:val="clear" w:color="auto" w:fill="auto"/>
            <w:vAlign w:val="center"/>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桌面</w:t>
            </w:r>
            <w:r w:rsidRPr="00105BE4">
              <w:rPr>
                <w:rFonts w:ascii="仿宋" w:eastAsia="仿宋" w:hAnsi="仿宋" w:cs="宋体"/>
                <w:color w:val="000000"/>
                <w:kern w:val="0"/>
                <w:szCs w:val="21"/>
              </w:rPr>
              <w:t>管控</w:t>
            </w:r>
          </w:p>
        </w:tc>
        <w:tc>
          <w:tcPr>
            <w:tcW w:w="5204" w:type="dxa"/>
            <w:tcBorders>
              <w:top w:val="nil"/>
              <w:left w:val="nil"/>
              <w:bottom w:val="single" w:sz="4" w:space="0" w:color="auto"/>
              <w:right w:val="single" w:sz="4" w:space="0" w:color="auto"/>
            </w:tcBorders>
            <w:shd w:val="clear" w:color="auto" w:fill="auto"/>
            <w:vAlign w:val="center"/>
          </w:tcPr>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企业资产管理、企业终端安全管理、终端违规内外联控制、网络防护、外设管理、桌面加固、安装终端列表、安装率统计、资源统计、日志记录</w:t>
            </w:r>
            <w:r>
              <w:rPr>
                <w:rFonts w:ascii="仿宋" w:eastAsia="仿宋" w:hAnsi="仿宋" w:cs="宋体" w:hint="eastAsia"/>
                <w:color w:val="000000"/>
                <w:kern w:val="0"/>
                <w:szCs w:val="21"/>
              </w:rPr>
              <w:t>。</w:t>
            </w:r>
          </w:p>
        </w:tc>
      </w:tr>
      <w:tr w:rsidR="00EB5AB5" w:rsidRPr="00105BE4" w:rsidTr="00861184">
        <w:trPr>
          <w:trHeight w:val="510"/>
          <w:jc w:val="center"/>
        </w:trPr>
        <w:tc>
          <w:tcPr>
            <w:tcW w:w="1080" w:type="dxa"/>
            <w:vMerge/>
            <w:tcBorders>
              <w:left w:val="single" w:sz="4" w:space="0" w:color="auto"/>
              <w:right w:val="single" w:sz="4" w:space="0" w:color="auto"/>
            </w:tcBorders>
            <w:vAlign w:val="center"/>
            <w:hideMark/>
          </w:tcPr>
          <w:p w:rsidR="00EB5AB5" w:rsidRPr="00105BE4" w:rsidRDefault="00EB5AB5" w:rsidP="00861184">
            <w:pPr>
              <w:widowControl/>
              <w:spacing w:line="360" w:lineRule="auto"/>
              <w:ind w:firstLineChars="200" w:firstLine="422"/>
              <w:jc w:val="left"/>
              <w:rPr>
                <w:rFonts w:ascii="仿宋" w:eastAsia="仿宋" w:hAnsi="仿宋" w:cs="宋体"/>
                <w:b/>
                <w:bCs/>
                <w:color w:val="000000"/>
                <w:kern w:val="0"/>
                <w:szCs w:val="21"/>
              </w:rPr>
            </w:pPr>
          </w:p>
        </w:tc>
        <w:tc>
          <w:tcPr>
            <w:tcW w:w="2056" w:type="dxa"/>
            <w:tcBorders>
              <w:top w:val="nil"/>
              <w:left w:val="nil"/>
              <w:bottom w:val="single" w:sz="4" w:space="0" w:color="auto"/>
              <w:right w:val="single" w:sz="4" w:space="0" w:color="auto"/>
            </w:tcBorders>
            <w:shd w:val="clear" w:color="auto" w:fill="auto"/>
            <w:vAlign w:val="center"/>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水印</w:t>
            </w:r>
            <w:r w:rsidRPr="00105BE4">
              <w:rPr>
                <w:rFonts w:ascii="仿宋" w:eastAsia="仿宋" w:hAnsi="仿宋" w:cs="宋体"/>
                <w:color w:val="000000"/>
                <w:kern w:val="0"/>
                <w:szCs w:val="21"/>
              </w:rPr>
              <w:t>功能</w:t>
            </w:r>
          </w:p>
        </w:tc>
        <w:tc>
          <w:tcPr>
            <w:tcW w:w="5204" w:type="dxa"/>
            <w:tcBorders>
              <w:top w:val="nil"/>
              <w:left w:val="nil"/>
              <w:bottom w:val="single" w:sz="4" w:space="0" w:color="auto"/>
              <w:right w:val="single" w:sz="4" w:space="0" w:color="auto"/>
            </w:tcBorders>
            <w:shd w:val="clear" w:color="auto" w:fill="auto"/>
            <w:vAlign w:val="center"/>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支持</w:t>
            </w:r>
            <w:r w:rsidRPr="00105BE4">
              <w:rPr>
                <w:rFonts w:ascii="仿宋" w:eastAsia="仿宋" w:hAnsi="仿宋" w:cs="宋体" w:hint="eastAsia"/>
                <w:color w:val="000000"/>
                <w:kern w:val="0"/>
                <w:szCs w:val="21"/>
              </w:rPr>
              <w:t>文件传输通道管控、屏幕水印、打印水印、</w:t>
            </w:r>
            <w:r>
              <w:rPr>
                <w:rFonts w:ascii="仿宋" w:eastAsia="仿宋" w:hAnsi="仿宋" w:cs="宋体" w:hint="eastAsia"/>
                <w:color w:val="000000"/>
                <w:kern w:val="0"/>
                <w:szCs w:val="21"/>
              </w:rPr>
              <w:t>文档</w:t>
            </w:r>
            <w:r w:rsidRPr="00105BE4">
              <w:rPr>
                <w:rFonts w:ascii="仿宋" w:eastAsia="仿宋" w:hAnsi="仿宋" w:cs="宋体" w:hint="eastAsia"/>
                <w:color w:val="000000"/>
                <w:kern w:val="0"/>
                <w:szCs w:val="21"/>
              </w:rPr>
              <w:t>水印与打印文档结合</w:t>
            </w:r>
            <w:r>
              <w:rPr>
                <w:rFonts w:ascii="仿宋" w:eastAsia="仿宋" w:hAnsi="仿宋" w:cs="宋体" w:hint="eastAsia"/>
                <w:color w:val="000000"/>
                <w:kern w:val="0"/>
                <w:szCs w:val="21"/>
              </w:rPr>
              <w:t>的</w:t>
            </w:r>
            <w:r>
              <w:rPr>
                <w:rFonts w:ascii="仿宋" w:eastAsia="仿宋" w:hAnsi="仿宋" w:cs="宋体"/>
                <w:color w:val="000000"/>
                <w:kern w:val="0"/>
                <w:szCs w:val="21"/>
              </w:rPr>
              <w:t>解决方案</w:t>
            </w:r>
            <w:r>
              <w:rPr>
                <w:rFonts w:ascii="仿宋" w:eastAsia="仿宋" w:hAnsi="仿宋" w:cs="宋体" w:hint="eastAsia"/>
                <w:color w:val="000000"/>
                <w:kern w:val="0"/>
                <w:szCs w:val="21"/>
              </w:rPr>
              <w:t>，</w:t>
            </w:r>
            <w:r>
              <w:rPr>
                <w:rFonts w:ascii="仿宋" w:eastAsia="仿宋" w:hAnsi="仿宋" w:cs="宋体"/>
                <w:color w:val="000000"/>
                <w:kern w:val="0"/>
                <w:szCs w:val="21"/>
              </w:rPr>
              <w:t>支持</w:t>
            </w:r>
            <w:r w:rsidRPr="00105BE4">
              <w:rPr>
                <w:rFonts w:ascii="仿宋" w:eastAsia="仿宋" w:hAnsi="仿宋" w:cs="宋体" w:hint="eastAsia"/>
                <w:color w:val="000000"/>
                <w:kern w:val="0"/>
                <w:szCs w:val="21"/>
              </w:rPr>
              <w:t>通过水印追溯泄密源头</w:t>
            </w:r>
            <w:r>
              <w:rPr>
                <w:rFonts w:ascii="仿宋" w:eastAsia="仿宋" w:hAnsi="仿宋" w:cs="宋体" w:hint="eastAsia"/>
                <w:color w:val="000000"/>
                <w:kern w:val="0"/>
                <w:szCs w:val="21"/>
              </w:rPr>
              <w:t>。</w:t>
            </w:r>
          </w:p>
        </w:tc>
      </w:tr>
      <w:tr w:rsidR="00EB5AB5" w:rsidRPr="00105BE4" w:rsidTr="00861184">
        <w:trPr>
          <w:trHeight w:val="510"/>
          <w:jc w:val="center"/>
        </w:trPr>
        <w:tc>
          <w:tcPr>
            <w:tcW w:w="1080" w:type="dxa"/>
            <w:vMerge/>
            <w:tcBorders>
              <w:left w:val="single" w:sz="4" w:space="0" w:color="auto"/>
              <w:bottom w:val="single" w:sz="4" w:space="0" w:color="000000"/>
              <w:right w:val="single" w:sz="4" w:space="0" w:color="auto"/>
            </w:tcBorders>
            <w:vAlign w:val="center"/>
          </w:tcPr>
          <w:p w:rsidR="00EB5AB5" w:rsidRPr="00105BE4" w:rsidRDefault="00EB5AB5" w:rsidP="00861184">
            <w:pPr>
              <w:widowControl/>
              <w:spacing w:line="360" w:lineRule="auto"/>
              <w:ind w:firstLineChars="200" w:firstLine="422"/>
              <w:jc w:val="left"/>
              <w:rPr>
                <w:rFonts w:ascii="仿宋" w:eastAsia="仿宋" w:hAnsi="仿宋" w:cs="宋体"/>
                <w:b/>
                <w:bCs/>
                <w:color w:val="000000"/>
                <w:kern w:val="0"/>
                <w:szCs w:val="21"/>
              </w:rPr>
            </w:pPr>
          </w:p>
        </w:tc>
        <w:tc>
          <w:tcPr>
            <w:tcW w:w="2056" w:type="dxa"/>
            <w:tcBorders>
              <w:top w:val="nil"/>
              <w:left w:val="nil"/>
              <w:bottom w:val="single" w:sz="4" w:space="0" w:color="auto"/>
              <w:right w:val="single" w:sz="4" w:space="0" w:color="auto"/>
            </w:tcBorders>
            <w:shd w:val="clear" w:color="auto" w:fill="auto"/>
            <w:vAlign w:val="center"/>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行为人</w:t>
            </w:r>
            <w:r>
              <w:rPr>
                <w:rFonts w:ascii="仿宋" w:eastAsia="仿宋" w:hAnsi="仿宋" w:cs="宋体"/>
                <w:color w:val="000000"/>
                <w:kern w:val="0"/>
                <w:szCs w:val="21"/>
              </w:rPr>
              <w:t>审计</w:t>
            </w:r>
          </w:p>
        </w:tc>
        <w:tc>
          <w:tcPr>
            <w:tcW w:w="5204" w:type="dxa"/>
            <w:tcBorders>
              <w:top w:val="nil"/>
              <w:left w:val="nil"/>
              <w:bottom w:val="single" w:sz="4" w:space="0" w:color="auto"/>
              <w:right w:val="single" w:sz="4" w:space="0" w:color="auto"/>
            </w:tcBorders>
            <w:shd w:val="clear" w:color="auto" w:fill="auto"/>
            <w:vAlign w:val="center"/>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支持监控</w:t>
            </w:r>
            <w:r>
              <w:rPr>
                <w:rFonts w:ascii="仿宋" w:eastAsia="仿宋" w:hAnsi="仿宋" w:cs="宋体"/>
                <w:color w:val="000000"/>
                <w:kern w:val="0"/>
                <w:szCs w:val="21"/>
              </w:rPr>
              <w:t>客户端的所有操作，并</w:t>
            </w:r>
            <w:r>
              <w:rPr>
                <w:rFonts w:ascii="仿宋" w:eastAsia="仿宋" w:hAnsi="仿宋" w:cs="宋体" w:hint="eastAsia"/>
                <w:color w:val="000000"/>
                <w:kern w:val="0"/>
                <w:szCs w:val="21"/>
              </w:rPr>
              <w:t>归档</w:t>
            </w:r>
            <w:r>
              <w:rPr>
                <w:rFonts w:ascii="仿宋" w:eastAsia="仿宋" w:hAnsi="仿宋" w:cs="宋体"/>
                <w:color w:val="000000"/>
                <w:kern w:val="0"/>
                <w:szCs w:val="21"/>
              </w:rPr>
              <w:t>保存操作日志</w:t>
            </w:r>
            <w:r>
              <w:rPr>
                <w:rFonts w:ascii="仿宋" w:eastAsia="仿宋" w:hAnsi="仿宋" w:cs="宋体" w:hint="eastAsia"/>
                <w:color w:val="000000"/>
                <w:kern w:val="0"/>
                <w:szCs w:val="21"/>
              </w:rPr>
              <w:lastRenderedPageBreak/>
              <w:t>或</w:t>
            </w:r>
            <w:r>
              <w:rPr>
                <w:rFonts w:ascii="仿宋" w:eastAsia="仿宋" w:hAnsi="仿宋" w:cs="宋体"/>
                <w:color w:val="000000"/>
                <w:kern w:val="0"/>
                <w:szCs w:val="21"/>
              </w:rPr>
              <w:t>截图</w:t>
            </w:r>
            <w:r>
              <w:rPr>
                <w:rFonts w:ascii="仿宋" w:eastAsia="仿宋" w:hAnsi="仿宋" w:cs="宋体" w:hint="eastAsia"/>
                <w:color w:val="000000"/>
                <w:kern w:val="0"/>
                <w:szCs w:val="21"/>
              </w:rPr>
              <w:t>，</w:t>
            </w:r>
            <w:r>
              <w:rPr>
                <w:rFonts w:ascii="仿宋" w:eastAsia="仿宋" w:hAnsi="仿宋" w:cs="宋体"/>
                <w:color w:val="000000"/>
                <w:kern w:val="0"/>
                <w:szCs w:val="21"/>
              </w:rPr>
              <w:t>支持事后追溯</w:t>
            </w:r>
            <w:r>
              <w:rPr>
                <w:rFonts w:ascii="仿宋" w:eastAsia="仿宋" w:hAnsi="仿宋" w:cs="宋体" w:hint="eastAsia"/>
                <w:color w:val="000000"/>
                <w:kern w:val="0"/>
                <w:szCs w:val="21"/>
              </w:rPr>
              <w:t>，日志</w:t>
            </w:r>
            <w:r>
              <w:rPr>
                <w:rFonts w:ascii="仿宋" w:eastAsia="仿宋" w:hAnsi="仿宋" w:cs="宋体"/>
                <w:color w:val="000000"/>
                <w:kern w:val="0"/>
                <w:szCs w:val="21"/>
              </w:rPr>
              <w:t>记录</w:t>
            </w:r>
            <w:r>
              <w:rPr>
                <w:rFonts w:ascii="仿宋" w:eastAsia="仿宋" w:hAnsi="仿宋" w:cs="宋体" w:hint="eastAsia"/>
                <w:color w:val="000000"/>
                <w:kern w:val="0"/>
                <w:szCs w:val="21"/>
              </w:rPr>
              <w:t>支持</w:t>
            </w:r>
            <w:r>
              <w:rPr>
                <w:rFonts w:ascii="仿宋" w:eastAsia="仿宋" w:hAnsi="仿宋" w:cs="宋体"/>
                <w:color w:val="000000"/>
                <w:kern w:val="0"/>
                <w:szCs w:val="21"/>
              </w:rPr>
              <w:t>保存</w:t>
            </w:r>
            <w:r>
              <w:rPr>
                <w:rFonts w:ascii="仿宋" w:eastAsia="仿宋" w:hAnsi="仿宋" w:cs="宋体" w:hint="eastAsia"/>
                <w:color w:val="000000"/>
                <w:kern w:val="0"/>
                <w:szCs w:val="21"/>
              </w:rPr>
              <w:t>6个</w:t>
            </w:r>
            <w:r>
              <w:rPr>
                <w:rFonts w:ascii="仿宋" w:eastAsia="仿宋" w:hAnsi="仿宋" w:cs="宋体"/>
                <w:color w:val="000000"/>
                <w:kern w:val="0"/>
                <w:szCs w:val="21"/>
              </w:rPr>
              <w:t>月。</w:t>
            </w:r>
          </w:p>
        </w:tc>
      </w:tr>
      <w:tr w:rsidR="00EB5AB5" w:rsidRPr="00105BE4" w:rsidTr="00861184">
        <w:trPr>
          <w:trHeight w:val="510"/>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EB5AB5" w:rsidRPr="00105BE4" w:rsidRDefault="00EB5AB5" w:rsidP="00861184">
            <w:pPr>
              <w:widowControl/>
              <w:spacing w:line="360" w:lineRule="auto"/>
              <w:jc w:val="left"/>
              <w:rPr>
                <w:rFonts w:ascii="仿宋" w:eastAsia="仿宋" w:hAnsi="仿宋" w:cs="宋体"/>
                <w:b/>
                <w:bCs/>
                <w:color w:val="000000"/>
                <w:kern w:val="0"/>
                <w:szCs w:val="21"/>
              </w:rPr>
            </w:pPr>
            <w:r w:rsidRPr="00105BE4">
              <w:rPr>
                <w:rFonts w:ascii="仿宋" w:eastAsia="仿宋" w:hAnsi="仿宋" w:cs="宋体" w:hint="eastAsia"/>
                <w:b/>
                <w:bCs/>
                <w:color w:val="000000"/>
                <w:kern w:val="0"/>
                <w:szCs w:val="21"/>
              </w:rPr>
              <w:lastRenderedPageBreak/>
              <w:t>性能要求</w:t>
            </w:r>
          </w:p>
        </w:tc>
        <w:tc>
          <w:tcPr>
            <w:tcW w:w="2056"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日志时效性</w:t>
            </w:r>
          </w:p>
        </w:tc>
        <w:tc>
          <w:tcPr>
            <w:tcW w:w="5204"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日志收集应达到准实时级别，收集频率不高于2分钟</w:t>
            </w:r>
            <w:r>
              <w:rPr>
                <w:rFonts w:ascii="仿宋" w:eastAsia="仿宋" w:hAnsi="仿宋" w:cs="宋体" w:hint="eastAsia"/>
                <w:color w:val="000000"/>
                <w:kern w:val="0"/>
                <w:szCs w:val="21"/>
              </w:rPr>
              <w:t>。</w:t>
            </w:r>
          </w:p>
        </w:tc>
      </w:tr>
      <w:tr w:rsidR="00EB5AB5" w:rsidRPr="00105BE4" w:rsidTr="00861184">
        <w:trPr>
          <w:trHeight w:val="510"/>
          <w:jc w:val="center"/>
        </w:trPr>
        <w:tc>
          <w:tcPr>
            <w:tcW w:w="1080" w:type="dxa"/>
            <w:vMerge/>
            <w:tcBorders>
              <w:top w:val="nil"/>
              <w:left w:val="single" w:sz="4" w:space="0" w:color="auto"/>
              <w:bottom w:val="single" w:sz="4" w:space="0" w:color="000000"/>
              <w:right w:val="single" w:sz="4" w:space="0" w:color="auto"/>
            </w:tcBorders>
            <w:vAlign w:val="center"/>
            <w:hideMark/>
          </w:tcPr>
          <w:p w:rsidR="00EB5AB5" w:rsidRPr="00105BE4" w:rsidRDefault="00EB5AB5" w:rsidP="00861184">
            <w:pPr>
              <w:widowControl/>
              <w:spacing w:line="360" w:lineRule="auto"/>
              <w:ind w:firstLineChars="200" w:firstLine="422"/>
              <w:jc w:val="left"/>
              <w:rPr>
                <w:rFonts w:ascii="仿宋" w:eastAsia="仿宋" w:hAnsi="仿宋" w:cs="宋体"/>
                <w:b/>
                <w:bCs/>
                <w:color w:val="000000"/>
                <w:kern w:val="0"/>
                <w:szCs w:val="21"/>
              </w:rPr>
            </w:pPr>
          </w:p>
        </w:tc>
        <w:tc>
          <w:tcPr>
            <w:tcW w:w="2056"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查询性能</w:t>
            </w:r>
          </w:p>
        </w:tc>
        <w:tc>
          <w:tcPr>
            <w:tcW w:w="5204"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日志数据量在500G以内时，复杂规则查询时间应低于5s</w:t>
            </w:r>
            <w:r>
              <w:rPr>
                <w:rFonts w:ascii="仿宋" w:eastAsia="仿宋" w:hAnsi="仿宋" w:cs="宋体" w:hint="eastAsia"/>
                <w:color w:val="000000"/>
                <w:kern w:val="0"/>
                <w:szCs w:val="21"/>
              </w:rPr>
              <w:t>。</w:t>
            </w:r>
          </w:p>
        </w:tc>
      </w:tr>
      <w:tr w:rsidR="00EB5AB5" w:rsidRPr="00105BE4" w:rsidTr="00861184">
        <w:trPr>
          <w:trHeight w:val="765"/>
          <w:jc w:val="center"/>
        </w:trPr>
        <w:tc>
          <w:tcPr>
            <w:tcW w:w="1080" w:type="dxa"/>
            <w:vMerge w:val="restart"/>
            <w:tcBorders>
              <w:top w:val="nil"/>
              <w:left w:val="single" w:sz="4" w:space="0" w:color="auto"/>
              <w:right w:val="single" w:sz="4" w:space="0" w:color="auto"/>
            </w:tcBorders>
            <w:shd w:val="clear" w:color="auto" w:fill="auto"/>
            <w:vAlign w:val="center"/>
          </w:tcPr>
          <w:p w:rsidR="00EB5AB5" w:rsidRPr="00105BE4" w:rsidRDefault="00EB5AB5" w:rsidP="00861184">
            <w:pPr>
              <w:spacing w:line="360" w:lineRule="auto"/>
              <w:jc w:val="left"/>
              <w:rPr>
                <w:rFonts w:ascii="仿宋" w:eastAsia="仿宋" w:hAnsi="仿宋" w:cs="宋体"/>
                <w:b/>
                <w:bCs/>
                <w:color w:val="000000"/>
                <w:kern w:val="0"/>
                <w:szCs w:val="21"/>
              </w:rPr>
            </w:pPr>
            <w:r w:rsidRPr="00105BE4">
              <w:rPr>
                <w:rFonts w:ascii="仿宋" w:eastAsia="仿宋" w:hAnsi="仿宋" w:cs="宋体" w:hint="eastAsia"/>
                <w:b/>
                <w:bCs/>
                <w:color w:val="000000"/>
                <w:kern w:val="0"/>
                <w:szCs w:val="21"/>
              </w:rPr>
              <w:t>服务要求</w:t>
            </w:r>
          </w:p>
        </w:tc>
        <w:tc>
          <w:tcPr>
            <w:tcW w:w="2056" w:type="dxa"/>
            <w:tcBorders>
              <w:top w:val="nil"/>
              <w:left w:val="nil"/>
              <w:bottom w:val="single" w:sz="4" w:space="0" w:color="auto"/>
              <w:right w:val="single" w:sz="4" w:space="0" w:color="auto"/>
            </w:tcBorders>
            <w:shd w:val="clear" w:color="auto" w:fill="auto"/>
            <w:vAlign w:val="center"/>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现场</w:t>
            </w:r>
            <w:r w:rsidRPr="00105BE4">
              <w:rPr>
                <w:rFonts w:ascii="仿宋" w:eastAsia="仿宋" w:hAnsi="仿宋" w:cs="宋体"/>
                <w:color w:val="000000"/>
                <w:kern w:val="0"/>
                <w:szCs w:val="21"/>
              </w:rPr>
              <w:t>部署要求</w:t>
            </w:r>
          </w:p>
        </w:tc>
        <w:tc>
          <w:tcPr>
            <w:tcW w:w="5204" w:type="dxa"/>
            <w:tcBorders>
              <w:top w:val="nil"/>
              <w:left w:val="nil"/>
              <w:bottom w:val="single" w:sz="4" w:space="0" w:color="auto"/>
              <w:right w:val="single" w:sz="4" w:space="0" w:color="auto"/>
            </w:tcBorders>
            <w:shd w:val="clear" w:color="auto" w:fill="auto"/>
            <w:vAlign w:val="center"/>
          </w:tcPr>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所有终端设备部署</w:t>
            </w:r>
            <w:r w:rsidRPr="00105BE4">
              <w:rPr>
                <w:rFonts w:ascii="仿宋" w:eastAsia="仿宋" w:hAnsi="仿宋" w:cs="宋体"/>
                <w:color w:val="000000"/>
                <w:kern w:val="0"/>
                <w:szCs w:val="21"/>
              </w:rPr>
              <w:t>客户端需要现场部署，终端数量</w:t>
            </w:r>
            <w:r w:rsidRPr="00105BE4">
              <w:rPr>
                <w:rFonts w:ascii="仿宋" w:eastAsia="仿宋" w:hAnsi="仿宋" w:cs="宋体" w:hint="eastAsia"/>
                <w:color w:val="000000"/>
                <w:kern w:val="0"/>
                <w:szCs w:val="21"/>
              </w:rPr>
              <w:t>1500台</w:t>
            </w:r>
            <w:r w:rsidRPr="00105BE4">
              <w:rPr>
                <w:rFonts w:ascii="仿宋" w:eastAsia="仿宋" w:hAnsi="仿宋" w:cs="宋体"/>
                <w:color w:val="000000"/>
                <w:kern w:val="0"/>
                <w:szCs w:val="21"/>
              </w:rPr>
              <w:t>以上，网点数量不低于</w:t>
            </w:r>
            <w:r w:rsidRPr="00105BE4">
              <w:rPr>
                <w:rFonts w:ascii="仿宋" w:eastAsia="仿宋" w:hAnsi="仿宋" w:cs="宋体" w:hint="eastAsia"/>
                <w:color w:val="000000"/>
                <w:kern w:val="0"/>
                <w:szCs w:val="21"/>
              </w:rPr>
              <w:t>70家</w:t>
            </w:r>
            <w:r w:rsidRPr="00105BE4">
              <w:rPr>
                <w:rFonts w:ascii="仿宋" w:eastAsia="仿宋" w:hAnsi="仿宋" w:cs="宋体"/>
                <w:color w:val="000000"/>
                <w:kern w:val="0"/>
                <w:szCs w:val="21"/>
              </w:rPr>
              <w:t>，</w:t>
            </w:r>
            <w:r>
              <w:rPr>
                <w:rFonts w:ascii="仿宋" w:eastAsia="仿宋" w:hAnsi="仿宋" w:cs="宋体" w:hint="eastAsia"/>
                <w:color w:val="000000"/>
                <w:kern w:val="0"/>
                <w:szCs w:val="21"/>
              </w:rPr>
              <w:t>部署</w:t>
            </w:r>
            <w:r w:rsidRPr="00105BE4">
              <w:rPr>
                <w:rFonts w:ascii="仿宋" w:eastAsia="仿宋" w:hAnsi="仿宋" w:cs="宋体"/>
                <w:color w:val="000000"/>
                <w:kern w:val="0"/>
                <w:szCs w:val="21"/>
              </w:rPr>
              <w:t>范围</w:t>
            </w:r>
            <w:r w:rsidRPr="00105BE4">
              <w:rPr>
                <w:rFonts w:ascii="仿宋" w:eastAsia="仿宋" w:hAnsi="仿宋" w:cs="宋体" w:hint="eastAsia"/>
                <w:color w:val="000000"/>
                <w:kern w:val="0"/>
                <w:szCs w:val="21"/>
              </w:rPr>
              <w:t>除</w:t>
            </w:r>
            <w:r w:rsidRPr="00105BE4">
              <w:rPr>
                <w:rFonts w:ascii="仿宋" w:eastAsia="仿宋" w:hAnsi="仿宋" w:cs="宋体"/>
                <w:color w:val="000000"/>
                <w:kern w:val="0"/>
                <w:szCs w:val="21"/>
              </w:rPr>
              <w:t>昆山本地外，</w:t>
            </w:r>
            <w:r>
              <w:rPr>
                <w:rFonts w:ascii="仿宋" w:eastAsia="仿宋" w:hAnsi="仿宋" w:cs="宋体" w:hint="eastAsia"/>
                <w:color w:val="000000"/>
                <w:kern w:val="0"/>
                <w:szCs w:val="21"/>
              </w:rPr>
              <w:t>江苏</w:t>
            </w:r>
            <w:r>
              <w:rPr>
                <w:rFonts w:ascii="仿宋" w:eastAsia="仿宋" w:hAnsi="仿宋" w:cs="宋体"/>
                <w:color w:val="000000"/>
                <w:kern w:val="0"/>
                <w:szCs w:val="21"/>
              </w:rPr>
              <w:t>省内</w:t>
            </w:r>
            <w:r w:rsidRPr="00105BE4">
              <w:rPr>
                <w:rFonts w:ascii="仿宋" w:eastAsia="仿宋" w:hAnsi="仿宋" w:cs="宋体"/>
                <w:color w:val="000000"/>
                <w:kern w:val="0"/>
                <w:szCs w:val="21"/>
              </w:rPr>
              <w:t>异地支行十家以上。</w:t>
            </w:r>
          </w:p>
        </w:tc>
      </w:tr>
      <w:tr w:rsidR="00EB5AB5" w:rsidRPr="00105BE4" w:rsidTr="00861184">
        <w:trPr>
          <w:trHeight w:val="765"/>
          <w:jc w:val="center"/>
        </w:trPr>
        <w:tc>
          <w:tcPr>
            <w:tcW w:w="1080" w:type="dxa"/>
            <w:vMerge/>
            <w:tcBorders>
              <w:left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2"/>
              <w:jc w:val="left"/>
              <w:rPr>
                <w:rFonts w:ascii="仿宋" w:eastAsia="仿宋" w:hAnsi="仿宋" w:cs="宋体"/>
                <w:b/>
                <w:bCs/>
                <w:color w:val="000000"/>
                <w:kern w:val="0"/>
                <w:szCs w:val="21"/>
              </w:rPr>
            </w:pPr>
          </w:p>
        </w:tc>
        <w:tc>
          <w:tcPr>
            <w:tcW w:w="2056"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驻场服务</w:t>
            </w:r>
          </w:p>
        </w:tc>
        <w:tc>
          <w:tcPr>
            <w:tcW w:w="5204"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原厂或代理商可提供符合要求的驻场实施人员，要求提供至少一人为期12个月的现场值守保障服务。</w:t>
            </w:r>
          </w:p>
        </w:tc>
      </w:tr>
      <w:tr w:rsidR="00EB5AB5" w:rsidRPr="00105BE4" w:rsidTr="00861184">
        <w:trPr>
          <w:trHeight w:val="795"/>
          <w:jc w:val="center"/>
        </w:trPr>
        <w:tc>
          <w:tcPr>
            <w:tcW w:w="1080" w:type="dxa"/>
            <w:vMerge/>
            <w:tcBorders>
              <w:left w:val="single" w:sz="4" w:space="0" w:color="auto"/>
              <w:bottom w:val="single" w:sz="4" w:space="0" w:color="auto"/>
              <w:right w:val="single" w:sz="4" w:space="0" w:color="auto"/>
            </w:tcBorders>
            <w:vAlign w:val="center"/>
            <w:hideMark/>
          </w:tcPr>
          <w:p w:rsidR="00EB5AB5" w:rsidRPr="00105BE4" w:rsidRDefault="00EB5AB5" w:rsidP="00861184">
            <w:pPr>
              <w:widowControl/>
              <w:spacing w:line="360" w:lineRule="auto"/>
              <w:ind w:firstLineChars="200" w:firstLine="422"/>
              <w:jc w:val="left"/>
              <w:rPr>
                <w:rFonts w:ascii="仿宋" w:eastAsia="仿宋" w:hAnsi="仿宋" w:cs="宋体"/>
                <w:b/>
                <w:bCs/>
                <w:color w:val="000000"/>
                <w:kern w:val="0"/>
                <w:szCs w:val="21"/>
              </w:rPr>
            </w:pPr>
          </w:p>
        </w:tc>
        <w:tc>
          <w:tcPr>
            <w:tcW w:w="2056"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jc w:val="left"/>
              <w:rPr>
                <w:rFonts w:ascii="仿宋" w:eastAsia="仿宋" w:hAnsi="仿宋" w:cs="宋体"/>
                <w:color w:val="000000"/>
                <w:kern w:val="0"/>
                <w:szCs w:val="21"/>
              </w:rPr>
            </w:pPr>
            <w:r w:rsidRPr="00105BE4">
              <w:rPr>
                <w:rFonts w:ascii="仿宋" w:eastAsia="仿宋" w:hAnsi="仿宋" w:cs="宋体" w:hint="eastAsia"/>
                <w:color w:val="000000"/>
                <w:kern w:val="0"/>
                <w:szCs w:val="21"/>
              </w:rPr>
              <w:t>售后要求</w:t>
            </w:r>
          </w:p>
        </w:tc>
        <w:tc>
          <w:tcPr>
            <w:tcW w:w="5204" w:type="dxa"/>
            <w:tcBorders>
              <w:top w:val="nil"/>
              <w:left w:val="nil"/>
              <w:bottom w:val="single" w:sz="4" w:space="0" w:color="auto"/>
              <w:right w:val="single" w:sz="4" w:space="0" w:color="auto"/>
            </w:tcBorders>
            <w:shd w:val="clear" w:color="auto" w:fill="auto"/>
            <w:vAlign w:val="center"/>
            <w:hideMark/>
          </w:tcPr>
          <w:p w:rsidR="00EB5AB5" w:rsidRPr="00105BE4" w:rsidRDefault="00EB5AB5" w:rsidP="00861184">
            <w:pPr>
              <w:widowControl/>
              <w:spacing w:line="360" w:lineRule="auto"/>
              <w:ind w:firstLineChars="200" w:firstLine="420"/>
              <w:rPr>
                <w:rFonts w:ascii="仿宋" w:eastAsia="仿宋" w:hAnsi="仿宋" w:cs="宋体"/>
                <w:color w:val="000000"/>
                <w:kern w:val="0"/>
                <w:szCs w:val="21"/>
              </w:rPr>
            </w:pPr>
            <w:r w:rsidRPr="00105BE4">
              <w:rPr>
                <w:rFonts w:ascii="仿宋" w:eastAsia="仿宋" w:hAnsi="仿宋" w:cs="宋体" w:hint="eastAsia"/>
                <w:color w:val="000000"/>
                <w:kern w:val="0"/>
                <w:szCs w:val="21"/>
              </w:rPr>
              <w:t>所投产品服务商要求在江苏省内或上海设有常驻办事机构，提供本地技术支持，应提供</w:t>
            </w:r>
            <w:r w:rsidRPr="00105BE4">
              <w:rPr>
                <w:rFonts w:ascii="仿宋" w:eastAsia="仿宋" w:hAnsi="仿宋" w:cs="Arial"/>
                <w:color w:val="000000"/>
                <w:kern w:val="0"/>
                <w:szCs w:val="21"/>
              </w:rPr>
              <w:t>7*24</w:t>
            </w:r>
            <w:r w:rsidRPr="00105BE4">
              <w:rPr>
                <w:rFonts w:ascii="仿宋" w:eastAsia="仿宋" w:hAnsi="仿宋" w:cs="宋体" w:hint="eastAsia"/>
                <w:color w:val="000000"/>
                <w:kern w:val="0"/>
                <w:szCs w:val="21"/>
              </w:rPr>
              <w:t>小时现场技术支持，</w:t>
            </w:r>
            <w:r w:rsidRPr="00105BE4">
              <w:rPr>
                <w:rFonts w:ascii="仿宋" w:eastAsia="仿宋" w:hAnsi="仿宋" w:cs="Arial"/>
                <w:color w:val="000000"/>
                <w:kern w:val="0"/>
                <w:szCs w:val="21"/>
              </w:rPr>
              <w:t>1</w:t>
            </w:r>
            <w:r w:rsidRPr="00105BE4">
              <w:rPr>
                <w:rFonts w:ascii="仿宋" w:eastAsia="仿宋" w:hAnsi="仿宋" w:cs="宋体" w:hint="eastAsia"/>
                <w:color w:val="000000"/>
                <w:kern w:val="0"/>
                <w:szCs w:val="21"/>
              </w:rPr>
              <w:t>小时内响应，</w:t>
            </w:r>
            <w:r w:rsidRPr="00105BE4">
              <w:rPr>
                <w:rFonts w:ascii="仿宋" w:eastAsia="仿宋" w:hAnsi="仿宋" w:cs="Arial"/>
                <w:color w:val="000000"/>
                <w:kern w:val="0"/>
                <w:szCs w:val="21"/>
              </w:rPr>
              <w:t>4</w:t>
            </w:r>
            <w:r w:rsidRPr="00105BE4">
              <w:rPr>
                <w:rFonts w:ascii="仿宋" w:eastAsia="仿宋" w:hAnsi="仿宋" w:cs="宋体" w:hint="eastAsia"/>
                <w:color w:val="000000"/>
                <w:kern w:val="0"/>
                <w:szCs w:val="21"/>
              </w:rPr>
              <w:t>小时内到达现场</w:t>
            </w:r>
            <w:r>
              <w:rPr>
                <w:rFonts w:ascii="仿宋" w:eastAsia="仿宋" w:hAnsi="仿宋" w:cs="宋体" w:hint="eastAsia"/>
                <w:color w:val="000000"/>
                <w:kern w:val="0"/>
                <w:szCs w:val="21"/>
              </w:rPr>
              <w:t>。</w:t>
            </w:r>
          </w:p>
        </w:tc>
      </w:tr>
    </w:tbl>
    <w:p w:rsidR="00EB5AB5" w:rsidRDefault="00EB5AB5"/>
    <w:p w:rsidR="00EB5AB5" w:rsidRPr="00EB5AB5" w:rsidRDefault="00EB5AB5" w:rsidP="00BC6047">
      <w:pPr>
        <w:autoSpaceDE w:val="0"/>
        <w:autoSpaceDN w:val="0"/>
        <w:adjustRightInd w:val="0"/>
        <w:spacing w:afterLines="100" w:line="360" w:lineRule="auto"/>
        <w:ind w:firstLineChars="200" w:firstLine="640"/>
        <w:jc w:val="center"/>
        <w:rPr>
          <w:rFonts w:ascii="黑体" w:eastAsia="黑体" w:hAnsi="黑体"/>
          <w:bCs/>
          <w:snapToGrid w:val="0"/>
          <w:color w:val="000000"/>
          <w:sz w:val="32"/>
          <w:szCs w:val="32"/>
        </w:rPr>
      </w:pPr>
      <w:r w:rsidRPr="00EB5AB5">
        <w:rPr>
          <w:rFonts w:ascii="黑体" w:eastAsia="黑体" w:hAnsi="黑体" w:hint="eastAsia"/>
          <w:bCs/>
          <w:snapToGrid w:val="0"/>
          <w:color w:val="000000"/>
          <w:sz w:val="32"/>
          <w:szCs w:val="32"/>
        </w:rPr>
        <w:t>第三部分   公告说明</w:t>
      </w:r>
    </w:p>
    <w:p w:rsidR="00EB5AB5" w:rsidRPr="00EB5AB5" w:rsidRDefault="00EB5AB5" w:rsidP="00EB5AB5">
      <w:pPr>
        <w:spacing w:line="360" w:lineRule="auto"/>
        <w:rPr>
          <w:rFonts w:ascii="仿宋_GB2312" w:eastAsia="仿宋_GB2312" w:hAnsi="宋体"/>
          <w:sz w:val="28"/>
          <w:szCs w:val="28"/>
        </w:rPr>
      </w:pPr>
      <w:r w:rsidRPr="00EB5AB5">
        <w:rPr>
          <w:rFonts w:ascii="仿宋_GB2312" w:eastAsia="仿宋_GB2312" w:hAnsi="宋体" w:hint="eastAsia"/>
          <w:sz w:val="28"/>
          <w:szCs w:val="28"/>
        </w:rPr>
        <w:t>一</w:t>
      </w:r>
      <w:r w:rsidR="0042407D">
        <w:rPr>
          <w:rFonts w:ascii="仿宋_GB2312" w:eastAsia="仿宋_GB2312" w:hAnsi="宋体" w:hint="eastAsia"/>
          <w:sz w:val="28"/>
          <w:szCs w:val="28"/>
        </w:rPr>
        <w:t>、</w:t>
      </w:r>
      <w:r w:rsidRPr="00EB5AB5">
        <w:rPr>
          <w:rFonts w:ascii="仿宋_GB2312" w:eastAsia="仿宋_GB2312" w:hAnsi="宋体" w:hint="eastAsia"/>
          <w:sz w:val="28"/>
          <w:szCs w:val="28"/>
        </w:rPr>
        <w:t>适用范围</w:t>
      </w:r>
    </w:p>
    <w:p w:rsidR="00EB5AB5" w:rsidRPr="00EB5AB5" w:rsidRDefault="00EB5AB5" w:rsidP="00EB5AB5">
      <w:pPr>
        <w:spacing w:line="360" w:lineRule="auto"/>
        <w:ind w:firstLineChars="200" w:firstLine="560"/>
        <w:rPr>
          <w:rFonts w:ascii="仿宋_GB2312" w:eastAsia="仿宋_GB2312" w:hAnsi="宋体"/>
          <w:sz w:val="28"/>
          <w:szCs w:val="28"/>
        </w:rPr>
      </w:pPr>
      <w:r w:rsidRPr="00EB5AB5">
        <w:rPr>
          <w:rFonts w:ascii="仿宋_GB2312" w:eastAsia="仿宋_GB2312" w:hAnsi="宋体" w:hint="eastAsia"/>
          <w:sz w:val="28"/>
          <w:szCs w:val="28"/>
        </w:rPr>
        <w:t>本公告文件仅适用于江苏昆山农村商业银行股份有限公司（以下简称“昆山农商银行”）终端安全管理系统而进行的公开选型。</w:t>
      </w:r>
    </w:p>
    <w:p w:rsidR="00EB5AB5" w:rsidRPr="00EB5AB5" w:rsidRDefault="0042407D" w:rsidP="00EB5AB5">
      <w:pPr>
        <w:spacing w:line="360" w:lineRule="auto"/>
        <w:rPr>
          <w:rFonts w:ascii="仿宋_GB2312" w:eastAsia="仿宋_GB2312" w:hAnsi="宋体"/>
          <w:sz w:val="28"/>
          <w:szCs w:val="28"/>
        </w:rPr>
      </w:pPr>
      <w:r>
        <w:rPr>
          <w:rFonts w:ascii="仿宋_GB2312" w:eastAsia="仿宋_GB2312" w:hAnsi="宋体" w:hint="eastAsia"/>
          <w:sz w:val="28"/>
          <w:szCs w:val="28"/>
        </w:rPr>
        <w:t>二、</w:t>
      </w:r>
      <w:r w:rsidR="00EB5AB5" w:rsidRPr="00EB5AB5">
        <w:rPr>
          <w:rFonts w:ascii="仿宋_GB2312" w:eastAsia="仿宋_GB2312" w:hAnsi="宋体" w:hint="eastAsia"/>
          <w:sz w:val="28"/>
          <w:szCs w:val="28"/>
        </w:rPr>
        <w:t>定义</w:t>
      </w:r>
    </w:p>
    <w:p w:rsidR="00EB5AB5" w:rsidRPr="00EB5AB5" w:rsidRDefault="00EB5AB5" w:rsidP="00EB5AB5">
      <w:pPr>
        <w:spacing w:line="360" w:lineRule="auto"/>
        <w:ind w:firstLineChars="300" w:firstLine="840"/>
        <w:rPr>
          <w:rFonts w:ascii="仿宋_GB2312" w:eastAsia="仿宋_GB2312" w:hAnsi="宋体"/>
          <w:sz w:val="28"/>
          <w:szCs w:val="28"/>
        </w:rPr>
      </w:pPr>
      <w:r>
        <w:rPr>
          <w:rFonts w:ascii="仿宋_GB2312" w:eastAsia="仿宋_GB2312" w:hAnsi="宋体" w:hint="eastAsia"/>
          <w:sz w:val="28"/>
          <w:szCs w:val="28"/>
        </w:rPr>
        <w:t>1.</w:t>
      </w:r>
      <w:r w:rsidRPr="00EB5AB5">
        <w:rPr>
          <w:rFonts w:ascii="仿宋_GB2312" w:eastAsia="仿宋_GB2312" w:hAnsi="宋体" w:hint="eastAsia"/>
          <w:sz w:val="28"/>
          <w:szCs w:val="28"/>
        </w:rPr>
        <w:t>“公告人”系指组织本次项目的机构：昆山农商银行。</w:t>
      </w:r>
    </w:p>
    <w:p w:rsidR="00EB5AB5" w:rsidRPr="00EB5AB5" w:rsidRDefault="00EB5AB5" w:rsidP="00EB5AB5">
      <w:pPr>
        <w:spacing w:line="360" w:lineRule="auto"/>
        <w:ind w:firstLineChars="300" w:firstLine="840"/>
        <w:rPr>
          <w:rFonts w:ascii="仿宋_GB2312" w:eastAsia="仿宋_GB2312" w:hAnsi="宋体"/>
          <w:sz w:val="28"/>
          <w:szCs w:val="28"/>
        </w:rPr>
      </w:pPr>
      <w:r>
        <w:rPr>
          <w:rFonts w:ascii="仿宋_GB2312" w:eastAsia="仿宋_GB2312" w:hAnsi="宋体" w:hint="eastAsia"/>
          <w:sz w:val="28"/>
          <w:szCs w:val="28"/>
        </w:rPr>
        <w:t>2.</w:t>
      </w:r>
      <w:r w:rsidRPr="00EB5AB5">
        <w:rPr>
          <w:rFonts w:ascii="仿宋_GB2312" w:eastAsia="仿宋_GB2312" w:hAnsi="宋体" w:hint="eastAsia"/>
          <w:sz w:val="28"/>
          <w:szCs w:val="28"/>
        </w:rPr>
        <w:t>“意向人”系指满足本公告文件要求并有意向承担本项目建设的法人单位。</w:t>
      </w:r>
    </w:p>
    <w:p w:rsidR="00EB5AB5" w:rsidRPr="00EB5AB5" w:rsidRDefault="00EB5AB5" w:rsidP="00EB5AB5">
      <w:pPr>
        <w:spacing w:line="360" w:lineRule="auto"/>
        <w:ind w:firstLineChars="300" w:firstLine="840"/>
        <w:rPr>
          <w:rFonts w:ascii="仿宋_GB2312" w:eastAsia="仿宋_GB2312" w:hAnsi="宋体"/>
          <w:sz w:val="28"/>
          <w:szCs w:val="28"/>
        </w:rPr>
      </w:pPr>
      <w:r>
        <w:rPr>
          <w:rFonts w:ascii="仿宋_GB2312" w:eastAsia="仿宋_GB2312" w:hAnsi="宋体" w:hint="eastAsia"/>
          <w:sz w:val="28"/>
          <w:szCs w:val="28"/>
        </w:rPr>
        <w:t>3.</w:t>
      </w:r>
      <w:r w:rsidRPr="00EB5AB5">
        <w:rPr>
          <w:rFonts w:ascii="仿宋_GB2312" w:eastAsia="仿宋_GB2312" w:hAnsi="宋体" w:hint="eastAsia"/>
          <w:sz w:val="28"/>
          <w:szCs w:val="28"/>
        </w:rPr>
        <w:t>“设备（系统）”系指意向人按公告文件规定，须向公告人提供的设备、软件系统、备品备件、工具、手册及其他有关技术资料和材料。</w:t>
      </w:r>
    </w:p>
    <w:p w:rsidR="00EB5AB5" w:rsidRPr="00EB5AB5" w:rsidRDefault="00EB5AB5" w:rsidP="00EB5AB5">
      <w:pPr>
        <w:spacing w:line="360" w:lineRule="auto"/>
        <w:ind w:firstLineChars="250" w:firstLine="700"/>
        <w:rPr>
          <w:rFonts w:ascii="仿宋_GB2312" w:eastAsia="仿宋_GB2312" w:hAnsi="宋体"/>
          <w:sz w:val="28"/>
          <w:szCs w:val="28"/>
        </w:rPr>
      </w:pPr>
      <w:r>
        <w:rPr>
          <w:rFonts w:ascii="仿宋_GB2312" w:eastAsia="仿宋_GB2312" w:hAnsi="宋体" w:hint="eastAsia"/>
          <w:sz w:val="28"/>
          <w:szCs w:val="28"/>
        </w:rPr>
        <w:lastRenderedPageBreak/>
        <w:t>4.</w:t>
      </w:r>
      <w:r w:rsidRPr="00EB5AB5">
        <w:rPr>
          <w:rFonts w:ascii="仿宋_GB2312" w:eastAsia="仿宋_GB2312" w:hAnsi="宋体" w:hint="eastAsia"/>
          <w:sz w:val="28"/>
          <w:szCs w:val="28"/>
        </w:rPr>
        <w:t>“服务”系指公告文件规定意向人须承担的在选型过程中的技术服务、运输、安装调试、人员培训、售后服务和其他类似的义务。</w:t>
      </w:r>
    </w:p>
    <w:p w:rsidR="00EB5AB5" w:rsidRPr="00EB5AB5" w:rsidRDefault="00EB5AB5" w:rsidP="00EB5AB5">
      <w:pPr>
        <w:spacing w:line="360" w:lineRule="auto"/>
        <w:ind w:firstLineChars="250" w:firstLine="700"/>
        <w:rPr>
          <w:rFonts w:ascii="仿宋_GB2312" w:eastAsia="仿宋_GB2312" w:hAnsi="宋体"/>
          <w:sz w:val="28"/>
          <w:szCs w:val="28"/>
        </w:rPr>
      </w:pPr>
      <w:r>
        <w:rPr>
          <w:rFonts w:ascii="仿宋_GB2312" w:eastAsia="仿宋_GB2312" w:hAnsi="宋体" w:hint="eastAsia"/>
          <w:sz w:val="28"/>
          <w:szCs w:val="28"/>
        </w:rPr>
        <w:t>5.</w:t>
      </w:r>
      <w:r w:rsidRPr="00EB5AB5">
        <w:rPr>
          <w:rFonts w:ascii="仿宋_GB2312" w:eastAsia="仿宋_GB2312" w:hAnsi="宋体" w:hint="eastAsia"/>
          <w:sz w:val="28"/>
          <w:szCs w:val="28"/>
        </w:rPr>
        <w:t>“公告文件”系指本文件及其附件，如公告人对公告文件及其附件进行有效的修改或澄清，则该修改和澄清构成公告文件不可分割的一部分。</w:t>
      </w:r>
    </w:p>
    <w:p w:rsidR="00EB5AB5" w:rsidRPr="00EB5AB5" w:rsidRDefault="00EB5AB5" w:rsidP="00EB5AB5">
      <w:pPr>
        <w:spacing w:line="360" w:lineRule="auto"/>
        <w:ind w:firstLineChars="250" w:firstLine="700"/>
        <w:rPr>
          <w:rFonts w:ascii="仿宋_GB2312" w:eastAsia="仿宋_GB2312" w:hAnsi="宋体"/>
          <w:sz w:val="28"/>
          <w:szCs w:val="28"/>
        </w:rPr>
      </w:pPr>
      <w:r>
        <w:rPr>
          <w:rFonts w:ascii="仿宋_GB2312" w:eastAsia="仿宋_GB2312" w:hAnsi="宋体" w:hint="eastAsia"/>
          <w:sz w:val="28"/>
          <w:szCs w:val="28"/>
        </w:rPr>
        <w:t>6.</w:t>
      </w:r>
      <w:r w:rsidRPr="00EB5AB5">
        <w:rPr>
          <w:rFonts w:ascii="仿宋_GB2312" w:eastAsia="仿宋_GB2312" w:hAnsi="宋体" w:hint="eastAsia"/>
          <w:sz w:val="28"/>
          <w:szCs w:val="28"/>
        </w:rPr>
        <w:t>“技术方案”系指意向人按照公告文件要求编写，并向公告人递交的有效的文字说明、表格、图表等文件。</w:t>
      </w:r>
    </w:p>
    <w:p w:rsidR="00EB5AB5" w:rsidRPr="00EB5AB5" w:rsidRDefault="0042407D" w:rsidP="00EB5AB5">
      <w:pPr>
        <w:spacing w:line="360" w:lineRule="auto"/>
        <w:rPr>
          <w:rFonts w:ascii="仿宋_GB2312" w:eastAsia="仿宋_GB2312" w:hAnsi="宋体"/>
          <w:sz w:val="28"/>
          <w:szCs w:val="28"/>
        </w:rPr>
      </w:pPr>
      <w:r>
        <w:rPr>
          <w:rFonts w:ascii="仿宋_GB2312" w:eastAsia="仿宋_GB2312" w:hAnsi="宋体" w:hint="eastAsia"/>
          <w:sz w:val="28"/>
          <w:szCs w:val="28"/>
        </w:rPr>
        <w:t>三、</w:t>
      </w:r>
      <w:r w:rsidR="00EB5AB5" w:rsidRPr="00EB5AB5">
        <w:rPr>
          <w:rFonts w:ascii="仿宋_GB2312" w:eastAsia="仿宋_GB2312" w:hAnsi="宋体" w:hint="eastAsia"/>
          <w:sz w:val="28"/>
          <w:szCs w:val="28"/>
        </w:rPr>
        <w:t>对于本次公告的重要说明</w:t>
      </w:r>
    </w:p>
    <w:p w:rsidR="00EB5AB5" w:rsidRPr="00EB5AB5" w:rsidRDefault="00EB5AB5" w:rsidP="00EB5AB5">
      <w:pPr>
        <w:spacing w:line="360" w:lineRule="auto"/>
        <w:ind w:firstLineChars="250" w:firstLine="700"/>
        <w:rPr>
          <w:rFonts w:ascii="仿宋_GB2312" w:eastAsia="仿宋_GB2312" w:hAnsi="宋体"/>
          <w:sz w:val="28"/>
          <w:szCs w:val="28"/>
        </w:rPr>
      </w:pPr>
      <w:r>
        <w:rPr>
          <w:rFonts w:ascii="仿宋_GB2312" w:eastAsia="仿宋_GB2312" w:hAnsi="宋体" w:hint="eastAsia"/>
          <w:sz w:val="28"/>
          <w:szCs w:val="28"/>
        </w:rPr>
        <w:t>1.</w:t>
      </w:r>
      <w:r w:rsidRPr="00EB5AB5">
        <w:rPr>
          <w:rFonts w:ascii="仿宋_GB2312" w:eastAsia="仿宋_GB2312" w:hAnsi="宋体" w:hint="eastAsia"/>
          <w:sz w:val="28"/>
          <w:szCs w:val="28"/>
        </w:rPr>
        <w:t>意向人须于2020年4月1</w:t>
      </w:r>
      <w:r w:rsidR="00D371B3">
        <w:rPr>
          <w:rFonts w:ascii="仿宋_GB2312" w:eastAsia="仿宋_GB2312" w:hAnsi="宋体" w:hint="eastAsia"/>
          <w:sz w:val="28"/>
          <w:szCs w:val="28"/>
        </w:rPr>
        <w:t>5</w:t>
      </w:r>
      <w:bookmarkStart w:id="1" w:name="_GoBack"/>
      <w:bookmarkEnd w:id="1"/>
      <w:r w:rsidRPr="00EB5AB5">
        <w:rPr>
          <w:rFonts w:ascii="仿宋_GB2312" w:eastAsia="仿宋_GB2312" w:hAnsi="宋体" w:hint="eastAsia"/>
          <w:sz w:val="28"/>
          <w:szCs w:val="28"/>
        </w:rPr>
        <w:t>日17点前将电子版参考配置清单、技术方案及实施案例等材料发送至联系人邮箱。公告人审核通过后，将邀请意向人进行现场技术方案、参数配置等交流与讲解。</w:t>
      </w:r>
    </w:p>
    <w:p w:rsidR="00EB5AB5" w:rsidRPr="00EB5AB5" w:rsidRDefault="0042407D" w:rsidP="00EB5AB5">
      <w:pPr>
        <w:spacing w:line="360" w:lineRule="auto"/>
        <w:ind w:firstLineChars="250" w:firstLine="700"/>
        <w:rPr>
          <w:rFonts w:ascii="仿宋_GB2312" w:eastAsia="仿宋_GB2312" w:hAnsi="宋体"/>
          <w:sz w:val="28"/>
          <w:szCs w:val="28"/>
        </w:rPr>
      </w:pPr>
      <w:r>
        <w:rPr>
          <w:rFonts w:ascii="仿宋_GB2312" w:eastAsia="仿宋_GB2312" w:hAnsi="宋体" w:hint="eastAsia"/>
          <w:sz w:val="28"/>
          <w:szCs w:val="28"/>
        </w:rPr>
        <w:t>2.</w:t>
      </w:r>
      <w:r w:rsidR="00EB5AB5" w:rsidRPr="00EB5AB5">
        <w:rPr>
          <w:rFonts w:ascii="仿宋_GB2312" w:eastAsia="仿宋_GB2312" w:hAnsi="宋体" w:hint="eastAsia"/>
          <w:sz w:val="28"/>
          <w:szCs w:val="28"/>
        </w:rPr>
        <w:t>公告人认可意向人的相关技术方案等，则由公告人向意向人发放邀标通知，意向人凭通知进行投标。</w:t>
      </w:r>
    </w:p>
    <w:p w:rsidR="00EB5AB5" w:rsidRPr="00EB5AB5" w:rsidRDefault="0042407D" w:rsidP="00EB5AB5">
      <w:pPr>
        <w:spacing w:line="360" w:lineRule="auto"/>
        <w:rPr>
          <w:rFonts w:ascii="仿宋_GB2312" w:eastAsia="仿宋_GB2312" w:hAnsi="宋体"/>
          <w:sz w:val="28"/>
          <w:szCs w:val="28"/>
        </w:rPr>
      </w:pPr>
      <w:r>
        <w:rPr>
          <w:rFonts w:ascii="仿宋_GB2312" w:eastAsia="仿宋_GB2312" w:hAnsi="宋体" w:hint="eastAsia"/>
          <w:sz w:val="28"/>
          <w:szCs w:val="28"/>
        </w:rPr>
        <w:t>四、</w:t>
      </w:r>
      <w:r w:rsidR="00EB5AB5" w:rsidRPr="00EB5AB5">
        <w:rPr>
          <w:rFonts w:ascii="仿宋_GB2312" w:eastAsia="仿宋_GB2312" w:hAnsi="宋体" w:hint="eastAsia"/>
          <w:sz w:val="28"/>
          <w:szCs w:val="28"/>
        </w:rPr>
        <w:t>对意向人的要求</w:t>
      </w:r>
    </w:p>
    <w:p w:rsidR="00EB5AB5" w:rsidRPr="00EB5AB5" w:rsidRDefault="00EB5AB5" w:rsidP="00EB5AB5">
      <w:pPr>
        <w:spacing w:line="360" w:lineRule="auto"/>
        <w:ind w:firstLineChars="250" w:firstLine="700"/>
        <w:rPr>
          <w:rFonts w:ascii="仿宋_GB2312" w:eastAsia="仿宋_GB2312" w:hAnsi="宋体"/>
          <w:sz w:val="28"/>
          <w:szCs w:val="28"/>
        </w:rPr>
      </w:pPr>
      <w:r>
        <w:rPr>
          <w:rFonts w:ascii="仿宋_GB2312" w:eastAsia="仿宋_GB2312" w:hAnsi="宋体" w:hint="eastAsia"/>
          <w:sz w:val="28"/>
          <w:szCs w:val="28"/>
        </w:rPr>
        <w:t>1.</w:t>
      </w:r>
      <w:r w:rsidRPr="00EB5AB5">
        <w:rPr>
          <w:rFonts w:ascii="仿宋_GB2312" w:eastAsia="仿宋_GB2312" w:hAnsi="宋体" w:hint="eastAsia"/>
          <w:sz w:val="28"/>
          <w:szCs w:val="28"/>
        </w:rPr>
        <w:t>意向人必须为具有独立企业法人资格，具有合法名称、组织机构、固定的办公场所，注册资本要求不少于500万元人民币（或等值外币），注册时间不少于3年，且具有良好的技术力量、商业信誉和售后服务体系。</w:t>
      </w:r>
    </w:p>
    <w:p w:rsidR="00EB5AB5" w:rsidRPr="00EB5AB5" w:rsidRDefault="00EB5AB5" w:rsidP="00EB5AB5">
      <w:pPr>
        <w:spacing w:line="360" w:lineRule="auto"/>
        <w:ind w:firstLineChars="250" w:firstLine="700"/>
        <w:rPr>
          <w:rFonts w:ascii="仿宋_GB2312" w:eastAsia="仿宋_GB2312" w:hAnsi="宋体"/>
          <w:sz w:val="28"/>
          <w:szCs w:val="28"/>
        </w:rPr>
      </w:pPr>
      <w:r>
        <w:rPr>
          <w:rFonts w:ascii="仿宋_GB2312" w:eastAsia="仿宋_GB2312" w:hAnsi="宋体" w:hint="eastAsia"/>
          <w:sz w:val="28"/>
          <w:szCs w:val="28"/>
        </w:rPr>
        <w:t>2.</w:t>
      </w:r>
      <w:r w:rsidRPr="00EB5AB5">
        <w:rPr>
          <w:rFonts w:ascii="仿宋_GB2312" w:eastAsia="仿宋_GB2312" w:hAnsi="宋体" w:hint="eastAsia"/>
          <w:sz w:val="28"/>
          <w:szCs w:val="28"/>
        </w:rPr>
        <w:t>意向人必须具有良好的经济和技术实力，能够按时提交公告人要求的交付件，并能够在选型过程中及时地提供公告人要求的优质服务。</w:t>
      </w:r>
    </w:p>
    <w:p w:rsidR="00EB5AB5" w:rsidRPr="00EB5AB5" w:rsidRDefault="00EB5AB5" w:rsidP="00EB5AB5">
      <w:pPr>
        <w:spacing w:line="360" w:lineRule="auto"/>
        <w:ind w:firstLineChars="250" w:firstLine="700"/>
        <w:rPr>
          <w:rFonts w:ascii="仿宋_GB2312" w:eastAsia="仿宋_GB2312" w:hAnsi="宋体"/>
          <w:sz w:val="28"/>
          <w:szCs w:val="28"/>
        </w:rPr>
      </w:pPr>
      <w:r>
        <w:rPr>
          <w:rFonts w:ascii="仿宋_GB2312" w:eastAsia="仿宋_GB2312" w:hAnsi="宋体" w:hint="eastAsia"/>
          <w:sz w:val="28"/>
          <w:szCs w:val="28"/>
        </w:rPr>
        <w:t>3.</w:t>
      </w:r>
      <w:r w:rsidRPr="00EB5AB5">
        <w:rPr>
          <w:rFonts w:ascii="仿宋_GB2312" w:eastAsia="仿宋_GB2312" w:hAnsi="宋体" w:hint="eastAsia"/>
          <w:sz w:val="28"/>
          <w:szCs w:val="28"/>
        </w:rPr>
        <w:t>意向人近三年来签署过类似合同、承担过金融行业类似项目</w:t>
      </w:r>
      <w:r w:rsidRPr="00EB5AB5">
        <w:rPr>
          <w:rFonts w:ascii="仿宋_GB2312" w:eastAsia="仿宋_GB2312" w:hAnsi="宋体" w:hint="eastAsia"/>
          <w:sz w:val="28"/>
          <w:szCs w:val="28"/>
        </w:rPr>
        <w:lastRenderedPageBreak/>
        <w:t>及成功案例，案例数不少于3个，且近两年内的成功案例不少于2个、近一年内的成功案例不少于1个，且能提供已有成功案例的合同扫描件（涉及商业机密处可隐去），意向人应具备相应实施资格。</w:t>
      </w:r>
    </w:p>
    <w:p w:rsidR="00EB5AB5" w:rsidRPr="00EB5AB5" w:rsidRDefault="00EB5AB5" w:rsidP="00EB5AB5">
      <w:pPr>
        <w:spacing w:line="360" w:lineRule="auto"/>
        <w:ind w:firstLineChars="250" w:firstLine="700"/>
        <w:rPr>
          <w:rFonts w:ascii="仿宋_GB2312" w:eastAsia="仿宋_GB2312" w:hAnsi="宋体"/>
          <w:sz w:val="28"/>
          <w:szCs w:val="28"/>
        </w:rPr>
      </w:pPr>
      <w:r>
        <w:rPr>
          <w:rFonts w:ascii="仿宋_GB2312" w:eastAsia="仿宋_GB2312" w:hAnsi="宋体" w:hint="eastAsia"/>
          <w:sz w:val="28"/>
          <w:szCs w:val="28"/>
        </w:rPr>
        <w:t>4.</w:t>
      </w:r>
      <w:r w:rsidRPr="00EB5AB5">
        <w:rPr>
          <w:rFonts w:ascii="仿宋_GB2312" w:eastAsia="仿宋_GB2312" w:hAnsi="宋体" w:hint="eastAsia"/>
          <w:sz w:val="28"/>
          <w:szCs w:val="28"/>
        </w:rPr>
        <w:t>意向人必须具有良好的银行资信和商业信誉，没有违法、违约记录，不处于被责令停业，财产被接管、冻结、破产等非正常经营状态。</w:t>
      </w:r>
    </w:p>
    <w:p w:rsidR="00EB5AB5" w:rsidRPr="00EB5AB5" w:rsidRDefault="00EB5AB5" w:rsidP="00EB5AB5">
      <w:pPr>
        <w:spacing w:line="360" w:lineRule="auto"/>
        <w:rPr>
          <w:rFonts w:ascii="仿宋_GB2312" w:eastAsia="仿宋_GB2312" w:hAnsi="宋体"/>
          <w:sz w:val="28"/>
          <w:szCs w:val="28"/>
        </w:rPr>
      </w:pPr>
      <w:r w:rsidRPr="00EB5AB5">
        <w:rPr>
          <w:rFonts w:ascii="仿宋_GB2312" w:eastAsia="仿宋_GB2312" w:hAnsi="宋体" w:hint="eastAsia"/>
          <w:sz w:val="28"/>
          <w:szCs w:val="28"/>
        </w:rPr>
        <w:t>五</w:t>
      </w:r>
      <w:r w:rsidR="0042407D">
        <w:rPr>
          <w:rFonts w:ascii="仿宋_GB2312" w:eastAsia="仿宋_GB2312" w:hAnsi="宋体" w:hint="eastAsia"/>
          <w:sz w:val="28"/>
          <w:szCs w:val="28"/>
        </w:rPr>
        <w:t>、</w:t>
      </w:r>
      <w:r w:rsidRPr="00EB5AB5">
        <w:rPr>
          <w:rFonts w:ascii="仿宋_GB2312" w:eastAsia="仿宋_GB2312" w:hAnsi="宋体" w:hint="eastAsia"/>
          <w:sz w:val="28"/>
          <w:szCs w:val="28"/>
        </w:rPr>
        <w:t>选型交流费用</w:t>
      </w:r>
    </w:p>
    <w:p w:rsidR="00EB5AB5" w:rsidRPr="00EB5AB5" w:rsidRDefault="00EB5AB5" w:rsidP="00EB5AB5">
      <w:pPr>
        <w:spacing w:line="360" w:lineRule="auto"/>
        <w:ind w:firstLineChars="200" w:firstLine="560"/>
        <w:rPr>
          <w:rFonts w:ascii="仿宋_GB2312" w:eastAsia="仿宋_GB2312" w:hAnsi="宋体"/>
          <w:sz w:val="28"/>
          <w:szCs w:val="28"/>
        </w:rPr>
      </w:pPr>
      <w:r w:rsidRPr="00EB5AB5">
        <w:rPr>
          <w:rFonts w:ascii="仿宋_GB2312" w:eastAsia="仿宋_GB2312" w:hAnsi="宋体" w:hint="eastAsia"/>
          <w:sz w:val="28"/>
          <w:szCs w:val="28"/>
        </w:rPr>
        <w:t>公告人提供选型交流的办公场所，测试用环境。此外，意向人应自行承担与参与选型的有关的全部费用，公告人在任何情况下无义务和责任承担上述费用。</w:t>
      </w:r>
    </w:p>
    <w:p w:rsidR="00EB5AB5" w:rsidRPr="00EB5AB5" w:rsidRDefault="00EB5AB5" w:rsidP="00EB5AB5">
      <w:pPr>
        <w:spacing w:line="360" w:lineRule="auto"/>
        <w:rPr>
          <w:rFonts w:ascii="仿宋_GB2312" w:eastAsia="仿宋_GB2312" w:hAnsi="宋体"/>
          <w:sz w:val="28"/>
          <w:szCs w:val="28"/>
        </w:rPr>
      </w:pPr>
      <w:r w:rsidRPr="00EB5AB5">
        <w:rPr>
          <w:rFonts w:ascii="仿宋_GB2312" w:eastAsia="仿宋_GB2312" w:hAnsi="宋体" w:hint="eastAsia"/>
          <w:sz w:val="28"/>
          <w:szCs w:val="28"/>
        </w:rPr>
        <w:t>六</w:t>
      </w:r>
      <w:r w:rsidR="0042407D">
        <w:rPr>
          <w:rFonts w:ascii="仿宋_GB2312" w:eastAsia="仿宋_GB2312" w:hAnsi="宋体" w:hint="eastAsia"/>
          <w:sz w:val="28"/>
          <w:szCs w:val="28"/>
        </w:rPr>
        <w:t>、</w:t>
      </w:r>
      <w:r w:rsidRPr="00EB5AB5">
        <w:rPr>
          <w:rFonts w:ascii="仿宋_GB2312" w:eastAsia="仿宋_GB2312" w:hAnsi="宋体" w:hint="eastAsia"/>
          <w:sz w:val="28"/>
          <w:szCs w:val="28"/>
        </w:rPr>
        <w:t>公告文件的解释及咨询</w:t>
      </w:r>
    </w:p>
    <w:p w:rsidR="00EB5AB5" w:rsidRPr="00EB5AB5" w:rsidRDefault="00EB5AB5" w:rsidP="00BC6047">
      <w:pPr>
        <w:spacing w:line="360" w:lineRule="auto"/>
        <w:ind w:firstLineChars="200" w:firstLine="560"/>
        <w:rPr>
          <w:rFonts w:ascii="仿宋_GB2312" w:eastAsia="仿宋_GB2312" w:hAnsi="宋体"/>
          <w:sz w:val="28"/>
          <w:szCs w:val="28"/>
        </w:rPr>
      </w:pPr>
      <w:r w:rsidRPr="00EB5AB5">
        <w:rPr>
          <w:rFonts w:ascii="仿宋_GB2312" w:eastAsia="仿宋_GB2312" w:hAnsi="宋体" w:hint="eastAsia"/>
          <w:sz w:val="28"/>
          <w:szCs w:val="28"/>
        </w:rPr>
        <w:t>本公告文件的解释权属公</w:t>
      </w:r>
      <w:r w:rsidR="00BC6047">
        <w:rPr>
          <w:rFonts w:ascii="仿宋_GB2312" w:eastAsia="仿宋_GB2312" w:hAnsi="宋体" w:hint="eastAsia"/>
          <w:sz w:val="28"/>
          <w:szCs w:val="28"/>
        </w:rPr>
        <w:t>告人。对本次公告有任何询问，请与昆山农商银行本次公告联系人联系。</w:t>
      </w:r>
    </w:p>
    <w:sectPr w:rsidR="00EB5AB5" w:rsidRPr="00EB5AB5" w:rsidSect="00E531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6D3" w:rsidRDefault="00E916D3" w:rsidP="00BC6047">
      <w:r>
        <w:separator/>
      </w:r>
    </w:p>
  </w:endnote>
  <w:endnote w:type="continuationSeparator" w:id="1">
    <w:p w:rsidR="00E916D3" w:rsidRDefault="00E916D3" w:rsidP="00BC604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6D3" w:rsidRDefault="00E916D3" w:rsidP="00BC6047">
      <w:r>
        <w:separator/>
      </w:r>
    </w:p>
  </w:footnote>
  <w:footnote w:type="continuationSeparator" w:id="1">
    <w:p w:rsidR="00E916D3" w:rsidRDefault="00E916D3" w:rsidP="00BC6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AB5"/>
    <w:rsid w:val="0042407D"/>
    <w:rsid w:val="005224F4"/>
    <w:rsid w:val="00A138FF"/>
    <w:rsid w:val="00BC6047"/>
    <w:rsid w:val="00D371B3"/>
    <w:rsid w:val="00E53157"/>
    <w:rsid w:val="00E916D3"/>
    <w:rsid w:val="00EB5A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B5AB5"/>
    <w:pPr>
      <w:spacing w:line="480" w:lineRule="auto"/>
      <w:jc w:val="center"/>
    </w:pPr>
    <w:rPr>
      <w:rFonts w:ascii="宋体" w:eastAsia="楷体_GB2312" w:hint="eastAsia"/>
      <w:b/>
      <w:sz w:val="72"/>
    </w:rPr>
  </w:style>
  <w:style w:type="character" w:customStyle="1" w:styleId="Char">
    <w:name w:val="正文文本 Char"/>
    <w:basedOn w:val="a0"/>
    <w:link w:val="a3"/>
    <w:rsid w:val="00EB5AB5"/>
    <w:rPr>
      <w:rFonts w:ascii="宋体" w:eastAsia="楷体_GB2312" w:hAnsi="Times New Roman" w:cs="Times New Roman"/>
      <w:b/>
      <w:sz w:val="72"/>
      <w:szCs w:val="20"/>
    </w:rPr>
  </w:style>
  <w:style w:type="paragraph" w:styleId="a4">
    <w:name w:val="Date"/>
    <w:basedOn w:val="a"/>
    <w:next w:val="a"/>
    <w:link w:val="Char0"/>
    <w:rsid w:val="00EB5AB5"/>
    <w:rPr>
      <w:rFonts w:eastAsia="楷体_GB2312"/>
    </w:rPr>
  </w:style>
  <w:style w:type="character" w:customStyle="1" w:styleId="Char0">
    <w:name w:val="日期 Char"/>
    <w:basedOn w:val="a0"/>
    <w:link w:val="a4"/>
    <w:rsid w:val="00EB5AB5"/>
    <w:rPr>
      <w:rFonts w:ascii="Times New Roman" w:eastAsia="楷体_GB2312" w:hAnsi="Times New Roman" w:cs="Times New Roman"/>
      <w:szCs w:val="20"/>
    </w:rPr>
  </w:style>
  <w:style w:type="paragraph" w:styleId="a5">
    <w:name w:val="header"/>
    <w:basedOn w:val="a"/>
    <w:link w:val="Char1"/>
    <w:uiPriority w:val="99"/>
    <w:semiHidden/>
    <w:unhideWhenUsed/>
    <w:rsid w:val="00BC604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BC6047"/>
    <w:rPr>
      <w:rFonts w:ascii="Times New Roman" w:eastAsia="宋体" w:hAnsi="Times New Roman" w:cs="Times New Roman"/>
      <w:sz w:val="18"/>
      <w:szCs w:val="18"/>
    </w:rPr>
  </w:style>
  <w:style w:type="paragraph" w:styleId="a6">
    <w:name w:val="footer"/>
    <w:basedOn w:val="a"/>
    <w:link w:val="Char2"/>
    <w:uiPriority w:val="99"/>
    <w:semiHidden/>
    <w:unhideWhenUsed/>
    <w:rsid w:val="00BC6047"/>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BC604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B5AB5"/>
    <w:pPr>
      <w:spacing w:line="480" w:lineRule="auto"/>
      <w:jc w:val="center"/>
    </w:pPr>
    <w:rPr>
      <w:rFonts w:ascii="宋体" w:eastAsia="楷体_GB2312" w:hint="eastAsia"/>
      <w:b/>
      <w:sz w:val="72"/>
    </w:rPr>
  </w:style>
  <w:style w:type="character" w:customStyle="1" w:styleId="Char">
    <w:name w:val="正文文本 Char"/>
    <w:basedOn w:val="a0"/>
    <w:link w:val="a3"/>
    <w:rsid w:val="00EB5AB5"/>
    <w:rPr>
      <w:rFonts w:ascii="宋体" w:eastAsia="楷体_GB2312" w:hAnsi="Times New Roman" w:cs="Times New Roman"/>
      <w:b/>
      <w:sz w:val="72"/>
      <w:szCs w:val="20"/>
    </w:rPr>
  </w:style>
  <w:style w:type="paragraph" w:styleId="a4">
    <w:name w:val="Date"/>
    <w:basedOn w:val="a"/>
    <w:next w:val="a"/>
    <w:link w:val="Char0"/>
    <w:rsid w:val="00EB5AB5"/>
    <w:rPr>
      <w:rFonts w:eastAsia="楷体_GB2312"/>
    </w:rPr>
  </w:style>
  <w:style w:type="character" w:customStyle="1" w:styleId="Char0">
    <w:name w:val="日期 Char"/>
    <w:basedOn w:val="a0"/>
    <w:link w:val="a4"/>
    <w:rsid w:val="00EB5AB5"/>
    <w:rPr>
      <w:rFonts w:ascii="Times New Roman" w:eastAsia="楷体_GB2312"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368</Words>
  <Characters>2098</Characters>
  <Application>Microsoft Office Word</Application>
  <DocSecurity>0</DocSecurity>
  <Lines>17</Lines>
  <Paragraphs>4</Paragraphs>
  <ScaleCrop>false</ScaleCrop>
  <Company>Microsoft</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leonvo</dc:creator>
  <cp:lastModifiedBy>翟应红</cp:lastModifiedBy>
  <cp:revision>3</cp:revision>
  <dcterms:created xsi:type="dcterms:W3CDTF">2020-04-02T01:50:00Z</dcterms:created>
  <dcterms:modified xsi:type="dcterms:W3CDTF">2020-04-03T00:12:00Z</dcterms:modified>
</cp:coreProperties>
</file>